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422250" cy="11382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2250" cy="1138238"/>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UNIVERSIDAD PRIVADA BOLIVIANA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FACULTAD DE INGENIERÍA Y ARQUITECTURA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“SECURITAS”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42"/>
          <w:szCs w:val="42"/>
          <w:rtl w:val="0"/>
        </w:rPr>
        <w:t xml:space="preserve">Informe Final</w:t>
      </w:r>
      <w:r w:rsidDel="00000000" w:rsidR="00000000" w:rsidRPr="00000000">
        <w:rPr>
          <w:rFonts w:ascii="Times New Roman" w:cs="Times New Roman" w:eastAsia="Times New Roman" w:hAnsi="Times New Roman"/>
          <w:sz w:val="50"/>
          <w:szCs w:val="50"/>
          <w:rtl w:val="0"/>
        </w:rPr>
        <w:t xml:space="preserve"> </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Integrantes: </w:t>
      </w:r>
    </w:p>
    <w:p w:rsidR="00000000" w:rsidDel="00000000" w:rsidP="00000000" w:rsidRDefault="00000000" w:rsidRPr="00000000" w14:paraId="0000000A">
      <w:pPr>
        <w:numPr>
          <w:ilvl w:val="0"/>
          <w:numId w:val="2"/>
        </w:numPr>
        <w:spacing w:after="0" w:afterAutospacing="0" w:before="24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Baldivieso Denisse</w:t>
      </w:r>
    </w:p>
    <w:p w:rsidR="00000000" w:rsidDel="00000000" w:rsidP="00000000" w:rsidRDefault="00000000" w:rsidRPr="00000000" w14:paraId="0000000B">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Chirinos Valle Alejandra Gabriela  </w:t>
      </w:r>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Mamani Mamani Justina</w:t>
      </w:r>
    </w:p>
    <w:p w:rsidR="00000000" w:rsidDel="00000000" w:rsidP="00000000" w:rsidRDefault="00000000" w:rsidRPr="00000000" w14:paraId="0000000D">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Machicao Fabian</w:t>
      </w:r>
    </w:p>
    <w:p w:rsidR="00000000" w:rsidDel="00000000" w:rsidP="00000000" w:rsidRDefault="00000000" w:rsidRPr="00000000" w14:paraId="0000000E">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Muñoz García Valeria Ivonne</w:t>
      </w:r>
    </w:p>
    <w:p w:rsidR="00000000" w:rsidDel="00000000" w:rsidP="00000000" w:rsidRDefault="00000000" w:rsidRPr="00000000" w14:paraId="0000000F">
      <w:pPr>
        <w:numPr>
          <w:ilvl w:val="0"/>
          <w:numId w:val="2"/>
        </w:numPr>
        <w:spacing w:after="24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Rodo Montes Stephanie Shania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2</w:t>
      </w:r>
    </w:p>
    <w:p w:rsidR="00000000" w:rsidDel="00000000" w:rsidP="00000000" w:rsidRDefault="00000000" w:rsidRPr="00000000" w14:paraId="00000012">
      <w:pPr>
        <w:spacing w:after="24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Docente: Paul Landaeta</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Base de Datos Relacionales </w:t>
      </w: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“SECURITAS” (Seguro Médico)</w:t>
      </w:r>
    </w:p>
    <w:p w:rsidR="00000000" w:rsidDel="00000000" w:rsidP="00000000" w:rsidRDefault="00000000" w:rsidRPr="00000000" w14:paraId="0000001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9">
      <w:pPr>
        <w:ind w:left="720" w:firstLine="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el objetivo de crear la base de datos del Seguro Médico llamado “Securitas”, teniendo en cuenta el registro del paciente, sus datos e historial médico. También contaremos con los datos de los médicos, sus horarios, especialidades y toda la información necesaria para brindar un buen servicio. </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1D">
      <w:pPr>
        <w:ind w:left="720" w:firstLine="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que se identificó gira en torno a las diferentes cajas de salud de la ciudad de La Paz las cuales tienen un muy ineficiente sistema para la reserva de consultas médicas en sus diferentes centros de salud por lo que se busca llegar a agilizar la reserva de estas citas y también los registros de nuevos asegurados, aparte de brindar información al paciente sobre los recintos hospitalarios.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GENERAL</w:t>
      </w:r>
    </w:p>
    <w:p w:rsidR="00000000" w:rsidDel="00000000" w:rsidP="00000000" w:rsidRDefault="00000000" w:rsidRPr="00000000" w14:paraId="00000021">
      <w:pPr>
        <w:ind w:left="720" w:firstLine="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base de datos que permita almacenar y gestionar la información de un usuario que es beneficiado por un seguro médico, además de toda la información necesaria para que este realice su cita médica.</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ESPECÍFICOS</w:t>
      </w:r>
    </w:p>
    <w:p w:rsidR="00000000" w:rsidDel="00000000" w:rsidP="00000000" w:rsidRDefault="00000000" w:rsidRPr="00000000" w14:paraId="00000025">
      <w:pPr>
        <w:ind w:left="720" w:firstLine="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6">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w:t>
      </w:r>
      <w:r w:rsidDel="00000000" w:rsidR="00000000" w:rsidRPr="00000000">
        <w:rPr>
          <w:rFonts w:ascii="Times New Roman" w:cs="Times New Roman" w:eastAsia="Times New Roman" w:hAnsi="Times New Roman"/>
          <w:sz w:val="24"/>
          <w:szCs w:val="24"/>
          <w:rtl w:val="0"/>
        </w:rPr>
        <w:t xml:space="preserve"> toda la información necesaria del beneficiario y verificar que pacientes están en peligro en base a sus signos vitales.</w:t>
      </w:r>
    </w:p>
    <w:p w:rsidR="00000000" w:rsidDel="00000000" w:rsidP="00000000" w:rsidRDefault="00000000" w:rsidRPr="00000000" w14:paraId="00000027">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tipo de especialidades tiene un hospital en base a los médicos que trabajan allí.</w:t>
      </w:r>
    </w:p>
    <w:p w:rsidR="00000000" w:rsidDel="00000000" w:rsidP="00000000" w:rsidRDefault="00000000" w:rsidRPr="00000000" w14:paraId="00000028">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los doctores de un hospital que trabajen en un determinado seguro.</w:t>
      </w:r>
    </w:p>
    <w:p w:rsidR="00000000" w:rsidDel="00000000" w:rsidP="00000000" w:rsidRDefault="00000000" w:rsidRPr="00000000" w14:paraId="00000029">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medicamentos que están disponibles en las farmacias.</w:t>
      </w:r>
    </w:p>
    <w:p w:rsidR="00000000" w:rsidDel="00000000" w:rsidP="00000000" w:rsidRDefault="00000000" w:rsidRPr="00000000" w14:paraId="0000002A">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las edades de los beneficiarios secundarios, que a partir de los 25 años deben solicitar un seguro propio.</w:t>
      </w:r>
    </w:p>
    <w:p w:rsidR="00000000" w:rsidDel="00000000" w:rsidP="00000000" w:rsidRDefault="00000000" w:rsidRPr="00000000" w14:paraId="0000002B">
      <w:pPr>
        <w:numPr>
          <w:ilvl w:val="0"/>
          <w:numId w:val="3"/>
        </w:numPr>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citas médicas para los beneficiarios sin la necesidad de ir al centro médico.</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ENTIDAD-RELACIÓN</w:t>
      </w:r>
    </w:p>
    <w:p w:rsidR="00000000" w:rsidDel="00000000" w:rsidP="00000000" w:rsidRDefault="00000000" w:rsidRPr="00000000" w14:paraId="0000003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6845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RELACIONAL</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673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16"/>
          <w:szCs w:val="16"/>
        </w:rPr>
      </w:pPr>
      <w:r w:rsidDel="00000000" w:rsidR="00000000" w:rsidRPr="00000000">
        <w:rPr>
          <w:rtl w:val="0"/>
        </w:rPr>
      </w:r>
    </w:p>
    <w:sectPr>
      <w:headerReference r:id="rId9" w:type="default"/>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