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Val Robichaux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Homework 4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CSCE 465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e3gd13sipoo" w:id="0"/>
      <w:bookmarkEnd w:id="0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 NOTE **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created four different function in order to produce results for printBN, hex to integer conversion, hex to ascii conversion and printing hex values as strings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am going to leave all of them here at the top because they are important to understanding my explanations of the tasks when I call these functions.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65627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20" w:line="240" w:lineRule="auto"/>
        <w:ind w:left="450" w:hanging="360"/>
      </w:pPr>
      <w:r w:rsidDel="00000000" w:rsidR="00000000" w:rsidRPr="00000000">
        <w:rPr>
          <w:rtl w:val="0"/>
        </w:rPr>
        <w:t xml:space="preserve">Deriving the Private Key</w:t>
      </w:r>
    </w:p>
    <w:p w:rsidR="00000000" w:rsidDel="00000000" w:rsidP="00000000" w:rsidRDefault="00000000" w:rsidRPr="00000000" w14:paraId="00000015">
      <w:pPr>
        <w:spacing w:after="1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4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private key</w:t>
      </w:r>
    </w:p>
    <w:p w:rsidR="00000000" w:rsidDel="00000000" w:rsidP="00000000" w:rsidRDefault="00000000" w:rsidRPr="00000000" w14:paraId="00000017">
      <w:pPr>
        <w:spacing w:after="1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I used where de - 1 mod(p-1)(q-1)</w:t>
      </w:r>
    </w:p>
    <w:p w:rsidR="00000000" w:rsidDel="00000000" w:rsidP="00000000" w:rsidRDefault="00000000" w:rsidRPr="00000000" w14:paraId="00000019">
      <w:pPr>
        <w:spacing w:after="1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33850" cy="438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the final result</w:t>
      </w:r>
    </w:p>
    <w:p w:rsidR="00000000" w:rsidDel="00000000" w:rsidP="00000000" w:rsidRDefault="00000000" w:rsidRPr="00000000" w14:paraId="0000001B">
      <w:pPr>
        <w:spacing w:after="1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38650" cy="116205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10125" cy="36290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checking if my math was correct and the two keys match!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12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20" w:line="240" w:lineRule="auto"/>
        <w:ind w:left="450" w:hanging="360"/>
      </w:pPr>
      <w:r w:rsidDel="00000000" w:rsidR="00000000" w:rsidRPr="00000000">
        <w:rPr>
          <w:rtl w:val="0"/>
        </w:rPr>
        <w:t xml:space="preserve">Encrypting a Message </w:t>
      </w:r>
    </w:p>
    <w:p w:rsidR="00000000" w:rsidDel="00000000" w:rsidP="00000000" w:rsidRDefault="00000000" w:rsidRPr="00000000" w14:paraId="00000022">
      <w:pPr>
        <w:spacing w:after="1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firstly showing the encrypted message for Task 2</w:t>
      </w:r>
    </w:p>
    <w:p w:rsidR="00000000" w:rsidDel="00000000" w:rsidP="00000000" w:rsidRDefault="00000000" w:rsidRPr="00000000" w14:paraId="00000024">
      <w:pPr>
        <w:spacing w:after="1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95850" cy="6000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fully decrypted message for Task 2</w:t>
      </w:r>
    </w:p>
    <w:p w:rsidR="00000000" w:rsidDel="00000000" w:rsidP="00000000" w:rsidRDefault="00000000" w:rsidRPr="00000000" w14:paraId="00000026">
      <w:pPr>
        <w:spacing w:after="1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05475" cy="282892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my decryption and encryption and encryption functions are written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encryption function accomplishes the following function using mod_exp</w:t>
      </w:r>
    </w:p>
    <w:p w:rsidR="00000000" w:rsidDel="00000000" w:rsidP="00000000" w:rsidRDefault="00000000" w:rsidRPr="00000000" w14:paraId="0000002A">
      <w:pPr>
        <w:numPr>
          <w:ilvl w:val="2"/>
          <w:numId w:val="9"/>
        </w:numPr>
        <w:spacing w:after="0" w:afterAutospacing="0" w:line="240" w:lineRule="auto"/>
        <w:ind w:left="2160" w:hanging="360"/>
        <w:rPr>
          <w:u w:val="none"/>
        </w:rPr>
      </w:pPr>
      <m:oMath>
        <m:r>
          <w:rPr/>
          <m:t xml:space="preserve">enc = messag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modulus</m:t>
            </m:r>
          </m:sup>
        </m:sSup>
        <m:r>
          <w:rPr/>
          <m:t xml:space="preserve">mod(public key)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decryption function accomplishes a similar function but instead the decrypted formula is as follows</w:t>
      </w:r>
    </w:p>
    <w:p w:rsidR="00000000" w:rsidDel="00000000" w:rsidP="00000000" w:rsidRDefault="00000000" w:rsidRPr="00000000" w14:paraId="0000002C">
      <w:pPr>
        <w:numPr>
          <w:ilvl w:val="2"/>
          <w:numId w:val="9"/>
        </w:numPr>
        <w:spacing w:after="0" w:afterAutospacing="0" w:line="240" w:lineRule="auto"/>
        <w:ind w:left="2160" w:hanging="360"/>
        <w:rPr>
          <w:u w:val="none"/>
        </w:rPr>
      </w:pPr>
      <m:oMath>
        <m:r>
          <w:rPr/>
          <m:t xml:space="preserve">dec = encode</m:t>
        </m:r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privatekey</m:t>
            </m:r>
          </m:sup>
        </m:sSup>
        <m:r>
          <w:rPr/>
          <m:t xml:space="preserve">mod(public key)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12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decryption method allows the message to be decrypted if the user has access to the private key.</w:t>
      </w:r>
    </w:p>
    <w:p w:rsidR="00000000" w:rsidDel="00000000" w:rsidP="00000000" w:rsidRDefault="00000000" w:rsidRPr="00000000" w14:paraId="0000002E">
      <w:pPr>
        <w:spacing w:after="1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just the basic setup for task 2 using my functions that I created earlier.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encode the message, print the encoded message, then decode the message and print the original message.</w:t>
      </w:r>
    </w:p>
    <w:p w:rsidR="00000000" w:rsidDel="00000000" w:rsidP="00000000" w:rsidRDefault="00000000" w:rsidRPr="00000000" w14:paraId="00000031">
      <w:pPr>
        <w:spacing w:after="1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120" w:line="240" w:lineRule="auto"/>
        <w:ind w:left="450" w:hanging="360"/>
      </w:pPr>
      <w:r w:rsidDel="00000000" w:rsidR="00000000" w:rsidRPr="00000000">
        <w:rPr>
          <w:rtl w:val="0"/>
        </w:rPr>
        <w:t xml:space="preserve">Decrypting a Message</w:t>
      </w:r>
    </w:p>
    <w:p w:rsidR="00000000" w:rsidDel="00000000" w:rsidP="00000000" w:rsidRDefault="00000000" w:rsidRPr="00000000" w14:paraId="00000033">
      <w:pPr>
        <w:spacing w:after="1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81625" cy="5810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146685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I already created a decryption function this task was relatively trivial.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displayed the message “Password is dees”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funny because it is the password of the virtual machine that I am using.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Yet again, since the private key and public keys are the same as in task 2, the decryption is allowed since I have access to the private key</w:t>
      </w:r>
    </w:p>
    <w:p w:rsidR="00000000" w:rsidDel="00000000" w:rsidP="00000000" w:rsidRDefault="00000000" w:rsidRPr="00000000" w14:paraId="0000003A">
      <w:pPr>
        <w:spacing w:after="1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120" w:line="240" w:lineRule="auto"/>
        <w:ind w:left="450" w:hanging="360"/>
      </w:pPr>
      <w:r w:rsidDel="00000000" w:rsidR="00000000" w:rsidRPr="00000000">
        <w:rPr>
          <w:rtl w:val="0"/>
        </w:rPr>
        <w:t xml:space="preserve">Signing a Message</w:t>
      </w: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ind w:left="45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91050" cy="22288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3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 show the signed message in both cases</w:t>
      </w:r>
    </w:p>
    <w:p w:rsidR="00000000" w:rsidDel="00000000" w:rsidP="00000000" w:rsidRDefault="00000000" w:rsidRPr="00000000" w14:paraId="0000003E">
      <w:pPr>
        <w:numPr>
          <w:ilvl w:val="3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1</w:t>
      </w:r>
    </w:p>
    <w:p w:rsidR="00000000" w:rsidDel="00000000" w:rsidP="00000000" w:rsidRDefault="00000000" w:rsidRPr="00000000" w14:paraId="0000003F">
      <w:pPr>
        <w:numPr>
          <w:ilvl w:val="4"/>
          <w:numId w:val="3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calculation to get the signed message is as follows</w:t>
      </w:r>
    </w:p>
    <w:p w:rsidR="00000000" w:rsidDel="00000000" w:rsidP="00000000" w:rsidRDefault="00000000" w:rsidRPr="00000000" w14:paraId="00000040">
      <w:pPr>
        <w:numPr>
          <w:ilvl w:val="4"/>
          <w:numId w:val="3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encode variable that I use in this case signs the message with the encryption function because I am using the private key to write the message’s signature.</w:t>
      </w:r>
    </w:p>
    <w:p w:rsidR="00000000" w:rsidDel="00000000" w:rsidP="00000000" w:rsidRDefault="00000000" w:rsidRPr="00000000" w14:paraId="00000041">
      <w:pPr>
        <w:numPr>
          <w:ilvl w:val="4"/>
          <w:numId w:val="3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then use the public key to check if it is actually my message that I signed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2</w:t>
      </w:r>
    </w:p>
    <w:p w:rsidR="00000000" w:rsidDel="00000000" w:rsidP="00000000" w:rsidRDefault="00000000" w:rsidRPr="00000000" w14:paraId="00000043">
      <w:pPr>
        <w:numPr>
          <w:ilvl w:val="4"/>
          <w:numId w:val="3"/>
        </w:numPr>
        <w:spacing w:after="12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2 is a bit similar, but changing the message will change the signature slightly but it still will function the same because I will still check the message if it is my own.</w:t>
      </w:r>
    </w:p>
    <w:p w:rsidR="00000000" w:rsidDel="00000000" w:rsidP="00000000" w:rsidRDefault="00000000" w:rsidRPr="00000000" w14:paraId="00000044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120" w:line="240" w:lineRule="auto"/>
        <w:ind w:left="450" w:hanging="360"/>
      </w:pPr>
      <w:r w:rsidDel="00000000" w:rsidR="00000000" w:rsidRPr="00000000">
        <w:rPr>
          <w:rtl w:val="0"/>
        </w:rPr>
        <w:t xml:space="preserve">Verifying a Signature </w:t>
      </w:r>
    </w:p>
    <w:p w:rsidR="00000000" w:rsidDel="00000000" w:rsidP="00000000" w:rsidRDefault="00000000" w:rsidRPr="00000000" w14:paraId="00000046">
      <w:pPr>
        <w:spacing w:after="120" w:line="240" w:lineRule="auto"/>
        <w:ind w:left="450" w:firstLine="0"/>
        <w:rPr/>
      </w:pPr>
      <w:r w:rsidDel="00000000" w:rsidR="00000000" w:rsidRPr="00000000">
        <w:rPr/>
        <w:drawing>
          <wp:inline distB="114300" distT="114300" distL="114300" distR="114300">
            <wp:extent cx="4714875" cy="11525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Walking through my code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assign the task 5 message, public key and the signature.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decrypt the message first off by using Alice’s signature, the modulus provided and the public key, and I can see that the message “Launch as missile’ is correct.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 corrupt Alice’s signature by replacing some bits on the end of the string and decrypting it again using the same parameters as before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now interesting because when I print out the message again it becomes corrupted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the reasoning for this is because Alice signed the message thus making the decryption of that message reliant upon a correct signature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how the system will verify that the message is in fact Alice’s original message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we change the signature in the last step, the system can not verify that it is Alice’s message correctly and displays a corrupted message.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170" w:hanging="18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2.png"/><Relationship Id="rId22" Type="http://schemas.openxmlformats.org/officeDocument/2006/relationships/image" Target="media/image11.png"/><Relationship Id="rId10" Type="http://schemas.openxmlformats.org/officeDocument/2006/relationships/image" Target="media/image17.png"/><Relationship Id="rId21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