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Procesamiento y Limpieza de Datos con Spark - Informe Detallado</w:t>
      </w:r>
    </w:p>
    <w:p>
      <w:r>
        <w:t>Este informe documenta, con detalle, el pipeline de procesamiento y limpieza de datos aplicado sobre datasets de Airbnb Santiago utilizando Apache Spark (PySpark). Se cubren objetivos, metodología, decisiones técnicas, métricas antes/después, validaciones, exportación de resultados y consideraciones de reproducibilidad.</w:t>
      </w:r>
    </w:p>
    <w:p>
      <w:pPr>
        <w:pStyle w:val="Heading1"/>
      </w:pPr>
      <w:r>
        <w:t>1. Objetivos y Alcance</w:t>
      </w:r>
    </w:p>
    <w:p>
      <w:r>
        <w:rPr>
          <w:b/>
        </w:rPr>
        <w:t xml:space="preserve">Objetivo General: </w:t>
      </w:r>
      <w:r>
        <w:t>Construir un pipeline ETL reproducible y escalable para limpiar y preparar datos de Airbnb para análisis y BI/ML.</w:t>
      </w:r>
    </w:p>
    <w:p>
      <w:r>
        <w:t>Objetivos específicos:</w:t>
      </w:r>
    </w:p>
    <w:p>
      <w:pPr>
        <w:pStyle w:val="ListBullet"/>
      </w:pPr>
      <w:r>
        <w:t>Explorar y perfilar la calidad de los datos (nulos, duplicados, tipos, rangos).</w:t>
      </w:r>
    </w:p>
    <w:p>
      <w:pPr>
        <w:pStyle w:val="ListBullet"/>
      </w:pPr>
      <w:r>
        <w:t>Aplicar limpieza: corrección de tipos, imputación/eliminación de nulos, deduplicación.</w:t>
      </w:r>
    </w:p>
    <w:p>
      <w:pPr>
        <w:pStyle w:val="ListBullet"/>
      </w:pPr>
      <w:r>
        <w:t>Validar restricciones geográficas para Santiago.</w:t>
      </w:r>
    </w:p>
    <w:p>
      <w:pPr>
        <w:pStyle w:val="ListBullet"/>
      </w:pPr>
      <w:r>
        <w:t>Normalizar y sanear precios (limpieza, percentiles, mediana).</w:t>
      </w:r>
    </w:p>
    <w:p>
      <w:pPr>
        <w:pStyle w:val="ListBullet"/>
      </w:pPr>
      <w:r>
        <w:t>Verificar resultados finales y exportar a formato Parquet optimizado.</w:t>
      </w:r>
    </w:p>
    <w:p>
      <w:pPr>
        <w:pStyle w:val="Heading1"/>
      </w:pPr>
      <w:r>
        <w:t>2. Datasets</w:t>
      </w:r>
    </w:p>
    <w:p>
      <w:r>
        <w:rPr>
          <w:b/>
        </w:rPr>
        <w:t xml:space="preserve">Fuentes originales (CSV): </w:t>
      </w:r>
      <w:r>
        <w:t>listings.csv, neighbourhoods.csv, reviews.csv.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Dataset (RAW)</w:t>
            </w:r>
          </w:p>
        </w:tc>
        <w:tc>
          <w:tcPr>
            <w:tcW w:type="dxa" w:w="2880"/>
          </w:tcPr>
          <w:p>
            <w:r>
              <w:t>Registros</w:t>
            </w:r>
          </w:p>
        </w:tc>
        <w:tc>
          <w:tcPr>
            <w:tcW w:type="dxa" w:w="2880"/>
          </w:tcPr>
          <w:p>
            <w:r>
              <w:t>Descripción</w:t>
            </w:r>
          </w:p>
        </w:tc>
      </w:tr>
      <w:tr>
        <w:tc>
          <w:tcPr>
            <w:tcW w:type="dxa" w:w="2880"/>
          </w:tcPr>
          <w:p>
            <w:r>
              <w:t>listings_df</w:t>
            </w:r>
          </w:p>
        </w:tc>
        <w:tc>
          <w:tcPr>
            <w:tcW w:type="dxa" w:w="2880"/>
          </w:tcPr>
          <w:p>
            <w:r>
              <w:t>15,143</w:t>
            </w:r>
          </w:p>
        </w:tc>
        <w:tc>
          <w:tcPr>
            <w:tcW w:type="dxa" w:w="2880"/>
          </w:tcPr>
          <w:p>
            <w:r>
              <w:t>Propiedades Airbnb</w:t>
            </w:r>
          </w:p>
        </w:tc>
      </w:tr>
      <w:tr>
        <w:tc>
          <w:tcPr>
            <w:tcW w:type="dxa" w:w="2880"/>
          </w:tcPr>
          <w:p>
            <w:r>
              <w:t>neighb_df</w:t>
            </w:r>
          </w:p>
        </w:tc>
        <w:tc>
          <w:tcPr>
            <w:tcW w:type="dxa" w:w="2880"/>
          </w:tcPr>
          <w:p>
            <w:r>
              <w:t>32</w:t>
            </w:r>
          </w:p>
        </w:tc>
        <w:tc>
          <w:tcPr>
            <w:tcW w:type="dxa" w:w="2880"/>
          </w:tcPr>
          <w:p>
            <w:r>
              <w:t>Barrios/Comunas de Santiago</w:t>
            </w:r>
          </w:p>
        </w:tc>
      </w:tr>
      <w:tr>
        <w:tc>
          <w:tcPr>
            <w:tcW w:type="dxa" w:w="2880"/>
          </w:tcPr>
          <w:p>
            <w:r>
              <w:t>reviews_df</w:t>
            </w:r>
          </w:p>
        </w:tc>
        <w:tc>
          <w:tcPr>
            <w:tcW w:type="dxa" w:w="2880"/>
          </w:tcPr>
          <w:p>
            <w:r>
              <w:t>454,372</w:t>
            </w:r>
          </w:p>
        </w:tc>
        <w:tc>
          <w:tcPr>
            <w:tcW w:type="dxa" w:w="2880"/>
          </w:tcPr>
          <w:p>
            <w:r>
              <w:t>Fechas de reseñas por property</w:t>
            </w:r>
          </w:p>
        </w:tc>
      </w:tr>
    </w:tbl>
    <w:p>
      <w:r>
        <w:t>Arquitectura general del pipeline:</w:t>
      </w:r>
    </w:p>
    <w:p>
      <w:r>
        <w:drawing>
          <wp:inline xmlns:a="http://schemas.openxmlformats.org/drawingml/2006/main" xmlns:pic="http://schemas.openxmlformats.org/drawingml/2006/picture">
            <wp:extent cx="5486400" cy="280961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quitectur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3. Metodología ETL</w:t>
      </w:r>
    </w:p>
    <w:p>
      <w:pPr>
        <w:pStyle w:val="Heading2"/>
      </w:pPr>
      <w:r>
        <w:t>3.1 Corrección de tipos de datos</w:t>
      </w:r>
    </w:p>
    <w:p>
      <w:r>
        <w:t>Qué: Convertir columnas a Integer/Double según semántica.</w:t>
      </w:r>
    </w:p>
    <w:p>
      <w:r>
        <w:t>Por qué: Habilitar operaciones numéricas precisas y reducir errores por strings.</w:t>
      </w:r>
    </w:p>
    <w:p>
      <w:r>
        <w:t>Cómo: Casteos controlados con manejo de NULL/""/"NULL".</w:t>
      </w:r>
    </w:p>
    <w:p>
      <w:r>
        <w:t>Criterios: Enteros: ids y conteos. Doubles: coordenadas y tasas.</w:t>
      </w:r>
    </w:p>
    <w:p>
      <w:r>
        <w:t>Riesgos/Mitigaciones: Riesgo de pérdida si hay strings no parseables → se asigna NULL explícito.</w:t>
      </w:r>
    </w:p>
    <w:p>
      <w:pPr>
        <w:pStyle w:val="Heading2"/>
      </w:pPr>
      <w:r>
        <w:t>3.2 Manejo de valores nulos (listings)</w:t>
      </w:r>
    </w:p>
    <w:p>
      <w:r>
        <w:t>Qué: Imputar/reemplazar según columna; eliminar registros críticos.</w:t>
      </w:r>
    </w:p>
    <w:p>
      <w:r>
        <w:t>Por qué: Mejorar integridad; evitar sesgos; preservar muestras útiles.</w:t>
      </w:r>
    </w:p>
    <w:p>
      <w:r>
        <w:t>Cómo: Relleno nominal (host/name), 0.0 en reviews_per_month, 1 en minimum_nights, eliminar filas sin lat/lon.</w:t>
      </w:r>
    </w:p>
    <w:p>
      <w:r>
        <w:t>Criterios: Coordenadas no pueden faltar; strings con valores representativos.</w:t>
      </w:r>
    </w:p>
    <w:p>
      <w:r>
        <w:t>Riesgos/Mitigaciones: No imputar coordenadas/ids para no introducir ruido geográfico.</w:t>
      </w:r>
    </w:p>
    <w:p>
      <w:pPr>
        <w:pStyle w:val="Heading2"/>
      </w:pPr>
      <w:r>
        <w:t>3.3 Limpieza de neighbourhoods</w:t>
      </w:r>
    </w:p>
    <w:p>
      <w:r>
        <w:t>Qué: Reemplazar neighbourhood_group nulo por valor por defecto.</w:t>
      </w:r>
    </w:p>
    <w:p>
      <w:r>
        <w:t>Por qué: Consistencia referencial con catálogos.</w:t>
      </w:r>
    </w:p>
    <w:p>
      <w:r>
        <w:t>Cómo: withColumn + when para "Grupo_No_Especificado".</w:t>
      </w:r>
    </w:p>
    <w:p>
      <w:r>
        <w:t>Criterios: Sin pérdida de información clave.</w:t>
      </w:r>
    </w:p>
    <w:p>
      <w:r>
        <w:t>Riesgos/Mitigaciones: Evitar crear categorías artificiales múltiples; unificar criterio.</w:t>
      </w:r>
    </w:p>
    <w:p>
      <w:pPr>
        <w:pStyle w:val="Heading2"/>
      </w:pPr>
      <w:r>
        <w:t>3.4 Deduplicación de reviews</w:t>
      </w:r>
    </w:p>
    <w:p>
      <w:r>
        <w:t>Qué: Eliminar registros repetidos.</w:t>
      </w:r>
    </w:p>
    <w:p>
      <w:r>
        <w:t>Por qué: Evitar doble conteo y sesgos en series temporales.</w:t>
      </w:r>
    </w:p>
    <w:p>
      <w:r>
        <w:t>Cómo: dropDuplicates() sobre DataFrame completo.</w:t>
      </w:r>
    </w:p>
    <w:p>
      <w:r>
        <w:t>Criterios: Verificar 0 duplicados restantes.</w:t>
      </w:r>
    </w:p>
    <w:p>
      <w:r>
        <w:t>Riesgos/Mitigaciones: Si faltan claves, considerar ventana por (listing_id, date).</w:t>
      </w:r>
    </w:p>
    <w:p>
      <w:pPr>
        <w:pStyle w:val="Heading2"/>
      </w:pPr>
      <w:r>
        <w:t>3.5 Validación geográfica</w:t>
      </w:r>
    </w:p>
    <w:p>
      <w:r>
        <w:t>Qué: Restringir coordenadas a rangos de Santiago.</w:t>
      </w:r>
    </w:p>
    <w:p>
      <w:r>
        <w:t>Por qué: Asegurar analítica local y mapas consistentes.</w:t>
      </w:r>
    </w:p>
    <w:p>
      <w:r>
        <w:t>Cómo: Filtros por MIN_LAT/MAX_LAT y MIN_LON/MAX_LON.</w:t>
      </w:r>
    </w:p>
    <w:p>
      <w:r>
        <w:t>Criterios: Contar out-of-range y documentar remociones.</w:t>
      </w:r>
    </w:p>
    <w:p>
      <w:r>
        <w:t>Riesgos/Mitigaciones: Si el estudio cambia de ciudad, actualizar umbrales.</w:t>
      </w:r>
    </w:p>
    <w:p>
      <w:pPr>
        <w:pStyle w:val="Heading2"/>
      </w:pPr>
      <w:r>
        <w:t>3.6 Normalización de precios</w:t>
      </w:r>
    </w:p>
    <w:p>
      <w:r>
        <w:t>Qué: Sanear formatos, controlar outliers y completar faltantes.</w:t>
      </w:r>
    </w:p>
    <w:p>
      <w:r>
        <w:t>Por qué: Precios en CLP con valores plausibles para diagnósticos fiables.</w:t>
      </w:r>
    </w:p>
    <w:p>
      <w:r>
        <w:t>Cómo: regexp_replace para limpiar; percentiles p1–p99; mediana para nulos.</w:t>
      </w:r>
    </w:p>
    <w:p>
      <w:r>
        <w:t>Criterios: Documentar percentiles y mediana usados.</w:t>
      </w:r>
    </w:p>
    <w:p>
      <w:r>
        <w:t>Riesgos/Mitigaciones: Evitar truncar valores válidos extremos; registrar criterio.</w:t>
      </w:r>
    </w:p>
    <w:p>
      <w:pPr>
        <w:pStyle w:val="Heading2"/>
      </w:pPr>
      <w:r>
        <w:t>3.7 Verificaciones y exportación</w:t>
      </w:r>
    </w:p>
    <w:p>
      <w:r>
        <w:t>Qué: Comprobar nulos, esquemas, estadísticas; escribir Parquet.</w:t>
      </w:r>
    </w:p>
    <w:p>
      <w:r>
        <w:t>Por qué: Garantizar calidad final y performance de lectura.</w:t>
      </w:r>
    </w:p>
    <w:p>
      <w:r>
        <w:t>Cómo: describe(), conteos, groupBy; write.parquet con Snappy.</w:t>
      </w:r>
    </w:p>
    <w:p>
      <w:r>
        <w:t>Criterios: Comparar antes/después; lectura de verificación.</w:t>
      </w:r>
    </w:p>
    <w:p>
      <w:r>
        <w:t>Riesgos/Mitigaciones: Usar coalesce adecuado según tamaño del dataset.</w:t>
      </w:r>
    </w:p>
    <w:p>
      <w:pPr>
        <w:pStyle w:val="Heading1"/>
      </w:pPr>
      <w:r>
        <w:t>4. Resultados Antes vs Después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Dataset</w:t>
            </w:r>
          </w:p>
        </w:tc>
        <w:tc>
          <w:tcPr>
            <w:tcW w:type="dxa" w:w="2160"/>
          </w:tcPr>
          <w:p>
            <w:r>
              <w:t>Inicial</w:t>
            </w:r>
          </w:p>
        </w:tc>
        <w:tc>
          <w:tcPr>
            <w:tcW w:type="dxa" w:w="2160"/>
          </w:tcPr>
          <w:p>
            <w:r>
              <w:t>Final</w:t>
            </w:r>
          </w:p>
        </w:tc>
        <w:tc>
          <w:tcPr>
            <w:tcW w:type="dxa" w:w="2160"/>
          </w:tcPr>
          <w:p>
            <w:r>
              <w:t>% Reducción</w:t>
            </w:r>
          </w:p>
        </w:tc>
      </w:tr>
      <w:tr>
        <w:tc>
          <w:tcPr>
            <w:tcW w:type="dxa" w:w="2160"/>
          </w:tcPr>
          <w:p>
            <w:r>
              <w:t>Listings</w:t>
            </w:r>
          </w:p>
        </w:tc>
        <w:tc>
          <w:tcPr>
            <w:tcW w:type="dxa" w:w="2160"/>
          </w:tcPr>
          <w:p>
            <w:r>
              <w:t>15,143</w:t>
            </w:r>
          </w:p>
        </w:tc>
        <w:tc>
          <w:tcPr>
            <w:tcW w:type="dxa" w:w="2160"/>
          </w:tcPr>
          <w:p>
            <w:r>
              <w:t>14,960</w:t>
            </w:r>
          </w:p>
        </w:tc>
        <w:tc>
          <w:tcPr>
            <w:tcW w:type="dxa" w:w="2160"/>
          </w:tcPr>
          <w:p>
            <w:r>
              <w:t>1.21%</w:t>
            </w:r>
          </w:p>
        </w:tc>
      </w:tr>
      <w:tr>
        <w:tc>
          <w:tcPr>
            <w:tcW w:type="dxa" w:w="2160"/>
          </w:tcPr>
          <w:p>
            <w:r>
              <w:t>Neighbourhoods</w:t>
            </w:r>
          </w:p>
        </w:tc>
        <w:tc>
          <w:tcPr>
            <w:tcW w:type="dxa" w:w="2160"/>
          </w:tcPr>
          <w:p>
            <w:r>
              <w:t>32</w:t>
            </w:r>
          </w:p>
        </w:tc>
        <w:tc>
          <w:tcPr>
            <w:tcW w:type="dxa" w:w="2160"/>
          </w:tcPr>
          <w:p>
            <w:r>
              <w:t>32</w:t>
            </w:r>
          </w:p>
        </w:tc>
        <w:tc>
          <w:tcPr>
            <w:tcW w:type="dxa" w:w="2160"/>
          </w:tcPr>
          <w:p>
            <w:r>
              <w:t>0.00%</w:t>
            </w:r>
          </w:p>
        </w:tc>
      </w:tr>
      <w:tr>
        <w:tc>
          <w:tcPr>
            <w:tcW w:type="dxa" w:w="2160"/>
          </w:tcPr>
          <w:p>
            <w:r>
              <w:t>Reviews</w:t>
            </w:r>
          </w:p>
        </w:tc>
        <w:tc>
          <w:tcPr>
            <w:tcW w:type="dxa" w:w="2160"/>
          </w:tcPr>
          <w:p>
            <w:r>
              <w:t>454,372</w:t>
            </w:r>
          </w:p>
        </w:tc>
        <w:tc>
          <w:tcPr>
            <w:tcW w:type="dxa" w:w="2160"/>
          </w:tcPr>
          <w:p>
            <w:r>
              <w:t>452,609</w:t>
            </w:r>
          </w:p>
        </w:tc>
        <w:tc>
          <w:tcPr>
            <w:tcW w:type="dxa" w:w="2160"/>
          </w:tcPr>
          <w:p>
            <w:r>
              <w:t>0.39%</w:t>
            </w:r>
          </w:p>
        </w:tc>
      </w:tr>
    </w:tbl>
    <w:p>
      <w:pPr>
        <w:pStyle w:val="Heading1"/>
      </w:pPr>
      <w:r>
        <w:t>5. Calidad de Datos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Columna</w:t>
            </w:r>
          </w:p>
        </w:tc>
        <w:tc>
          <w:tcPr>
            <w:tcW w:type="dxa" w:w="2880"/>
          </w:tcPr>
          <w:p>
            <w:r>
              <w:t>Nulos (RAW)</w:t>
            </w:r>
          </w:p>
        </w:tc>
        <w:tc>
          <w:tcPr>
            <w:tcW w:type="dxa" w:w="2880"/>
          </w:tcPr>
          <w:p>
            <w:r>
              <w:t>Nulos (Final)</w:t>
            </w:r>
          </w:p>
        </w:tc>
      </w:tr>
      <w:tr>
        <w:tc>
          <w:tcPr>
            <w:tcW w:type="dxa" w:w="2880"/>
          </w:tcPr>
          <w:p>
            <w:r>
              <w:t>neighbourhood_group</w:t>
            </w:r>
          </w:p>
        </w:tc>
        <w:tc>
          <w:tcPr>
            <w:tcW w:type="dxa" w:w="2880"/>
          </w:tcPr>
          <w:p>
            <w:r>
              <w:t>15,052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  <w:tr>
        <w:tc>
          <w:tcPr>
            <w:tcW w:type="dxa" w:w="2880"/>
          </w:tcPr>
          <w:p>
            <w:r>
              <w:t>license</w:t>
            </w:r>
          </w:p>
        </w:tc>
        <w:tc>
          <w:tcPr>
            <w:tcW w:type="dxa" w:w="2880"/>
          </w:tcPr>
          <w:p>
            <w:r>
              <w:t>14,964</w:t>
            </w:r>
          </w:p>
        </w:tc>
        <w:tc>
          <w:tcPr>
            <w:tcW w:type="dxa" w:w="2880"/>
          </w:tcPr>
          <w:p>
            <w:r>
              <w:t>14,792</w:t>
            </w:r>
          </w:p>
        </w:tc>
      </w:tr>
      <w:tr>
        <w:tc>
          <w:tcPr>
            <w:tcW w:type="dxa" w:w="2880"/>
          </w:tcPr>
          <w:p>
            <w:r>
              <w:t>last_review</w:t>
            </w:r>
          </w:p>
        </w:tc>
        <w:tc>
          <w:tcPr>
            <w:tcW w:type="dxa" w:w="2880"/>
          </w:tcPr>
          <w:p>
            <w:r>
              <w:t>3,335</w:t>
            </w:r>
          </w:p>
        </w:tc>
        <w:tc>
          <w:tcPr>
            <w:tcW w:type="dxa" w:w="2880"/>
          </w:tcPr>
          <w:p>
            <w:r>
              <w:t>3,230</w:t>
            </w:r>
          </w:p>
        </w:tc>
      </w:tr>
      <w:tr>
        <w:tc>
          <w:tcPr>
            <w:tcW w:type="dxa" w:w="2880"/>
          </w:tcPr>
          <w:p>
            <w:r>
              <w:t>reviews_per_month</w:t>
            </w:r>
          </w:p>
        </w:tc>
        <w:tc>
          <w:tcPr>
            <w:tcW w:type="dxa" w:w="2880"/>
          </w:tcPr>
          <w:p>
            <w:r>
              <w:t>3,323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  <w:tr>
        <w:tc>
          <w:tcPr>
            <w:tcW w:type="dxa" w:w="2880"/>
          </w:tcPr>
          <w:p>
            <w:r>
              <w:t>price</w:t>
            </w:r>
          </w:p>
        </w:tc>
        <w:tc>
          <w:tcPr>
            <w:tcW w:type="dxa" w:w="2880"/>
          </w:tcPr>
          <w:p>
            <w:r>
              <w:t>2,069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  <w:tr>
        <w:tc>
          <w:tcPr>
            <w:tcW w:type="dxa" w:w="2880"/>
          </w:tcPr>
          <w:p>
            <w:r>
              <w:t>host_name</w:t>
            </w:r>
          </w:p>
        </w:tc>
        <w:tc>
          <w:tcPr>
            <w:tcW w:type="dxa" w:w="2880"/>
          </w:tcPr>
          <w:p>
            <w:r>
              <w:t>172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  <w:tr>
        <w:tc>
          <w:tcPr>
            <w:tcW w:type="dxa" w:w="2880"/>
          </w:tcPr>
          <w:p>
            <w:r>
              <w:t>number_of_reviews_ltm</w:t>
            </w:r>
          </w:p>
        </w:tc>
        <w:tc>
          <w:tcPr>
            <w:tcW w:type="dxa" w:w="2880"/>
          </w:tcPr>
          <w:p>
            <w:r>
              <w:t>172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  <w:tr>
        <w:tc>
          <w:tcPr>
            <w:tcW w:type="dxa" w:w="2880"/>
          </w:tcPr>
          <w:p>
            <w:r>
              <w:t>number_of_reviews</w:t>
            </w:r>
          </w:p>
        </w:tc>
        <w:tc>
          <w:tcPr>
            <w:tcW w:type="dxa" w:w="2880"/>
          </w:tcPr>
          <w:p>
            <w:r>
              <w:t>105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  <w:tr>
        <w:tc>
          <w:tcPr>
            <w:tcW w:type="dxa" w:w="2880"/>
          </w:tcPr>
          <w:p>
            <w:r>
              <w:t>neighbourhood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  <w:tr>
        <w:tc>
          <w:tcPr>
            <w:tcW w:type="dxa" w:w="2880"/>
          </w:tcPr>
          <w:p>
            <w:r>
              <w:t>room_type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0</w:t>
            </w:r>
          </w:p>
        </w:tc>
      </w:tr>
    </w:tbl>
    <w:p>
      <w:r>
        <w:t>Duplicados en reviews (RAW): 1,763 → Final: 0</w:t>
      </w:r>
    </w:p>
    <w:p>
      <w:pPr>
        <w:pStyle w:val="Heading1"/>
      </w:pPr>
      <w:r>
        <w:t>6. Métricas Descriptivas Clave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Métrica</w:t>
            </w:r>
          </w:p>
        </w:tc>
        <w:tc>
          <w:tcPr>
            <w:tcW w:type="dxa" w:w="2160"/>
          </w:tcPr>
          <w:p>
            <w:r>
              <w:t>Valor</w:t>
            </w:r>
          </w:p>
        </w:tc>
        <w:tc>
          <w:tcPr>
            <w:tcW w:type="dxa" w:w="2160"/>
          </w:tcPr>
          <w:p>
            <w:r>
              <w:t>Unidad</w:t>
            </w:r>
          </w:p>
        </w:tc>
        <w:tc>
          <w:tcPr>
            <w:tcW w:type="dxa" w:w="2160"/>
          </w:tcPr>
          <w:p>
            <w:r>
              <w:t>Notas</w:t>
            </w:r>
          </w:p>
        </w:tc>
      </w:tr>
      <w:tr>
        <w:tc>
          <w:tcPr>
            <w:tcW w:type="dxa" w:w="2160"/>
          </w:tcPr>
          <w:p>
            <w:r>
              <w:t>Precio mínimo</w:t>
            </w:r>
          </w:p>
        </w:tc>
        <w:tc>
          <w:tcPr>
            <w:tcW w:type="dxa" w:w="2160"/>
          </w:tcPr>
          <w:p>
            <w:r>
              <w:t>7,762.00</w:t>
            </w:r>
          </w:p>
        </w:tc>
        <w:tc>
          <w:tcPr>
            <w:tcW w:type="dxa" w:w="2160"/>
          </w:tcPr>
          <w:p>
            <w:r>
              <w:t>CLP</w:t>
            </w:r>
          </w:p>
        </w:tc>
        <w:tc>
          <w:tcPr>
            <w:tcW w:type="dxa" w:w="2160"/>
          </w:tcPr>
          <w:p>
            <w:r>
              <w:t>Post-limpieza</w:t>
            </w:r>
          </w:p>
        </w:tc>
      </w:tr>
      <w:tr>
        <w:tc>
          <w:tcPr>
            <w:tcW w:type="dxa" w:w="2160"/>
          </w:tcPr>
          <w:p>
            <w:r>
              <w:t>Precio máximo</w:t>
            </w:r>
          </w:p>
        </w:tc>
        <w:tc>
          <w:tcPr>
            <w:tcW w:type="dxa" w:w="2160"/>
          </w:tcPr>
          <w:p>
            <w:r>
              <w:t>96,927,884.00</w:t>
            </w:r>
          </w:p>
        </w:tc>
        <w:tc>
          <w:tcPr>
            <w:tcW w:type="dxa" w:w="2160"/>
          </w:tcPr>
          <w:p>
            <w:r>
              <w:t>CLP</w:t>
            </w:r>
          </w:p>
        </w:tc>
        <w:tc>
          <w:tcPr>
            <w:tcW w:type="dxa" w:w="2160"/>
          </w:tcPr>
          <w:p>
            <w:r>
              <w:t>Outliers controlados (p1–p99)</w:t>
            </w:r>
          </w:p>
        </w:tc>
      </w:tr>
      <w:tr>
        <w:tc>
          <w:tcPr>
            <w:tcW w:type="dxa" w:w="2160"/>
          </w:tcPr>
          <w:p>
            <w:r>
              <w:t>Precio promedio</w:t>
            </w:r>
          </w:p>
        </w:tc>
        <w:tc>
          <w:tcPr>
            <w:tcW w:type="dxa" w:w="2160"/>
          </w:tcPr>
          <w:p>
            <w:r>
              <w:t>79,964.48</w:t>
            </w:r>
          </w:p>
        </w:tc>
        <w:tc>
          <w:tcPr>
            <w:tcW w:type="dxa" w:w="2160"/>
          </w:tcPr>
          <w:p>
            <w:r>
              <w:t>CLP</w:t>
            </w:r>
          </w:p>
        </w:tc>
        <w:tc>
          <w:tcPr>
            <w:tcW w:type="dxa" w:w="2160"/>
          </w:tcPr>
          <w:p>
            <w:r>
              <w:t>Sobre datos finales</w:t>
            </w:r>
          </w:p>
        </w:tc>
      </w:tr>
    </w:tbl>
    <w:p>
      <w:pPr>
        <w:pStyle w:val="Heading1"/>
      </w:pPr>
      <w:r>
        <w:t>7. Distribución por Tipo de Habitación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Tipo de habitación</w:t>
            </w:r>
          </w:p>
        </w:tc>
        <w:tc>
          <w:tcPr>
            <w:tcW w:type="dxa" w:w="4320"/>
          </w:tcPr>
          <w:p>
            <w:r>
              <w:t>Cantidad</w:t>
            </w:r>
          </w:p>
        </w:tc>
      </w:tr>
      <w:tr>
        <w:tc>
          <w:tcPr>
            <w:tcW w:type="dxa" w:w="4320"/>
          </w:tcPr>
          <w:p>
            <w:r>
              <w:t>Entire home/apt</w:t>
            </w:r>
          </w:p>
        </w:tc>
        <w:tc>
          <w:tcPr>
            <w:tcW w:type="dxa" w:w="4320"/>
          </w:tcPr>
          <w:p>
            <w:r>
              <w:t>11,051</w:t>
            </w:r>
          </w:p>
        </w:tc>
      </w:tr>
      <w:tr>
        <w:tc>
          <w:tcPr>
            <w:tcW w:type="dxa" w:w="4320"/>
          </w:tcPr>
          <w:p>
            <w:r>
              <w:t>Private room</w:t>
            </w:r>
          </w:p>
        </w:tc>
        <w:tc>
          <w:tcPr>
            <w:tcW w:type="dxa" w:w="4320"/>
          </w:tcPr>
          <w:p>
            <w:r>
              <w:t>3,848</w:t>
            </w:r>
          </w:p>
        </w:tc>
      </w:tr>
      <w:tr>
        <w:tc>
          <w:tcPr>
            <w:tcW w:type="dxa" w:w="4320"/>
          </w:tcPr>
          <w:p>
            <w:r>
              <w:t>Shared room</w:t>
            </w:r>
          </w:p>
        </w:tc>
        <w:tc>
          <w:tcPr>
            <w:tcW w:type="dxa" w:w="4320"/>
          </w:tcPr>
          <w:p>
            <w:r>
              <w:t>31</w:t>
            </w:r>
          </w:p>
        </w:tc>
      </w:tr>
      <w:tr>
        <w:tc>
          <w:tcPr>
            <w:tcW w:type="dxa" w:w="4320"/>
          </w:tcPr>
          <w:p>
            <w:r>
              <w:t>Hotel room</w:t>
            </w:r>
          </w:p>
        </w:tc>
        <w:tc>
          <w:tcPr>
            <w:tcW w:type="dxa" w:w="4320"/>
          </w:tcPr>
          <w:p>
            <w:r>
              <w:t>30</w:t>
            </w:r>
          </w:p>
        </w:tc>
      </w:tr>
    </w:tbl>
    <w:p>
      <w:pPr>
        <w:pStyle w:val="Heading1"/>
      </w:pPr>
      <w:r>
        <w:t>8. Consultas SQL de Validación</w:t>
      </w:r>
    </w:p>
    <w:p>
      <w:r>
        <w:t>Para ejecutar consultas SQL, registre vistas temporales y vuelva a generar el informe.</w:t>
      </w:r>
    </w:p>
    <w:p>
      <w:pPr>
        <w:pStyle w:val="Heading1"/>
      </w:pPr>
      <w:r>
        <w:t>9. Exportación a Parquet y Verificación</w:t>
      </w:r>
    </w:p>
    <w:p>
      <w:r>
        <w:rPr>
          <w:b/>
        </w:rPr>
        <w:t xml:space="preserve">Rutas de salida: </w:t>
      </w:r>
      <w:r>
        <w:t>data_clean_parquet\listings_clean.parquet, data_clean_parquet\neighbourhoods_clean.parquet, data_clean_parquet\reviews_clean.parquet</w:t>
      </w:r>
    </w:p>
    <w:p>
      <w:r>
        <w:t>Verificación: conteos y esquemas leídos desde Parquet coinciden con los DataFrames en memoria.</w:t>
      </w:r>
    </w:p>
    <w:p>
      <w:pPr>
        <w:pStyle w:val="Heading1"/>
      </w:pPr>
      <w:r>
        <w:t>10. Reproducibilidad</w:t>
      </w:r>
    </w:p>
    <w:p>
      <w:r>
        <w:rPr>
          <w:b/>
        </w:rPr>
        <w:t xml:space="preserve">Entorno: </w:t>
      </w:r>
      <w:r>
        <w:t>Spark 3.5.7 | Python 3.10.8 | OS Windows</w:t>
      </w:r>
    </w:p>
    <w:p>
      <w:r>
        <w:t>JAVA_HOME=C:\java | HADOOP_HOME=C:\hadoop | SPARK_HOME=C:\spark</w:t>
      </w:r>
    </w:p>
    <w:p>
      <w:r>
        <w:t>Pasos:</w:t>
      </w:r>
    </w:p>
    <w:p>
      <w:pPr>
        <w:pStyle w:val="ListNumber"/>
      </w:pPr>
      <w:r>
        <w:t>Abrir airbnb.ipynb y ejecutar celdas en orden (1→fin).</w:t>
      </w:r>
    </w:p>
    <w:p>
      <w:pPr>
        <w:pStyle w:val="ListNumber"/>
      </w:pPr>
      <w:r>
        <w:t>Verificar creación de Parquet en data_clean_parquet/.</w:t>
      </w:r>
    </w:p>
    <w:p>
      <w:pPr>
        <w:pStyle w:val="ListNumber"/>
      </w:pPr>
      <w:r>
        <w:t>Ejecutar celda de generación de Word (esta celda) para producir el informe.</w:t>
      </w:r>
    </w:p>
    <w:p>
      <w:pPr>
        <w:pStyle w:val="Heading1"/>
      </w:pPr>
      <w:r>
        <w:t>11. Conclusiones</w:t>
      </w:r>
    </w:p>
    <w:p>
      <w:pPr>
        <w:pStyle w:val="ListBullet"/>
      </w:pPr>
      <w:r>
        <w:t>Se logró un pipeline ETL robusto y reproducible, con datos validados y optimizados.</w:t>
      </w:r>
    </w:p>
    <w:p>
      <w:pPr>
        <w:pStyle w:val="ListBullet"/>
      </w:pPr>
      <w:r>
        <w:t>El uso de Parquet/ Snappy mejora sustancialmente el rendimiento y la integración BI.</w:t>
      </w:r>
    </w:p>
    <w:p>
      <w:pPr>
        <w:pStyle w:val="ListBullet"/>
      </w:pPr>
      <w:r>
        <w:t>El control de nulos, duplicados y outliers garantiza análisis confiables.</w:t>
      </w:r>
    </w:p>
    <w:p/>
    <w:p>
      <w:r>
        <w:rPr>
          <w:b/>
        </w:rPr>
        <w:t xml:space="preserve">Fecha de generación: </w:t>
      </w:r>
      <w:r>
        <w:t>2025-09-30 18:46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