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Agile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br/>
      </w:r>
      <w:r w:rsidR="00CA4C9D">
        <w:rPr>
          <w:lang w:val="pt-BR"/>
        </w:rPr>
        <w:t>Controlar Pátio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Resumida</w:t>
      </w:r>
    </w:p>
    <w:p w:rsidR="00CA4C9D" w:rsidRPr="00CA4C9D" w:rsidRDefault="00CA4C9D" w:rsidP="00CA4C9D">
      <w:pPr>
        <w:rPr>
          <w:rFonts w:ascii="Arial" w:hAnsi="Arial" w:cs="Arial"/>
          <w:sz w:val="20"/>
          <w:szCs w:val="20"/>
          <w:lang w:val="pt-BR"/>
        </w:rPr>
      </w:pPr>
      <w:r w:rsidRPr="00CA4C9D">
        <w:rPr>
          <w:rFonts w:ascii="Arial" w:hAnsi="Arial" w:cs="Arial"/>
          <w:sz w:val="20"/>
          <w:szCs w:val="20"/>
          <w:lang w:val="pt-BR"/>
        </w:rPr>
        <w:t>Este caso de uso possibilita que o ator funcionário tenha todas as informações referentes ao estacionamento, como quantidade de vagas disponíveis e porcentagem de utilização.</w:t>
      </w:r>
    </w:p>
    <w:p w:rsidR="00CB11D7" w:rsidRPr="00CA4C9D" w:rsidRDefault="00CB11D7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CA4C9D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>Funcionário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>O usuário deve estar logado.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CA4C9D" w:rsidRPr="00CA4C9D" w:rsidRDefault="00CA4C9D" w:rsidP="00CA4C9D">
      <w:pPr>
        <w:rPr>
          <w:rFonts w:ascii="Arial" w:hAnsi="Arial" w:cs="Arial"/>
          <w:sz w:val="20"/>
          <w:szCs w:val="20"/>
          <w:lang w:val="pt-BR"/>
        </w:rPr>
      </w:pPr>
      <w:r w:rsidRPr="00CA4C9D">
        <w:rPr>
          <w:rFonts w:ascii="Arial" w:hAnsi="Arial" w:cs="Arial"/>
          <w:sz w:val="20"/>
          <w:szCs w:val="20"/>
          <w:lang w:val="pt-BR"/>
        </w:rPr>
        <w:t>Este caso de uso se inicia quando o ator seleciona em “Controlar Pátio”.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CA4C9D" w:rsidRPr="00CA4C9D" w:rsidRDefault="00CA4C9D" w:rsidP="00CA4C9D">
      <w:pPr>
        <w:pStyle w:val="PargrafodaLista"/>
        <w:numPr>
          <w:ilvl w:val="0"/>
          <w:numId w:val="21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CA4C9D">
        <w:rPr>
          <w:rFonts w:ascii="Arial" w:hAnsi="Arial" w:cs="Arial"/>
          <w:sz w:val="20"/>
          <w:szCs w:val="20"/>
          <w:lang w:val="pt-BR"/>
        </w:rPr>
        <w:t>O ator seleciona na opção “Controlar Pátio”;</w:t>
      </w:r>
    </w:p>
    <w:p w:rsidR="00CA4C9D" w:rsidRPr="00CA4C9D" w:rsidRDefault="00CA4C9D" w:rsidP="00CA4C9D">
      <w:pPr>
        <w:pStyle w:val="Ttulo1"/>
        <w:numPr>
          <w:ilvl w:val="0"/>
          <w:numId w:val="21"/>
        </w:numPr>
        <w:rPr>
          <w:rFonts w:cs="Arial"/>
          <w:b w:val="0"/>
          <w:sz w:val="20"/>
          <w:lang w:val="pt-BR"/>
        </w:rPr>
      </w:pPr>
      <w:r w:rsidRPr="00CA4C9D">
        <w:rPr>
          <w:rFonts w:cs="Arial"/>
          <w:b w:val="0"/>
          <w:sz w:val="20"/>
          <w:lang w:val="pt-BR"/>
        </w:rPr>
        <w:t>O sistema retorna uma interface com as informações do pátio em relação a quantidade de vagas disponíveis, como também o número e horário de reservas de vagas realizadas.</w:t>
      </w:r>
    </w:p>
    <w:p w:rsidR="00B000D5" w:rsidRPr="008C025B" w:rsidRDefault="00241E25" w:rsidP="00CA4C9D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B000D5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 w:rsidRPr="008C025B">
        <w:rPr>
          <w:rFonts w:cs="Arial"/>
          <w:lang w:val="pt-BR"/>
        </w:rPr>
        <w:t>Cenário 1</w:t>
      </w:r>
    </w:p>
    <w:p w:rsidR="00B000D5" w:rsidRPr="008C025B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701896" w:rsidRPr="00CA4C9D" w:rsidRDefault="00CA4C9D" w:rsidP="00701896">
      <w:pPr>
        <w:pStyle w:val="Default"/>
        <w:rPr>
          <w:rFonts w:ascii="Arial" w:hAnsi="Arial" w:cs="Arial"/>
          <w:sz w:val="20"/>
          <w:szCs w:val="20"/>
        </w:rPr>
      </w:pPr>
      <w:r w:rsidRPr="00CA4C9D">
        <w:rPr>
          <w:rFonts w:ascii="Arial" w:hAnsi="Arial" w:cs="Arial"/>
          <w:sz w:val="20"/>
          <w:szCs w:val="20"/>
        </w:rPr>
        <w:t>Se o caso de uso for executado com sucesso, o funcionário ira ter acesso a todas as informações de vagas do estacionamento.</w:t>
      </w:r>
    </w:p>
    <w:p w:rsidR="00CA4C9D" w:rsidRPr="008C025B" w:rsidRDefault="00CA4C9D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12563A" w:rsidRDefault="0012563A" w:rsidP="0012563A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 xml:space="preserve">8   Tela (Protótipo) </w:t>
      </w:r>
    </w:p>
    <w:p w:rsidR="0012563A" w:rsidRDefault="0012563A" w:rsidP="0012563A">
      <w:pPr>
        <w:rPr>
          <w:lang w:val="pt-BR"/>
        </w:rPr>
      </w:pPr>
    </w:p>
    <w:p w:rsidR="00B000D5" w:rsidRPr="008C025B" w:rsidRDefault="00B000D5" w:rsidP="0012563A">
      <w:pPr>
        <w:pStyle w:val="Corpodetexto"/>
        <w:ind w:left="0"/>
        <w:rPr>
          <w:rFonts w:ascii="Arial" w:hAnsi="Arial" w:cs="Arial"/>
          <w:lang w:val="pt-BR"/>
        </w:rPr>
      </w:pPr>
      <w:bookmarkStart w:id="0" w:name="_GoBack"/>
      <w:bookmarkEnd w:id="0"/>
    </w:p>
    <w:p w:rsidR="00C565CE" w:rsidRPr="008C025B" w:rsidRDefault="0012563A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A238AA6" wp14:editId="3E2DFF9B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6F" w:rsidRDefault="00E2426F" w:rsidP="003442A8">
      <w:r>
        <w:separator/>
      </w:r>
    </w:p>
  </w:endnote>
  <w:endnote w:type="continuationSeparator" w:id="0">
    <w:p w:rsidR="00E2426F" w:rsidRDefault="00E2426F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2426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2426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428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428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E242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6F" w:rsidRDefault="00E2426F" w:rsidP="003442A8">
      <w:r>
        <w:separator/>
      </w:r>
    </w:p>
  </w:footnote>
  <w:footnote w:type="continuationSeparator" w:id="0">
    <w:p w:rsidR="00E2426F" w:rsidRDefault="00E2426F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E2426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24DFA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15"/>
  </w:num>
  <w:num w:numId="11">
    <w:abstractNumId w:val="2"/>
  </w:num>
  <w:num w:numId="12">
    <w:abstractNumId w:val="17"/>
  </w:num>
  <w:num w:numId="13">
    <w:abstractNumId w:val="14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6"/>
  </w:num>
  <w:num w:numId="16">
    <w:abstractNumId w:val="12"/>
  </w:num>
  <w:num w:numId="17">
    <w:abstractNumId w:val="18"/>
  </w:num>
  <w:num w:numId="18">
    <w:abstractNumId w:val="19"/>
  </w:num>
  <w:num w:numId="19">
    <w:abstractNumId w:val="9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10B2"/>
    <w:rsid w:val="000828B2"/>
    <w:rsid w:val="0012563A"/>
    <w:rsid w:val="002121CE"/>
    <w:rsid w:val="00241E25"/>
    <w:rsid w:val="002517EE"/>
    <w:rsid w:val="003442A8"/>
    <w:rsid w:val="004069D6"/>
    <w:rsid w:val="00436F57"/>
    <w:rsid w:val="004605DE"/>
    <w:rsid w:val="004B0536"/>
    <w:rsid w:val="00514046"/>
    <w:rsid w:val="00546892"/>
    <w:rsid w:val="0064748A"/>
    <w:rsid w:val="00672801"/>
    <w:rsid w:val="006D108E"/>
    <w:rsid w:val="00701896"/>
    <w:rsid w:val="007073FF"/>
    <w:rsid w:val="007C7AD8"/>
    <w:rsid w:val="007E26EA"/>
    <w:rsid w:val="007E7E8D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A4C9D"/>
    <w:rsid w:val="00CB11D7"/>
    <w:rsid w:val="00CE428D"/>
    <w:rsid w:val="00D64889"/>
    <w:rsid w:val="00E13EA6"/>
    <w:rsid w:val="00E2426F"/>
    <w:rsid w:val="00E51B13"/>
    <w:rsid w:val="00E94F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0CAF7-104C-4C96-A08C-A35EDBE4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2</cp:revision>
  <dcterms:created xsi:type="dcterms:W3CDTF">2015-04-26T04:56:00Z</dcterms:created>
  <dcterms:modified xsi:type="dcterms:W3CDTF">2015-04-26T04:56:00Z</dcterms:modified>
</cp:coreProperties>
</file>