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36" w:rsidRDefault="00C31A36" w:rsidP="00C31A36">
      <w:pPr>
        <w:pStyle w:val="Ttulo"/>
        <w:rPr>
          <w:lang w:val="pt-BR"/>
        </w:rPr>
      </w:pPr>
    </w:p>
    <w:p w:rsidR="00C31A36" w:rsidRPr="008C025B" w:rsidRDefault="007C7AD8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Agile Parking</w:t>
      </w:r>
    </w:p>
    <w:p w:rsidR="00B000D5" w:rsidRPr="008C025B" w:rsidRDefault="00B000D5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C31A36">
      <w:pPr>
        <w:pStyle w:val="Ttulo"/>
        <w:spacing w:after="240"/>
        <w:rPr>
          <w:lang w:val="pt-BR"/>
        </w:rPr>
      </w:pPr>
      <w:r w:rsidRPr="008C025B">
        <w:rPr>
          <w:lang w:val="pt-BR"/>
        </w:rPr>
        <w:br/>
      </w:r>
      <w:r w:rsidR="00CB11D7">
        <w:rPr>
          <w:lang w:val="pt-BR"/>
        </w:rPr>
        <w:t>Encontrar Estacionamentos Cadastrados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7E7E8D" w:rsidRDefault="00CB11D7" w:rsidP="007E7E8D">
      <w:pPr>
        <w:rPr>
          <w:lang w:val="pt-BR"/>
        </w:rPr>
      </w:pPr>
      <w:r w:rsidRPr="00CB11D7">
        <w:rPr>
          <w:lang w:val="pt-BR"/>
        </w:rPr>
        <w:t>Este caso de uso possibilita que o cliente possa visualizar uma lista de estacionamentos que utilizam o Sistema Agile Parking.</w:t>
      </w:r>
    </w:p>
    <w:p w:rsidR="00CB11D7" w:rsidRPr="00CB11D7" w:rsidRDefault="00CB11D7" w:rsidP="007E7E8D">
      <w:pPr>
        <w:rPr>
          <w:lang w:val="pt-BR"/>
        </w:rPr>
      </w:pPr>
    </w:p>
    <w:p w:rsidR="00B000D5" w:rsidRPr="00CB11D7" w:rsidRDefault="00B000D5" w:rsidP="00B000D5">
      <w:pPr>
        <w:pStyle w:val="Ttulo1"/>
        <w:rPr>
          <w:rFonts w:cs="Arial"/>
          <w:lang w:val="pt-BR"/>
        </w:rPr>
      </w:pPr>
      <w:r w:rsidRPr="00CB11D7">
        <w:rPr>
          <w:rFonts w:cs="Arial"/>
          <w:lang w:val="pt-BR"/>
        </w:rPr>
        <w:t>Descrição dos Atores</w:t>
      </w:r>
    </w:p>
    <w:p w:rsidR="00B000D5" w:rsidRPr="008C025B" w:rsidRDefault="007E7E8D" w:rsidP="00B000D5">
      <w:pPr>
        <w:pStyle w:val="Ttulo2"/>
        <w:rPr>
          <w:rFonts w:cs="Arial"/>
          <w:b w:val="0"/>
        </w:rPr>
      </w:pPr>
      <w:r>
        <w:rPr>
          <w:rFonts w:cs="Arial"/>
          <w:b w:val="0"/>
        </w:rPr>
        <w:t>Cliente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O usuário deve estar logado.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CB11D7" w:rsidRDefault="00CB11D7" w:rsidP="00CB11D7">
      <w:pPr>
        <w:rPr>
          <w:rFonts w:ascii="Arial" w:hAnsi="Arial" w:cs="Arial"/>
          <w:sz w:val="20"/>
          <w:szCs w:val="20"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>Este caso de uso se inicia quando o cliente seleciona em “Encontrar Estacionamentos Cadastrados”</w:t>
      </w:r>
    </w:p>
    <w:p w:rsidR="00C31A36" w:rsidRPr="00CB11D7" w:rsidRDefault="00C31A36" w:rsidP="00CB11D7">
      <w:pPr>
        <w:rPr>
          <w:rFonts w:ascii="Arial" w:hAnsi="Arial" w:cs="Arial"/>
          <w:sz w:val="20"/>
          <w:szCs w:val="20"/>
          <w:lang w:val="pt-BR"/>
        </w:rPr>
      </w:pPr>
    </w:p>
    <w:p w:rsidR="00B000D5" w:rsidRPr="00CB11D7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CB11D7">
        <w:rPr>
          <w:rFonts w:cs="Arial"/>
          <w:sz w:val="22"/>
          <w:szCs w:val="22"/>
          <w:lang w:val="pt-BR"/>
        </w:rPr>
        <w:t>Fluxo Principal</w:t>
      </w:r>
    </w:p>
    <w:p w:rsidR="00CB11D7" w:rsidRPr="00CB11D7" w:rsidRDefault="00CB11D7" w:rsidP="00CB11D7">
      <w:pPr>
        <w:pStyle w:val="PargrafodaLista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>O ator seleciona na opção “Encontrar Estacionamentos Cadastrados”;</w:t>
      </w:r>
    </w:p>
    <w:p w:rsidR="00B000D5" w:rsidRDefault="00CB11D7" w:rsidP="00546892">
      <w:pPr>
        <w:pStyle w:val="PargrafodaLista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>O sistema retorna uma lista com todos os estacionamentos cadastrados no Agile Parking;</w:t>
      </w:r>
    </w:p>
    <w:p w:rsidR="00C31A36" w:rsidRPr="00C31A36" w:rsidRDefault="00C31A36" w:rsidP="00546892">
      <w:pPr>
        <w:pStyle w:val="PargrafodaLista"/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CB11D7" w:rsidRPr="00CB11D7" w:rsidRDefault="00CB11D7" w:rsidP="00CB11D7">
      <w:pPr>
        <w:rPr>
          <w:b/>
          <w:lang w:val="pt-BR"/>
        </w:rPr>
      </w:pPr>
      <w:r w:rsidRPr="00CB11D7">
        <w:rPr>
          <w:rFonts w:ascii="Arial" w:hAnsi="Arial" w:cs="Arial"/>
          <w:sz w:val="20"/>
          <w:szCs w:val="20"/>
          <w:lang w:val="pt-BR"/>
        </w:rPr>
        <w:t>Se o caso de uso for executado com sucesso, o cliente ira verificar todos os estacionamentos que utilizam o Agile</w:t>
      </w:r>
      <w:r w:rsidRPr="00CB11D7">
        <w:rPr>
          <w:rFonts w:cstheme="minorHAnsi"/>
          <w:lang w:val="pt-BR"/>
        </w:rPr>
        <w:t xml:space="preserve"> Parking.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C565CE" w:rsidRDefault="00C565CE">
      <w:pPr>
        <w:rPr>
          <w:rFonts w:ascii="Arial" w:hAnsi="Arial" w:cs="Arial"/>
          <w:lang w:val="pt-BR"/>
        </w:rPr>
      </w:pPr>
    </w:p>
    <w:p w:rsidR="00E61CE7" w:rsidRDefault="00E61CE7" w:rsidP="00E61CE7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 xml:space="preserve">8 Tela (Protótipo) </w:t>
      </w:r>
      <w:bookmarkStart w:id="0" w:name="_GoBack"/>
      <w:bookmarkEnd w:id="0"/>
    </w:p>
    <w:p w:rsidR="00E61CE7" w:rsidRDefault="00E61CE7" w:rsidP="00E61CE7">
      <w:pPr>
        <w:rPr>
          <w:rFonts w:ascii="Arial" w:hAnsi="Arial" w:cs="Arial"/>
          <w:lang w:val="pt-BR"/>
        </w:rPr>
      </w:pPr>
    </w:p>
    <w:p w:rsidR="00E61CE7" w:rsidRPr="008C025B" w:rsidRDefault="00E61CE7" w:rsidP="00E61CE7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CE7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B6" w:rsidRDefault="008448B6" w:rsidP="003442A8">
      <w:r>
        <w:separator/>
      </w:r>
    </w:p>
  </w:endnote>
  <w:endnote w:type="continuationSeparator" w:id="0">
    <w:p w:rsidR="008448B6" w:rsidRDefault="008448B6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448B6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8448B6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723E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D723E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8448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B6" w:rsidRDefault="008448B6" w:rsidP="003442A8">
      <w:r>
        <w:separator/>
      </w:r>
    </w:p>
  </w:footnote>
  <w:footnote w:type="continuationSeparator" w:id="0">
    <w:p w:rsidR="008448B6" w:rsidRDefault="008448B6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8448B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28361B"/>
    <w:multiLevelType w:val="hybridMultilevel"/>
    <w:tmpl w:val="F326C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AE072B"/>
    <w:multiLevelType w:val="hybridMultilevel"/>
    <w:tmpl w:val="E2DE1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12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4"/>
  </w:num>
  <w:num w:numId="16">
    <w:abstractNumId w:val="10"/>
  </w:num>
  <w:num w:numId="17">
    <w:abstractNumId w:val="1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2121CE"/>
    <w:rsid w:val="00241E25"/>
    <w:rsid w:val="002517EE"/>
    <w:rsid w:val="003442A8"/>
    <w:rsid w:val="004069D6"/>
    <w:rsid w:val="00436F57"/>
    <w:rsid w:val="004605DE"/>
    <w:rsid w:val="004B0536"/>
    <w:rsid w:val="00514046"/>
    <w:rsid w:val="00546892"/>
    <w:rsid w:val="0064748A"/>
    <w:rsid w:val="00672801"/>
    <w:rsid w:val="006D108E"/>
    <w:rsid w:val="00701896"/>
    <w:rsid w:val="007073FF"/>
    <w:rsid w:val="007C7AD8"/>
    <w:rsid w:val="007E26EA"/>
    <w:rsid w:val="007E7E8D"/>
    <w:rsid w:val="008448B6"/>
    <w:rsid w:val="008C025B"/>
    <w:rsid w:val="008D5B78"/>
    <w:rsid w:val="008D6A35"/>
    <w:rsid w:val="00910CE2"/>
    <w:rsid w:val="009A4DCB"/>
    <w:rsid w:val="00A04150"/>
    <w:rsid w:val="00AC5FD7"/>
    <w:rsid w:val="00AF5717"/>
    <w:rsid w:val="00B000D5"/>
    <w:rsid w:val="00B131BA"/>
    <w:rsid w:val="00B14290"/>
    <w:rsid w:val="00B31218"/>
    <w:rsid w:val="00BA22C7"/>
    <w:rsid w:val="00C31A36"/>
    <w:rsid w:val="00C326C4"/>
    <w:rsid w:val="00C565CE"/>
    <w:rsid w:val="00CB11D7"/>
    <w:rsid w:val="00D64889"/>
    <w:rsid w:val="00D723ED"/>
    <w:rsid w:val="00E13EA6"/>
    <w:rsid w:val="00E51B13"/>
    <w:rsid w:val="00E61CE7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9D70B-92E1-4489-8F90-21AA19D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2</cp:revision>
  <dcterms:created xsi:type="dcterms:W3CDTF">2015-04-26T02:44:00Z</dcterms:created>
  <dcterms:modified xsi:type="dcterms:W3CDTF">2015-04-26T02:44:00Z</dcterms:modified>
</cp:coreProperties>
</file>