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4A145" w14:textId="4B68244B" w:rsidR="008E6FCA" w:rsidRPr="00D17CCF" w:rsidRDefault="008E6FCA" w:rsidP="00826723">
      <w:pPr>
        <w:spacing w:line="276" w:lineRule="auto"/>
        <w:rPr>
          <w:rFonts w:ascii="Times New Roman" w:hAnsi="Times New Roman" w:cs="Times New Roman"/>
          <w:b/>
          <w:bCs/>
          <w:sz w:val="24"/>
        </w:rPr>
      </w:pPr>
      <w:r w:rsidRPr="00D17CCF">
        <w:rPr>
          <w:rFonts w:ascii="Times New Roman" w:hAnsi="Times New Roman" w:cs="Times New Roman"/>
          <w:b/>
          <w:bCs/>
          <w:sz w:val="24"/>
        </w:rPr>
        <w:t xml:space="preserve">Lab Title: </w:t>
      </w:r>
      <w:r w:rsidR="00C97CB9" w:rsidRPr="00C97CB9">
        <w:rPr>
          <w:rFonts w:ascii="Times New Roman" w:hAnsi="Times New Roman" w:cs="Times New Roman"/>
          <w:b/>
          <w:bCs/>
          <w:sz w:val="24"/>
        </w:rPr>
        <w:t>Microstrip Antenna Design</w:t>
      </w:r>
    </w:p>
    <w:p w14:paraId="28376AD1" w14:textId="5DABA769" w:rsidR="008E6FCA" w:rsidRPr="00D17CCF" w:rsidRDefault="008E6FCA" w:rsidP="00826723">
      <w:pPr>
        <w:spacing w:line="276" w:lineRule="auto"/>
        <w:rPr>
          <w:rFonts w:ascii="Times New Roman" w:hAnsi="Times New Roman" w:cs="Times New Roman"/>
          <w:b/>
          <w:bCs/>
          <w:sz w:val="24"/>
        </w:rPr>
      </w:pPr>
      <w:r w:rsidRPr="00D17CCF">
        <w:rPr>
          <w:rFonts w:ascii="Times New Roman" w:hAnsi="Times New Roman" w:cs="Times New Roman"/>
          <w:b/>
          <w:bCs/>
          <w:sz w:val="24"/>
        </w:rPr>
        <w:t>Student’s name: Wanqing Shao</w:t>
      </w:r>
    </w:p>
    <w:p w14:paraId="138720EB" w14:textId="77777777" w:rsidR="008E6FCA" w:rsidRPr="00D17CCF" w:rsidRDefault="008E6FCA" w:rsidP="00826723">
      <w:pPr>
        <w:spacing w:line="276" w:lineRule="auto"/>
        <w:rPr>
          <w:rFonts w:ascii="Times New Roman" w:hAnsi="Times New Roman" w:cs="Times New Roman"/>
          <w:b/>
          <w:bCs/>
          <w:sz w:val="24"/>
        </w:rPr>
      </w:pPr>
      <w:r w:rsidRPr="00D17CCF">
        <w:rPr>
          <w:rFonts w:ascii="Times New Roman" w:hAnsi="Times New Roman" w:cs="Times New Roman"/>
          <w:b/>
          <w:bCs/>
          <w:sz w:val="24"/>
        </w:rPr>
        <w:t xml:space="preserve">Course: MSc Communication Engineering </w:t>
      </w:r>
    </w:p>
    <w:p w14:paraId="10BE905C" w14:textId="77777777" w:rsidR="008E6FCA" w:rsidRPr="00D17CCF" w:rsidRDefault="008E6FCA" w:rsidP="00826723">
      <w:pPr>
        <w:spacing w:line="276" w:lineRule="auto"/>
        <w:rPr>
          <w:rFonts w:ascii="Times New Roman" w:hAnsi="Times New Roman" w:cs="Times New Roman"/>
          <w:b/>
          <w:bCs/>
          <w:sz w:val="24"/>
        </w:rPr>
      </w:pPr>
      <w:r w:rsidRPr="00D17CCF">
        <w:rPr>
          <w:rFonts w:ascii="Times New Roman" w:hAnsi="Times New Roman" w:cs="Times New Roman"/>
          <w:b/>
          <w:bCs/>
          <w:sz w:val="24"/>
        </w:rPr>
        <w:t xml:space="preserve">Lab Supervisor: Dr Laith </w:t>
      </w:r>
      <w:proofErr w:type="spellStart"/>
      <w:r w:rsidRPr="00D17CCF">
        <w:rPr>
          <w:rFonts w:ascii="Times New Roman" w:hAnsi="Times New Roman" w:cs="Times New Roman"/>
          <w:b/>
          <w:bCs/>
          <w:sz w:val="24"/>
        </w:rPr>
        <w:t>Danoon</w:t>
      </w:r>
      <w:proofErr w:type="spellEnd"/>
      <w:r w:rsidRPr="00D17CCF">
        <w:rPr>
          <w:rFonts w:ascii="Times New Roman" w:hAnsi="Times New Roman" w:cs="Times New Roman"/>
          <w:b/>
          <w:bCs/>
          <w:sz w:val="24"/>
        </w:rPr>
        <w:t xml:space="preserve"> </w:t>
      </w:r>
    </w:p>
    <w:p w14:paraId="66098428" w14:textId="27B14E93" w:rsidR="008E6FCA" w:rsidRPr="00D17CCF" w:rsidRDefault="008E6FCA" w:rsidP="00826723">
      <w:pPr>
        <w:spacing w:line="276" w:lineRule="auto"/>
        <w:rPr>
          <w:rFonts w:ascii="Times New Roman" w:hAnsi="Times New Roman" w:cs="Times New Roman"/>
          <w:b/>
          <w:bCs/>
          <w:sz w:val="24"/>
        </w:rPr>
      </w:pPr>
      <w:r w:rsidRPr="00D17CCF">
        <w:rPr>
          <w:rFonts w:ascii="Times New Roman" w:hAnsi="Times New Roman" w:cs="Times New Roman"/>
          <w:b/>
          <w:bCs/>
          <w:sz w:val="24"/>
        </w:rPr>
        <w:t xml:space="preserve">Date: </w:t>
      </w:r>
      <w:r w:rsidR="00572092">
        <w:rPr>
          <w:rFonts w:ascii="Times New Roman" w:hAnsi="Times New Roman" w:cs="Times New Roman"/>
          <w:b/>
          <w:bCs/>
          <w:sz w:val="24"/>
        </w:rPr>
        <w:t>Dec</w:t>
      </w:r>
      <w:r w:rsidRPr="00D17CCF">
        <w:rPr>
          <w:rFonts w:ascii="Times New Roman" w:hAnsi="Times New Roman" w:cs="Times New Roman"/>
          <w:b/>
          <w:bCs/>
          <w:sz w:val="24"/>
        </w:rPr>
        <w:t xml:space="preserve"> </w:t>
      </w:r>
      <w:proofErr w:type="gramStart"/>
      <w:r w:rsidRPr="00D17CCF">
        <w:rPr>
          <w:rFonts w:ascii="Times New Roman" w:hAnsi="Times New Roman" w:cs="Times New Roman"/>
          <w:b/>
          <w:bCs/>
          <w:sz w:val="24"/>
        </w:rPr>
        <w:t>1</w:t>
      </w:r>
      <w:r w:rsidR="008A3A16">
        <w:rPr>
          <w:rFonts w:ascii="Times New Roman" w:hAnsi="Times New Roman" w:cs="Times New Roman"/>
          <w:b/>
          <w:bCs/>
          <w:sz w:val="24"/>
        </w:rPr>
        <w:t>3</w:t>
      </w:r>
      <w:r w:rsidRPr="00D17CCF">
        <w:rPr>
          <w:rFonts w:ascii="Times New Roman" w:hAnsi="Times New Roman" w:cs="Times New Roman"/>
          <w:b/>
          <w:bCs/>
          <w:sz w:val="24"/>
        </w:rPr>
        <w:t>st</w:t>
      </w:r>
      <w:proofErr w:type="gramEnd"/>
      <w:r w:rsidRPr="00D17CCF">
        <w:rPr>
          <w:rFonts w:ascii="Times New Roman" w:hAnsi="Times New Roman" w:cs="Times New Roman"/>
          <w:b/>
          <w:bCs/>
          <w:sz w:val="24"/>
        </w:rPr>
        <w:t>, 2024</w:t>
      </w:r>
    </w:p>
    <w:p w14:paraId="6143666F" w14:textId="77777777" w:rsidR="008E6FCA" w:rsidRPr="00D17CCF" w:rsidRDefault="008E6FCA" w:rsidP="00826723">
      <w:pPr>
        <w:spacing w:line="276" w:lineRule="auto"/>
        <w:rPr>
          <w:rFonts w:ascii="Times New Roman" w:hAnsi="Times New Roman" w:cs="Times New Roman"/>
          <w:b/>
          <w:bCs/>
          <w:sz w:val="24"/>
        </w:rPr>
      </w:pPr>
    </w:p>
    <w:p w14:paraId="01A3FAD1" w14:textId="77777777" w:rsidR="008E6FCA" w:rsidRPr="00D17CCF" w:rsidRDefault="008E6FCA" w:rsidP="00826723">
      <w:pPr>
        <w:spacing w:line="276" w:lineRule="auto"/>
        <w:rPr>
          <w:rFonts w:ascii="Times New Roman" w:hAnsi="Times New Roman" w:cs="Times New Roman"/>
          <w:b/>
          <w:bCs/>
          <w:sz w:val="24"/>
        </w:rPr>
        <w:sectPr w:rsidR="008E6FCA" w:rsidRPr="00D17CCF">
          <w:pgSz w:w="11906" w:h="16838"/>
          <w:pgMar w:top="1440" w:right="1800" w:bottom="1440" w:left="1800" w:header="851" w:footer="992" w:gutter="0"/>
          <w:cols w:space="425"/>
          <w:docGrid w:type="lines" w:linePitch="312"/>
        </w:sectPr>
      </w:pPr>
    </w:p>
    <w:p w14:paraId="4FE3EC17" w14:textId="161FCDB9" w:rsidR="008E6FCA" w:rsidRPr="008E6FCA" w:rsidRDefault="008E6FCA" w:rsidP="00826723">
      <w:pPr>
        <w:spacing w:line="276" w:lineRule="auto"/>
        <w:rPr>
          <w:rFonts w:ascii="Times New Roman" w:hAnsi="Times New Roman" w:cs="Times New Roman"/>
          <w:sz w:val="24"/>
        </w:rPr>
      </w:pPr>
      <w:r w:rsidRPr="008E6FCA">
        <w:rPr>
          <w:rFonts w:ascii="Times New Roman" w:hAnsi="Times New Roman" w:cs="Times New Roman"/>
          <w:b/>
          <w:bCs/>
          <w:sz w:val="24"/>
        </w:rPr>
        <w:lastRenderedPageBreak/>
        <w:t>Introduction</w:t>
      </w:r>
    </w:p>
    <w:p w14:paraId="649D6CE1" w14:textId="77777777" w:rsidR="00AE62E6" w:rsidRPr="00AE62E6" w:rsidRDefault="00AE62E6" w:rsidP="00AE62E6">
      <w:pPr>
        <w:spacing w:line="276" w:lineRule="auto"/>
        <w:rPr>
          <w:rFonts w:ascii="Times New Roman" w:hAnsi="Times New Roman" w:cs="Times New Roman"/>
          <w:sz w:val="24"/>
        </w:rPr>
      </w:pPr>
      <w:r w:rsidRPr="00AE62E6">
        <w:rPr>
          <w:rFonts w:ascii="Times New Roman" w:hAnsi="Times New Roman" w:cs="Times New Roman"/>
          <w:sz w:val="24"/>
        </w:rPr>
        <w:t>This report details the design and simulation of a rectangular microstrip patch antenna operating at a frequency of 24 GHz. The primary aim is to explore the impact of varying dimensions on the antenna's performance, focusing on key parameters such as resonance frequency, S11, bandwidth, gain, and directivity. Through CST Microwave Studio simulations, this study seeks to establish a deeper understanding of how these parameters interact to influence antenna efficiency and radiation characteristics. By analyzing and comparing multiple configurations, the results aim to contribute valuable insights for optimizing microstrip patch antenna designs for practical applications. The primary aim is to analyze the performance of the antenna, including key parameters such as resonance frequency, S11, bandwidth, gain, and directivity. These parameters are studied through CST Microwave Studio simulations, where resonance frequency helps determine the operating frequency, S11 assesses impedance matching, bandwidth evaluates the operational frequency range, and gain and directivity highlight the antenna’s efficiency and radiation pattern. Their analysis is crucial for optimizing the antenna’s performance in practical scenarios. The objectives include understanding the effect of varying dimensions on the antenna’s performance and comparing results for different designs. The study employs CST Microwave Studio for simulation and data analysis, following standard design steps to ensure accurate parameter measurement and evaluation.</w:t>
      </w:r>
    </w:p>
    <w:p w14:paraId="0666E5C8" w14:textId="77777777" w:rsidR="00AE62E6" w:rsidRPr="00AE62E6" w:rsidRDefault="00AE62E6" w:rsidP="00AE62E6">
      <w:pPr>
        <w:spacing w:line="276" w:lineRule="auto"/>
        <w:rPr>
          <w:rFonts w:ascii="Times New Roman" w:hAnsi="Times New Roman" w:cs="Times New Roman"/>
          <w:sz w:val="24"/>
        </w:rPr>
      </w:pPr>
    </w:p>
    <w:p w14:paraId="147C1494" w14:textId="3489EEAB" w:rsidR="008E6FCA" w:rsidRPr="008E6FCA" w:rsidRDefault="00AE62E6" w:rsidP="00AE62E6">
      <w:pPr>
        <w:spacing w:line="276" w:lineRule="auto"/>
        <w:rPr>
          <w:rFonts w:ascii="Times New Roman" w:hAnsi="Times New Roman" w:cs="Times New Roman"/>
          <w:sz w:val="24"/>
        </w:rPr>
      </w:pPr>
      <w:r w:rsidRPr="00AE62E6">
        <w:rPr>
          <w:rFonts w:ascii="Times New Roman" w:hAnsi="Times New Roman" w:cs="Times New Roman"/>
          <w:sz w:val="24"/>
        </w:rPr>
        <w:t>The rectangular microstrip antenna design involves three configurations with varied widths (W = 4.08 mm, W = 4.00 mm, and W = 4.20 mm) to observe how dimensional changes influence performance metrics. These configurations allow for a comparative analysis of the antenna’s impedance matching, bandwidth, and radiation characteristics, culminating in a discussion of the results and their implications for practical applications.</w:t>
      </w:r>
    </w:p>
    <w:p w14:paraId="72048EF7" w14:textId="77777777" w:rsidR="008E6FCA" w:rsidRPr="008E6FCA" w:rsidRDefault="008E6FCA" w:rsidP="00826723">
      <w:pPr>
        <w:spacing w:line="276" w:lineRule="auto"/>
        <w:rPr>
          <w:rFonts w:ascii="Times New Roman" w:hAnsi="Times New Roman" w:cs="Times New Roman"/>
          <w:sz w:val="24"/>
        </w:rPr>
      </w:pPr>
      <w:r w:rsidRPr="008E6FCA">
        <w:rPr>
          <w:rFonts w:ascii="Times New Roman" w:hAnsi="Times New Roman" w:cs="Times New Roman"/>
          <w:b/>
          <w:bCs/>
          <w:sz w:val="24"/>
        </w:rPr>
        <w:t>Background Theory</w:t>
      </w:r>
    </w:p>
    <w:p w14:paraId="086A5691" w14:textId="77777777" w:rsidR="00741A36" w:rsidRPr="00741A36" w:rsidRDefault="00741A36" w:rsidP="00741A36">
      <w:pPr>
        <w:spacing w:line="276" w:lineRule="auto"/>
        <w:rPr>
          <w:rFonts w:ascii="Times New Roman" w:hAnsi="Times New Roman" w:cs="Times New Roman"/>
          <w:sz w:val="24"/>
        </w:rPr>
      </w:pPr>
      <w:r w:rsidRPr="00741A36">
        <w:rPr>
          <w:rFonts w:ascii="Times New Roman" w:hAnsi="Times New Roman" w:cs="Times New Roman"/>
          <w:sz w:val="24"/>
        </w:rPr>
        <w:t>Microstrip patch antennas are widely used in modern communication systems due to their compact size, low cost, and ease of fabrication. These antennas typically consist of a radiating patch on one side of a dielectric substrate with a conductive ground plane on the other side. Key parameters in patch antenna design include resonance frequency, S11, bandwidth, gain, and directivity.</w:t>
      </w:r>
    </w:p>
    <w:p w14:paraId="7287BB0F" w14:textId="77777777" w:rsidR="00741A36" w:rsidRPr="00741A36" w:rsidRDefault="00741A36" w:rsidP="00741A36">
      <w:pPr>
        <w:spacing w:line="276" w:lineRule="auto"/>
        <w:rPr>
          <w:rFonts w:ascii="Times New Roman" w:hAnsi="Times New Roman" w:cs="Times New Roman"/>
          <w:sz w:val="24"/>
        </w:rPr>
      </w:pPr>
    </w:p>
    <w:p w14:paraId="5C202C1A" w14:textId="77777777" w:rsidR="00741A36" w:rsidRPr="00741A36" w:rsidRDefault="00741A36" w:rsidP="00741A36">
      <w:pPr>
        <w:spacing w:line="276" w:lineRule="auto"/>
        <w:rPr>
          <w:rFonts w:ascii="Times New Roman" w:hAnsi="Times New Roman" w:cs="Times New Roman"/>
          <w:sz w:val="24"/>
        </w:rPr>
      </w:pPr>
      <w:r w:rsidRPr="00741A36">
        <w:rPr>
          <w:rFonts w:ascii="Times New Roman" w:hAnsi="Times New Roman" w:cs="Times New Roman"/>
          <w:sz w:val="24"/>
        </w:rPr>
        <w:t>The resonance frequency is determined by the physical dimensions of the patch and the substrate properties, influencing how the antenna operates at specific frequencies. S11, the reflection coefficient, quantifies the mismatch between the antenna and the transmission line, with lower S11 values indicating better impedance matching. Bandwidth defines the range of frequencies over which the antenna performs effectively and is often critical for applications requiring high data rates.</w:t>
      </w:r>
    </w:p>
    <w:p w14:paraId="5948D2D0" w14:textId="77777777" w:rsidR="00741A36" w:rsidRPr="00741A36" w:rsidRDefault="00741A36" w:rsidP="00741A36">
      <w:pPr>
        <w:spacing w:line="276" w:lineRule="auto"/>
        <w:rPr>
          <w:rFonts w:ascii="Times New Roman" w:hAnsi="Times New Roman" w:cs="Times New Roman"/>
          <w:sz w:val="24"/>
        </w:rPr>
      </w:pPr>
    </w:p>
    <w:p w14:paraId="59CC4895" w14:textId="77777777" w:rsidR="00741A36" w:rsidRPr="00741A36" w:rsidRDefault="00741A36" w:rsidP="00741A36">
      <w:pPr>
        <w:spacing w:line="276" w:lineRule="auto"/>
        <w:rPr>
          <w:rFonts w:ascii="Times New Roman" w:hAnsi="Times New Roman" w:cs="Times New Roman"/>
          <w:sz w:val="24"/>
        </w:rPr>
      </w:pPr>
      <w:r w:rsidRPr="00741A36">
        <w:rPr>
          <w:rFonts w:ascii="Times New Roman" w:hAnsi="Times New Roman" w:cs="Times New Roman"/>
          <w:sz w:val="24"/>
        </w:rPr>
        <w:t xml:space="preserve">Gain and directivity are measures of the antenna’s efficiency and radiation characteristics. Gain, particularly IEEE gain, accounts for system losses, while realized gain includes practical inefficiencies. Directivity focuses on the concentration of radiated power in a preferred direction, which directly impacts the antenna’s ability to focus energy. These parameters are interdependent; for instance, </w:t>
      </w:r>
      <w:r w:rsidRPr="00741A36">
        <w:rPr>
          <w:rFonts w:ascii="Times New Roman" w:hAnsi="Times New Roman" w:cs="Times New Roman"/>
          <w:sz w:val="24"/>
        </w:rPr>
        <w:lastRenderedPageBreak/>
        <w:t>improved impedance matching (lower S11) often enhances bandwidth and gain. Understanding these relationships is vital for optimizing antenna performance for specific applications, as demonstrated in the simulations discussed in this report. These antennas typically consist of a radiating patch on one side of a dielectric substrate with a conductive ground plane on the other side. Key parameters in patch antenna design include resonance frequency, S11, bandwidth, gain, and directivity.</w:t>
      </w:r>
    </w:p>
    <w:p w14:paraId="0D095FDD" w14:textId="77777777" w:rsidR="00741A36" w:rsidRPr="00741A36" w:rsidRDefault="00741A36" w:rsidP="00741A36">
      <w:pPr>
        <w:spacing w:line="276" w:lineRule="auto"/>
        <w:rPr>
          <w:rFonts w:ascii="Times New Roman" w:hAnsi="Times New Roman" w:cs="Times New Roman"/>
          <w:sz w:val="24"/>
        </w:rPr>
      </w:pPr>
    </w:p>
    <w:p w14:paraId="3BAF4BB2" w14:textId="77777777" w:rsidR="00741A36" w:rsidRPr="00741A36" w:rsidRDefault="00741A36" w:rsidP="00741A36">
      <w:pPr>
        <w:spacing w:line="276" w:lineRule="auto"/>
        <w:rPr>
          <w:rFonts w:ascii="Times New Roman" w:hAnsi="Times New Roman" w:cs="Times New Roman"/>
          <w:sz w:val="24"/>
        </w:rPr>
      </w:pPr>
      <w:r w:rsidRPr="00741A36">
        <w:rPr>
          <w:rFonts w:ascii="Times New Roman" w:hAnsi="Times New Roman" w:cs="Times New Roman"/>
          <w:sz w:val="24"/>
        </w:rPr>
        <w:t xml:space="preserve">The resonance frequency is determined by the physical dimensions of the patch and the substrate properties, while S11 represents the reflection coefficient, indicating how much power is </w:t>
      </w:r>
      <w:proofErr w:type="gramStart"/>
      <w:r w:rsidRPr="00741A36">
        <w:rPr>
          <w:rFonts w:ascii="Times New Roman" w:hAnsi="Times New Roman" w:cs="Times New Roman"/>
          <w:sz w:val="24"/>
        </w:rPr>
        <w:t>reflected back</w:t>
      </w:r>
      <w:proofErr w:type="gramEnd"/>
      <w:r w:rsidRPr="00741A36">
        <w:rPr>
          <w:rFonts w:ascii="Times New Roman" w:hAnsi="Times New Roman" w:cs="Times New Roman"/>
          <w:sz w:val="24"/>
        </w:rPr>
        <w:t xml:space="preserve"> due to impedance mismatching. Bandwidth refers to the range of frequencies over which the antenna operates effectively, with higher bandwidths often preferred for modern communication applications.</w:t>
      </w:r>
    </w:p>
    <w:p w14:paraId="4EF7BE29" w14:textId="77777777" w:rsidR="00741A36" w:rsidRPr="00741A36" w:rsidRDefault="00741A36" w:rsidP="00741A36">
      <w:pPr>
        <w:spacing w:line="276" w:lineRule="auto"/>
        <w:rPr>
          <w:rFonts w:ascii="Times New Roman" w:hAnsi="Times New Roman" w:cs="Times New Roman"/>
          <w:sz w:val="24"/>
        </w:rPr>
      </w:pPr>
    </w:p>
    <w:p w14:paraId="78C82574" w14:textId="2B7D8FE2" w:rsidR="00826723" w:rsidRPr="00826723" w:rsidRDefault="00741A36" w:rsidP="00741A36">
      <w:pPr>
        <w:spacing w:line="276" w:lineRule="auto"/>
        <w:rPr>
          <w:rFonts w:ascii="Times New Roman" w:hAnsi="Times New Roman" w:cs="Times New Roman"/>
          <w:sz w:val="24"/>
        </w:rPr>
      </w:pPr>
      <w:r w:rsidRPr="00741A36">
        <w:rPr>
          <w:rFonts w:ascii="Times New Roman" w:hAnsi="Times New Roman" w:cs="Times New Roman"/>
          <w:sz w:val="24"/>
        </w:rPr>
        <w:t xml:space="preserve">Gain and directivity are critical in evaluating the efficiency and directional performance of the antenna. IEEE gain considers losses, while realized gain reflects the practical gain after accounting for system inefficiencies. Directivity measures the concentration of radiated power in a specific direction. These parameters are interrelated and must be optimized during the design process to meet specific application requirements. For instance, improving impedance matching (achieving a lower S11 value) directly impacts the bandwidth and gain, as it minimizes power losses and ensures a more efficient transfer of energy between the transmission line and the antenna. Additionally, increasing directivity can enhance gain by focusing the radiation pattern </w:t>
      </w:r>
      <w:proofErr w:type="gramStart"/>
      <w:r w:rsidRPr="00741A36">
        <w:rPr>
          <w:rFonts w:ascii="Times New Roman" w:hAnsi="Times New Roman" w:cs="Times New Roman"/>
          <w:sz w:val="24"/>
        </w:rPr>
        <w:t>in</w:t>
      </w:r>
      <w:proofErr w:type="gramEnd"/>
      <w:r w:rsidRPr="00741A36">
        <w:rPr>
          <w:rFonts w:ascii="Times New Roman" w:hAnsi="Times New Roman" w:cs="Times New Roman"/>
          <w:sz w:val="24"/>
        </w:rPr>
        <w:t xml:space="preserve"> a specific direction, which is particularly important in applications requiring targeted signal transmission. In this simulation, such interrelationships guide the evaluation of how dimensional changes influence antenna performance, providing insights for refining design parameters. This theoretical foundation provides a basis for understanding the simulation and analysis presented in this report</w:t>
      </w:r>
      <w:r w:rsidR="00826723" w:rsidRPr="00826723">
        <w:rPr>
          <w:rFonts w:ascii="Times New Roman" w:hAnsi="Times New Roman" w:cs="Times New Roman"/>
          <w:sz w:val="24"/>
        </w:rPr>
        <w:t>.</w:t>
      </w:r>
    </w:p>
    <w:p w14:paraId="45EAC6C6" w14:textId="77777777" w:rsidR="008E6FCA" w:rsidRPr="008E6FCA" w:rsidRDefault="008E6FCA" w:rsidP="00826723">
      <w:pPr>
        <w:spacing w:line="276" w:lineRule="auto"/>
        <w:rPr>
          <w:rFonts w:ascii="Times New Roman" w:hAnsi="Times New Roman" w:cs="Times New Roman"/>
          <w:sz w:val="24"/>
        </w:rPr>
      </w:pPr>
    </w:p>
    <w:p w14:paraId="0229BDF6" w14:textId="77777777" w:rsidR="008E6FCA" w:rsidRDefault="008E6FCA" w:rsidP="00826723">
      <w:pPr>
        <w:spacing w:line="276" w:lineRule="auto"/>
        <w:rPr>
          <w:rFonts w:ascii="Times New Roman" w:hAnsi="Times New Roman" w:cs="Times New Roman"/>
          <w:sz w:val="24"/>
        </w:rPr>
      </w:pPr>
      <w:r w:rsidRPr="008E6FCA">
        <w:rPr>
          <w:rFonts w:ascii="Times New Roman" w:hAnsi="Times New Roman" w:cs="Times New Roman"/>
          <w:b/>
          <w:bCs/>
          <w:sz w:val="24"/>
        </w:rPr>
        <w:t>Procedures</w:t>
      </w:r>
    </w:p>
    <w:p w14:paraId="4EB56A33" w14:textId="77777777" w:rsidR="009B7989" w:rsidRDefault="009B7989" w:rsidP="009B7989">
      <w:pPr>
        <w:rPr>
          <w:rStyle w:val="af"/>
          <w:rFonts w:ascii="Times New Roman" w:eastAsia="宋体" w:hAnsi="Times New Roman" w:cs="Times New Roman"/>
          <w:kern w:val="0"/>
          <w:sz w:val="24"/>
        </w:rPr>
      </w:pPr>
      <w:r w:rsidRPr="009B7989">
        <w:rPr>
          <w:rStyle w:val="af"/>
          <w:rFonts w:ascii="Times New Roman" w:eastAsia="宋体" w:hAnsi="Times New Roman" w:cs="Times New Roman"/>
          <w:kern w:val="0"/>
          <w:sz w:val="24"/>
        </w:rPr>
        <w:t>Rectangular Microstrip Patch Antenna</w:t>
      </w:r>
    </w:p>
    <w:p w14:paraId="79AD42C6" w14:textId="50354360" w:rsidR="009B7989" w:rsidRPr="00D17CCF" w:rsidRDefault="006736F5" w:rsidP="009B7989">
      <w:pPr>
        <w:pStyle w:val="ae"/>
        <w:spacing w:line="276" w:lineRule="auto"/>
        <w:rPr>
          <w:rFonts w:ascii="Times New Roman" w:hAnsi="Times New Roman" w:cs="Times New Roman"/>
        </w:rPr>
      </w:pPr>
      <w:r w:rsidRPr="006736F5">
        <w:rPr>
          <w:rFonts w:ascii="Times New Roman" w:hAnsi="Times New Roman" w:cs="Times New Roman"/>
        </w:rPr>
        <w:t>The rectangular microstrip patch antenna was designed and simulated using CST Microwave Studio. The design followed specific parameters, including material selection and geometric configurations, to evaluate performance metrics at an operating frequency of 24 GHz. The procedures for each step are detailed below:</w:t>
      </w:r>
    </w:p>
    <w:p w14:paraId="41D4D89C" w14:textId="77777777" w:rsidR="00F47725" w:rsidRPr="00F47725" w:rsidRDefault="00F47725" w:rsidP="00F47725">
      <w:pPr>
        <w:pStyle w:val="ae"/>
        <w:numPr>
          <w:ilvl w:val="0"/>
          <w:numId w:val="9"/>
        </w:numPr>
        <w:spacing w:line="276" w:lineRule="auto"/>
        <w:rPr>
          <w:rFonts w:ascii="Times New Roman" w:hAnsi="Times New Roman" w:cs="Times New Roman"/>
          <w:lang/>
        </w:rPr>
      </w:pPr>
      <w:r w:rsidRPr="00F47725">
        <w:rPr>
          <w:rFonts w:ascii="Times New Roman" w:hAnsi="Times New Roman" w:cs="Times New Roman"/>
          <w:b/>
          <w:bCs/>
          <w:lang/>
        </w:rPr>
        <w:t>Initial Design Parameters</w:t>
      </w:r>
      <w:r w:rsidRPr="00F47725">
        <w:rPr>
          <w:rFonts w:ascii="Times New Roman" w:hAnsi="Times New Roman" w:cs="Times New Roman"/>
          <w:lang/>
        </w:rPr>
        <w:t>: The antenna dimensions were set based on standard microstrip antenna guidelines. The following configurations were considered:</w:t>
      </w:r>
    </w:p>
    <w:p w14:paraId="1D86A4E0" w14:textId="77777777" w:rsidR="00F47725" w:rsidRPr="00F47725" w:rsidRDefault="00F47725" w:rsidP="00F47725">
      <w:pPr>
        <w:pStyle w:val="ae"/>
        <w:numPr>
          <w:ilvl w:val="1"/>
          <w:numId w:val="9"/>
        </w:numPr>
        <w:spacing w:line="276" w:lineRule="auto"/>
        <w:rPr>
          <w:rFonts w:ascii="Times New Roman" w:hAnsi="Times New Roman" w:cs="Times New Roman"/>
          <w:lang/>
        </w:rPr>
      </w:pPr>
      <w:r w:rsidRPr="00F47725">
        <w:rPr>
          <w:rFonts w:ascii="Times New Roman" w:hAnsi="Times New Roman" w:cs="Times New Roman"/>
          <w:lang/>
        </w:rPr>
        <w:t>Configuration 1: W = 4.08 mm</w:t>
      </w:r>
    </w:p>
    <w:p w14:paraId="516FF4CC" w14:textId="77777777" w:rsidR="00F47725" w:rsidRPr="00F47725" w:rsidRDefault="00F47725" w:rsidP="00F47725">
      <w:pPr>
        <w:pStyle w:val="ae"/>
        <w:numPr>
          <w:ilvl w:val="1"/>
          <w:numId w:val="9"/>
        </w:numPr>
        <w:spacing w:line="276" w:lineRule="auto"/>
        <w:rPr>
          <w:rFonts w:ascii="Times New Roman" w:hAnsi="Times New Roman" w:cs="Times New Roman"/>
          <w:lang/>
        </w:rPr>
      </w:pPr>
      <w:r w:rsidRPr="00F47725">
        <w:rPr>
          <w:rFonts w:ascii="Times New Roman" w:hAnsi="Times New Roman" w:cs="Times New Roman"/>
          <w:lang/>
        </w:rPr>
        <w:t>Configuration 2: W = 4.00 mm</w:t>
      </w:r>
    </w:p>
    <w:p w14:paraId="4F0F24A1" w14:textId="77777777" w:rsidR="00F47725" w:rsidRPr="00F47725" w:rsidRDefault="00F47725" w:rsidP="00F47725">
      <w:pPr>
        <w:pStyle w:val="ae"/>
        <w:numPr>
          <w:ilvl w:val="1"/>
          <w:numId w:val="9"/>
        </w:numPr>
        <w:spacing w:line="276" w:lineRule="auto"/>
        <w:rPr>
          <w:rFonts w:ascii="Times New Roman" w:hAnsi="Times New Roman" w:cs="Times New Roman"/>
          <w:lang/>
        </w:rPr>
      </w:pPr>
      <w:r w:rsidRPr="00F47725">
        <w:rPr>
          <w:rFonts w:ascii="Times New Roman" w:hAnsi="Times New Roman" w:cs="Times New Roman"/>
          <w:lang/>
        </w:rPr>
        <w:t>Configuration 3: W = 4.20 mm</w:t>
      </w:r>
    </w:p>
    <w:p w14:paraId="12FD0B42" w14:textId="77777777" w:rsidR="00F47725" w:rsidRPr="00F47725" w:rsidRDefault="00F47725" w:rsidP="00F47725">
      <w:pPr>
        <w:pStyle w:val="ae"/>
        <w:spacing w:line="276" w:lineRule="auto"/>
        <w:rPr>
          <w:rFonts w:ascii="Times New Roman" w:hAnsi="Times New Roman" w:cs="Times New Roman"/>
          <w:lang/>
        </w:rPr>
      </w:pPr>
      <w:r w:rsidRPr="00F47725">
        <w:rPr>
          <w:rFonts w:ascii="Times New Roman" w:hAnsi="Times New Roman" w:cs="Times New Roman"/>
          <w:lang/>
        </w:rPr>
        <w:lastRenderedPageBreak/>
        <w:t>The substrate material used was Rogers RO4350B, with a dielectric constant (εr) of 3.66. The substrate thickness was 0.25 mm, and the conducting patch and ground plane were made of PEC (Perfect Electric Conductor) material.</w:t>
      </w:r>
    </w:p>
    <w:p w14:paraId="10A5A37E" w14:textId="77777777" w:rsidR="00F47725" w:rsidRPr="00F47725" w:rsidRDefault="00F47725" w:rsidP="00F47725">
      <w:pPr>
        <w:pStyle w:val="ae"/>
        <w:numPr>
          <w:ilvl w:val="0"/>
          <w:numId w:val="9"/>
        </w:numPr>
        <w:spacing w:line="276" w:lineRule="auto"/>
        <w:rPr>
          <w:rFonts w:ascii="Times New Roman" w:hAnsi="Times New Roman" w:cs="Times New Roman"/>
          <w:lang/>
        </w:rPr>
      </w:pPr>
      <w:r w:rsidRPr="00F47725">
        <w:rPr>
          <w:rFonts w:ascii="Times New Roman" w:hAnsi="Times New Roman" w:cs="Times New Roman"/>
          <w:b/>
          <w:bCs/>
          <w:lang/>
        </w:rPr>
        <w:t>Modeling and Port Setup</w:t>
      </w:r>
      <w:r w:rsidRPr="00F47725">
        <w:rPr>
          <w:rFonts w:ascii="Times New Roman" w:hAnsi="Times New Roman" w:cs="Times New Roman"/>
          <w:lang/>
        </w:rPr>
        <w:t>: Using CST’s modeling tools, the rectangular patch was designed with precise dimensions for each configuration. A waveguide port was added to the feed line with an impedance normalized to 50 Ohms. The dimensions and material specifications ensured consistency across simulations.</w:t>
      </w:r>
    </w:p>
    <w:p w14:paraId="3D7DDB4F" w14:textId="77777777" w:rsidR="00F47725" w:rsidRPr="00F47725" w:rsidRDefault="00F47725" w:rsidP="00F47725">
      <w:pPr>
        <w:pStyle w:val="ae"/>
        <w:numPr>
          <w:ilvl w:val="0"/>
          <w:numId w:val="9"/>
        </w:numPr>
        <w:spacing w:line="276" w:lineRule="auto"/>
        <w:rPr>
          <w:rFonts w:ascii="Times New Roman" w:hAnsi="Times New Roman" w:cs="Times New Roman"/>
          <w:lang/>
        </w:rPr>
      </w:pPr>
      <w:r w:rsidRPr="00F47725">
        <w:rPr>
          <w:rFonts w:ascii="Times New Roman" w:hAnsi="Times New Roman" w:cs="Times New Roman"/>
          <w:b/>
          <w:bCs/>
          <w:lang/>
        </w:rPr>
        <w:t>Simulation Setup</w:t>
      </w:r>
      <w:r w:rsidRPr="00F47725">
        <w:rPr>
          <w:rFonts w:ascii="Times New Roman" w:hAnsi="Times New Roman" w:cs="Times New Roman"/>
          <w:lang/>
        </w:rPr>
        <w:t>: The simulations were conducted in the time domain, with the frequency range set to capture the resonance frequency and bandwidth accurately. Specific parameters observed included S11, input impedance, gain, and directivity.</w:t>
      </w:r>
    </w:p>
    <w:p w14:paraId="20534AEE" w14:textId="77777777" w:rsidR="00F47725" w:rsidRPr="00F47725" w:rsidRDefault="00F47725" w:rsidP="00F47725">
      <w:pPr>
        <w:pStyle w:val="ae"/>
        <w:numPr>
          <w:ilvl w:val="0"/>
          <w:numId w:val="9"/>
        </w:numPr>
        <w:spacing w:line="276" w:lineRule="auto"/>
        <w:rPr>
          <w:rFonts w:ascii="Times New Roman" w:hAnsi="Times New Roman" w:cs="Times New Roman"/>
          <w:lang/>
        </w:rPr>
      </w:pPr>
      <w:r w:rsidRPr="00F47725">
        <w:rPr>
          <w:rFonts w:ascii="Times New Roman" w:hAnsi="Times New Roman" w:cs="Times New Roman"/>
          <w:b/>
          <w:bCs/>
          <w:lang/>
        </w:rPr>
        <w:t>Impedance Matching</w:t>
      </w:r>
      <w:r w:rsidRPr="00F47725">
        <w:rPr>
          <w:rFonts w:ascii="Times New Roman" w:hAnsi="Times New Roman" w:cs="Times New Roman"/>
          <w:lang/>
        </w:rPr>
        <w:t>: The input impedance of the antenna was compared against the 50 Ohm impedance of the transmission line. This comparison helped evaluate how well the antenna was matched to the feed line, a critical factor for minimizing reflections.</w:t>
      </w:r>
    </w:p>
    <w:p w14:paraId="366E4F26" w14:textId="77777777" w:rsidR="00F47725" w:rsidRPr="00F47725" w:rsidRDefault="00F47725" w:rsidP="00F47725">
      <w:pPr>
        <w:pStyle w:val="ae"/>
        <w:numPr>
          <w:ilvl w:val="0"/>
          <w:numId w:val="9"/>
        </w:numPr>
        <w:spacing w:line="276" w:lineRule="auto"/>
        <w:rPr>
          <w:rFonts w:ascii="Times New Roman" w:hAnsi="Times New Roman" w:cs="Times New Roman"/>
          <w:lang/>
        </w:rPr>
      </w:pPr>
      <w:r w:rsidRPr="00F47725">
        <w:rPr>
          <w:rFonts w:ascii="Times New Roman" w:hAnsi="Times New Roman" w:cs="Times New Roman"/>
          <w:b/>
          <w:bCs/>
          <w:lang/>
        </w:rPr>
        <w:t>Repetition for Configurations</w:t>
      </w:r>
      <w:r w:rsidRPr="00F47725">
        <w:rPr>
          <w:rFonts w:ascii="Times New Roman" w:hAnsi="Times New Roman" w:cs="Times New Roman"/>
          <w:lang/>
        </w:rPr>
        <w:t>: Each design configuration (W = 4.08 mm, W = 4.00 mm, and W = 4.20 mm) was simulated separately. The results for each configuration were recorded, focusing on the resonance frequency, S11 values, bandwidth, and radiation characteristics.</w:t>
      </w:r>
    </w:p>
    <w:p w14:paraId="40DF319B" w14:textId="77777777" w:rsidR="00F47725" w:rsidRPr="00F47725" w:rsidRDefault="00F47725" w:rsidP="00F47725">
      <w:pPr>
        <w:pStyle w:val="ae"/>
        <w:numPr>
          <w:ilvl w:val="0"/>
          <w:numId w:val="9"/>
        </w:numPr>
        <w:spacing w:line="276" w:lineRule="auto"/>
        <w:rPr>
          <w:rFonts w:ascii="Times New Roman" w:hAnsi="Times New Roman" w:cs="Times New Roman"/>
          <w:lang/>
        </w:rPr>
      </w:pPr>
      <w:r w:rsidRPr="00F47725">
        <w:rPr>
          <w:rFonts w:ascii="Times New Roman" w:hAnsi="Times New Roman" w:cs="Times New Roman"/>
          <w:b/>
          <w:bCs/>
          <w:lang/>
        </w:rPr>
        <w:t>Observation of Fields</w:t>
      </w:r>
      <w:r w:rsidRPr="00F47725">
        <w:rPr>
          <w:rFonts w:ascii="Times New Roman" w:hAnsi="Times New Roman" w:cs="Times New Roman"/>
          <w:lang/>
        </w:rPr>
        <w:t>: The electric (E-field) and magnetic (H-field) distributions were observed at the resonance frequency. These fields provided insights into the radiation mechanism and the impact of dimensional changes on performance.</w:t>
      </w:r>
    </w:p>
    <w:p w14:paraId="4D7EE81E" w14:textId="77777777" w:rsidR="00F47725" w:rsidRPr="00F47725" w:rsidRDefault="00F47725" w:rsidP="00F47725">
      <w:pPr>
        <w:pStyle w:val="ae"/>
        <w:numPr>
          <w:ilvl w:val="0"/>
          <w:numId w:val="9"/>
        </w:numPr>
        <w:spacing w:line="276" w:lineRule="auto"/>
        <w:rPr>
          <w:rFonts w:ascii="Times New Roman" w:hAnsi="Times New Roman" w:cs="Times New Roman"/>
          <w:lang/>
        </w:rPr>
      </w:pPr>
      <w:r w:rsidRPr="00F47725">
        <w:rPr>
          <w:rFonts w:ascii="Times New Roman" w:hAnsi="Times New Roman" w:cs="Times New Roman"/>
          <w:b/>
          <w:bCs/>
          <w:lang/>
        </w:rPr>
        <w:t>Far-Field Analysis</w:t>
      </w:r>
      <w:r w:rsidRPr="00F47725">
        <w:rPr>
          <w:rFonts w:ascii="Times New Roman" w:hAnsi="Times New Roman" w:cs="Times New Roman"/>
          <w:lang/>
        </w:rPr>
        <w:t>: The far-field radiation patterns, including gain and directivity, were analyzed for each configuration. These results highlighted how dimensional variations influenced the directional performance of the antenna.</w:t>
      </w:r>
    </w:p>
    <w:p w14:paraId="20F642CD" w14:textId="470070EB" w:rsidR="00084564" w:rsidRPr="00D17CCF" w:rsidRDefault="00A322C6" w:rsidP="00826723">
      <w:pPr>
        <w:pStyle w:val="ae"/>
        <w:spacing w:line="276" w:lineRule="auto"/>
        <w:rPr>
          <w:rFonts w:ascii="Times New Roman" w:hAnsi="Times New Roman" w:cs="Times New Roman"/>
        </w:rPr>
      </w:pPr>
      <w:r w:rsidRPr="00A322C6">
        <w:rPr>
          <w:rStyle w:val="af"/>
          <w:rFonts w:ascii="Times New Roman" w:hAnsi="Times New Roman" w:cs="Times New Roman"/>
        </w:rPr>
        <w:t>Circular Microstrip Patch Antenna</w:t>
      </w:r>
    </w:p>
    <w:p w14:paraId="71BE24D2" w14:textId="77777777" w:rsidR="00AE7756" w:rsidRPr="00AE7756" w:rsidRDefault="00AE7756" w:rsidP="00AE7756">
      <w:pPr>
        <w:pStyle w:val="ae"/>
        <w:numPr>
          <w:ilvl w:val="0"/>
          <w:numId w:val="10"/>
        </w:numPr>
        <w:rPr>
          <w:rFonts w:ascii="Times New Roman" w:hAnsi="Times New Roman" w:cs="Times New Roman"/>
          <w:lang/>
        </w:rPr>
      </w:pPr>
      <w:r w:rsidRPr="00AE7756">
        <w:rPr>
          <w:rFonts w:ascii="Times New Roman" w:hAnsi="Times New Roman" w:cs="Times New Roman"/>
          <w:b/>
          <w:bCs/>
          <w:lang/>
        </w:rPr>
        <w:t>Initial Design Parameters</w:t>
      </w:r>
      <w:r w:rsidRPr="00AE7756">
        <w:rPr>
          <w:rFonts w:ascii="Times New Roman" w:hAnsi="Times New Roman" w:cs="Times New Roman"/>
          <w:lang/>
        </w:rPr>
        <w:t>: The circular patch antenna was designed following a similar methodology to the rectangular patch. The primary design parameters included:</w:t>
      </w:r>
    </w:p>
    <w:p w14:paraId="26978D64" w14:textId="77777777" w:rsidR="00AE7756" w:rsidRPr="00AE7756" w:rsidRDefault="00AE7756" w:rsidP="00AE7756">
      <w:pPr>
        <w:pStyle w:val="ae"/>
        <w:numPr>
          <w:ilvl w:val="1"/>
          <w:numId w:val="10"/>
        </w:numPr>
        <w:rPr>
          <w:rFonts w:ascii="Times New Roman" w:hAnsi="Times New Roman" w:cs="Times New Roman"/>
          <w:lang/>
        </w:rPr>
      </w:pPr>
      <w:r w:rsidRPr="00AE7756">
        <w:rPr>
          <w:rFonts w:ascii="Times New Roman" w:hAnsi="Times New Roman" w:cs="Times New Roman"/>
          <w:lang/>
        </w:rPr>
        <w:t>Configuration 1: Radius = 1.87 mm</w:t>
      </w:r>
    </w:p>
    <w:p w14:paraId="1F180DF8" w14:textId="77777777" w:rsidR="00AE7756" w:rsidRPr="00AE7756" w:rsidRDefault="00AE7756" w:rsidP="00AE7756">
      <w:pPr>
        <w:pStyle w:val="ae"/>
        <w:numPr>
          <w:ilvl w:val="1"/>
          <w:numId w:val="10"/>
        </w:numPr>
        <w:rPr>
          <w:rFonts w:ascii="Times New Roman" w:hAnsi="Times New Roman" w:cs="Times New Roman"/>
          <w:lang/>
        </w:rPr>
      </w:pPr>
      <w:r w:rsidRPr="00AE7756">
        <w:rPr>
          <w:rFonts w:ascii="Times New Roman" w:hAnsi="Times New Roman" w:cs="Times New Roman"/>
          <w:lang/>
        </w:rPr>
        <w:t>Configuration 2: Radius = 1.80 mm</w:t>
      </w:r>
    </w:p>
    <w:p w14:paraId="78DCB85C" w14:textId="77777777" w:rsidR="00AE7756" w:rsidRPr="00AE7756" w:rsidRDefault="00AE7756" w:rsidP="00AE7756">
      <w:pPr>
        <w:pStyle w:val="ae"/>
        <w:numPr>
          <w:ilvl w:val="1"/>
          <w:numId w:val="10"/>
        </w:numPr>
        <w:rPr>
          <w:rFonts w:ascii="Times New Roman" w:hAnsi="Times New Roman" w:cs="Times New Roman"/>
          <w:lang/>
        </w:rPr>
      </w:pPr>
      <w:r w:rsidRPr="00AE7756">
        <w:rPr>
          <w:rFonts w:ascii="Times New Roman" w:hAnsi="Times New Roman" w:cs="Times New Roman"/>
          <w:lang/>
        </w:rPr>
        <w:t>Configuration 3: Radius = 1.90 mm</w:t>
      </w:r>
    </w:p>
    <w:p w14:paraId="46999663" w14:textId="77777777" w:rsidR="00AE7756" w:rsidRPr="00AE7756" w:rsidRDefault="00AE7756" w:rsidP="00AE7756">
      <w:pPr>
        <w:pStyle w:val="ae"/>
        <w:rPr>
          <w:rFonts w:ascii="Times New Roman" w:hAnsi="Times New Roman" w:cs="Times New Roman"/>
          <w:lang/>
        </w:rPr>
      </w:pPr>
      <w:r w:rsidRPr="00AE7756">
        <w:rPr>
          <w:rFonts w:ascii="Times New Roman" w:hAnsi="Times New Roman" w:cs="Times New Roman"/>
          <w:lang/>
        </w:rPr>
        <w:t>Additional features of the design included a slot with dimensions:</w:t>
      </w:r>
    </w:p>
    <w:p w14:paraId="0D2B1C46" w14:textId="77777777" w:rsidR="00AE7756" w:rsidRPr="00AE7756" w:rsidRDefault="00AE7756" w:rsidP="00AE7756">
      <w:pPr>
        <w:pStyle w:val="ae"/>
        <w:numPr>
          <w:ilvl w:val="1"/>
          <w:numId w:val="10"/>
        </w:numPr>
        <w:rPr>
          <w:rFonts w:ascii="Times New Roman" w:hAnsi="Times New Roman" w:cs="Times New Roman"/>
          <w:lang/>
        </w:rPr>
      </w:pPr>
      <w:r w:rsidRPr="00AE7756">
        <w:rPr>
          <w:rFonts w:ascii="Times New Roman" w:hAnsi="Times New Roman" w:cs="Times New Roman"/>
          <w:lang/>
        </w:rPr>
        <w:t>Slot Width = 0.4 mm</w:t>
      </w:r>
    </w:p>
    <w:p w14:paraId="49E867C5" w14:textId="77777777" w:rsidR="00AE7756" w:rsidRPr="00AE7756" w:rsidRDefault="00AE7756" w:rsidP="00AE7756">
      <w:pPr>
        <w:pStyle w:val="ae"/>
        <w:numPr>
          <w:ilvl w:val="1"/>
          <w:numId w:val="10"/>
        </w:numPr>
        <w:rPr>
          <w:rFonts w:ascii="Times New Roman" w:hAnsi="Times New Roman" w:cs="Times New Roman"/>
          <w:lang/>
        </w:rPr>
      </w:pPr>
      <w:r w:rsidRPr="00AE7756">
        <w:rPr>
          <w:rFonts w:ascii="Times New Roman" w:hAnsi="Times New Roman" w:cs="Times New Roman"/>
          <w:lang/>
        </w:rPr>
        <w:t>Slot Length = 0.85 mm</w:t>
      </w:r>
    </w:p>
    <w:p w14:paraId="73E1CF33" w14:textId="77777777" w:rsidR="00AE7756" w:rsidRPr="00AE7756" w:rsidRDefault="00AE7756" w:rsidP="00AE7756">
      <w:pPr>
        <w:pStyle w:val="ae"/>
        <w:rPr>
          <w:rFonts w:ascii="Times New Roman" w:hAnsi="Times New Roman" w:cs="Times New Roman"/>
          <w:lang/>
        </w:rPr>
      </w:pPr>
      <w:r w:rsidRPr="00AE7756">
        <w:rPr>
          <w:rFonts w:ascii="Times New Roman" w:hAnsi="Times New Roman" w:cs="Times New Roman"/>
          <w:lang/>
        </w:rPr>
        <w:t>The feed line dimensions were set as follows:</w:t>
      </w:r>
    </w:p>
    <w:p w14:paraId="38D6C12D" w14:textId="77777777" w:rsidR="00AE7756" w:rsidRPr="00AE7756" w:rsidRDefault="00AE7756" w:rsidP="00AE7756">
      <w:pPr>
        <w:pStyle w:val="ae"/>
        <w:numPr>
          <w:ilvl w:val="1"/>
          <w:numId w:val="10"/>
        </w:numPr>
        <w:rPr>
          <w:rFonts w:ascii="Times New Roman" w:hAnsi="Times New Roman" w:cs="Times New Roman"/>
          <w:lang/>
        </w:rPr>
      </w:pPr>
      <w:r w:rsidRPr="00AE7756">
        <w:rPr>
          <w:rFonts w:ascii="Times New Roman" w:hAnsi="Times New Roman" w:cs="Times New Roman"/>
          <w:lang/>
        </w:rPr>
        <w:t>Feed Line Width = 0.2 mm</w:t>
      </w:r>
    </w:p>
    <w:p w14:paraId="21BDB9AF" w14:textId="77777777" w:rsidR="00AE7756" w:rsidRPr="00AE7756" w:rsidRDefault="00AE7756" w:rsidP="00AE7756">
      <w:pPr>
        <w:pStyle w:val="ae"/>
        <w:numPr>
          <w:ilvl w:val="1"/>
          <w:numId w:val="10"/>
        </w:numPr>
        <w:rPr>
          <w:rFonts w:ascii="Times New Roman" w:hAnsi="Times New Roman" w:cs="Times New Roman"/>
          <w:lang/>
        </w:rPr>
      </w:pPr>
      <w:r w:rsidRPr="00AE7756">
        <w:rPr>
          <w:rFonts w:ascii="Times New Roman" w:hAnsi="Times New Roman" w:cs="Times New Roman"/>
          <w:lang/>
        </w:rPr>
        <w:lastRenderedPageBreak/>
        <w:t>Feed Line Length = 2.08 mm</w:t>
      </w:r>
    </w:p>
    <w:p w14:paraId="06893C5B" w14:textId="77777777" w:rsidR="00AE7756" w:rsidRPr="00AE7756" w:rsidRDefault="00AE7756" w:rsidP="00AE7756">
      <w:pPr>
        <w:pStyle w:val="ae"/>
        <w:rPr>
          <w:rFonts w:ascii="Times New Roman" w:hAnsi="Times New Roman" w:cs="Times New Roman"/>
          <w:lang/>
        </w:rPr>
      </w:pPr>
      <w:r w:rsidRPr="00AE7756">
        <w:rPr>
          <w:rFonts w:ascii="Times New Roman" w:hAnsi="Times New Roman" w:cs="Times New Roman"/>
          <w:lang/>
        </w:rPr>
        <w:t>The substrate used was Rogers RO4350B, with the same thickness and dielectric constant as the rectangular design. PEC material was used for both the patch and the ground plane.</w:t>
      </w:r>
    </w:p>
    <w:p w14:paraId="59DD1100" w14:textId="77777777" w:rsidR="00AE7756" w:rsidRPr="00AE7756" w:rsidRDefault="00AE7756" w:rsidP="00AE7756">
      <w:pPr>
        <w:pStyle w:val="ae"/>
        <w:numPr>
          <w:ilvl w:val="0"/>
          <w:numId w:val="10"/>
        </w:numPr>
        <w:rPr>
          <w:rFonts w:ascii="Times New Roman" w:hAnsi="Times New Roman" w:cs="Times New Roman"/>
          <w:lang/>
        </w:rPr>
      </w:pPr>
      <w:r w:rsidRPr="00AE7756">
        <w:rPr>
          <w:rFonts w:ascii="Times New Roman" w:hAnsi="Times New Roman" w:cs="Times New Roman"/>
          <w:b/>
          <w:bCs/>
          <w:lang/>
        </w:rPr>
        <w:t>Simulation Setup</w:t>
      </w:r>
      <w:r w:rsidRPr="00AE7756">
        <w:rPr>
          <w:rFonts w:ascii="Times New Roman" w:hAnsi="Times New Roman" w:cs="Times New Roman"/>
          <w:lang/>
        </w:rPr>
        <w:t>: The simulation steps mirrored those of the rectangular patch antenna. Specific parameters observed included S11, input impedance, gain, and directivity.</w:t>
      </w:r>
    </w:p>
    <w:p w14:paraId="10E211B5" w14:textId="77777777" w:rsidR="00AE7756" w:rsidRPr="00AE7756" w:rsidRDefault="00AE7756" w:rsidP="00AE7756">
      <w:pPr>
        <w:pStyle w:val="ae"/>
        <w:numPr>
          <w:ilvl w:val="0"/>
          <w:numId w:val="10"/>
        </w:numPr>
        <w:rPr>
          <w:rFonts w:ascii="Times New Roman" w:hAnsi="Times New Roman" w:cs="Times New Roman"/>
          <w:lang/>
        </w:rPr>
      </w:pPr>
      <w:r w:rsidRPr="00AE7756">
        <w:rPr>
          <w:rFonts w:ascii="Times New Roman" w:hAnsi="Times New Roman" w:cs="Times New Roman"/>
          <w:b/>
          <w:bCs/>
          <w:lang/>
        </w:rPr>
        <w:t>Impedance Matching</w:t>
      </w:r>
      <w:r w:rsidRPr="00AE7756">
        <w:rPr>
          <w:rFonts w:ascii="Times New Roman" w:hAnsi="Times New Roman" w:cs="Times New Roman"/>
          <w:lang/>
        </w:rPr>
        <w:t>: Similar to the rectangular patch, the input impedance of the circular patch was compared against the 50 Ohm impedance of the transmission line to evaluate matching.</w:t>
      </w:r>
    </w:p>
    <w:p w14:paraId="4BCE0506" w14:textId="77777777" w:rsidR="00AE7756" w:rsidRPr="00AE7756" w:rsidRDefault="00AE7756" w:rsidP="00AE7756">
      <w:pPr>
        <w:pStyle w:val="ae"/>
        <w:numPr>
          <w:ilvl w:val="0"/>
          <w:numId w:val="10"/>
        </w:numPr>
        <w:rPr>
          <w:rFonts w:ascii="Times New Roman" w:hAnsi="Times New Roman" w:cs="Times New Roman"/>
          <w:lang/>
        </w:rPr>
      </w:pPr>
      <w:r w:rsidRPr="00AE7756">
        <w:rPr>
          <w:rFonts w:ascii="Times New Roman" w:hAnsi="Times New Roman" w:cs="Times New Roman"/>
          <w:b/>
          <w:bCs/>
          <w:lang/>
        </w:rPr>
        <w:t>Field Observations</w:t>
      </w:r>
      <w:r w:rsidRPr="00AE7756">
        <w:rPr>
          <w:rFonts w:ascii="Times New Roman" w:hAnsi="Times New Roman" w:cs="Times New Roman"/>
          <w:lang/>
        </w:rPr>
        <w:t>: The electric (E-field) and magnetic (H-field) distributions were analyzed at the resonance frequency to understand the radiation mechanism and the effect of radius variations.</w:t>
      </w:r>
    </w:p>
    <w:p w14:paraId="39A3A0D4" w14:textId="77777777" w:rsidR="00AE7756" w:rsidRPr="008A2D1F" w:rsidRDefault="00AE7756" w:rsidP="00AE7756">
      <w:pPr>
        <w:pStyle w:val="ae"/>
        <w:numPr>
          <w:ilvl w:val="0"/>
          <w:numId w:val="10"/>
        </w:numPr>
        <w:rPr>
          <w:rFonts w:ascii="Times New Roman" w:hAnsi="Times New Roman" w:cs="Times New Roman"/>
          <w:lang/>
        </w:rPr>
      </w:pPr>
      <w:r w:rsidRPr="00AE7756">
        <w:rPr>
          <w:rFonts w:ascii="Times New Roman" w:hAnsi="Times New Roman" w:cs="Times New Roman"/>
          <w:b/>
          <w:bCs/>
          <w:lang/>
        </w:rPr>
        <w:t>Far-Field Analysis</w:t>
      </w:r>
      <w:r w:rsidRPr="00AE7756">
        <w:rPr>
          <w:rFonts w:ascii="Times New Roman" w:hAnsi="Times New Roman" w:cs="Times New Roman"/>
          <w:lang/>
        </w:rPr>
        <w:t>: Far-field radiation patterns, including gain and directivity, were examined for each radius configuration. These results provided insights into how changes in the patch dimensions influenced directional performance.</w:t>
      </w:r>
    </w:p>
    <w:p w14:paraId="2FEC4D5C" w14:textId="312CD249" w:rsidR="008A2D1F" w:rsidRDefault="008A2D1F" w:rsidP="00997FBB">
      <w:pPr>
        <w:pStyle w:val="ae"/>
        <w:rPr>
          <w:rFonts w:ascii="Times New Roman" w:hAnsi="Times New Roman" w:cs="Times New Roman"/>
        </w:rPr>
      </w:pPr>
      <w:r w:rsidRPr="008A2D1F">
        <w:rPr>
          <w:rFonts w:ascii="Times New Roman" w:hAnsi="Times New Roman" w:cs="Times New Roman"/>
          <w:b/>
          <w:bCs/>
          <w:lang/>
        </w:rPr>
        <w:t>Simulation Results, Discussion, and Analysis</w:t>
      </w:r>
    </w:p>
    <w:p w14:paraId="32119213" w14:textId="77777777" w:rsidR="00997FBB" w:rsidRPr="00997FBB" w:rsidRDefault="00997FBB" w:rsidP="00997FBB">
      <w:pPr>
        <w:spacing w:line="276" w:lineRule="auto"/>
        <w:rPr>
          <w:rFonts w:ascii="Times New Roman" w:eastAsia="宋体" w:hAnsi="Times New Roman" w:cs="Times New Roman"/>
          <w:b/>
          <w:bCs/>
          <w:kern w:val="0"/>
          <w:sz w:val="24"/>
          <w:lang/>
        </w:rPr>
      </w:pPr>
      <w:r w:rsidRPr="00997FBB">
        <w:rPr>
          <w:rFonts w:ascii="Times New Roman" w:eastAsia="宋体" w:hAnsi="Times New Roman" w:cs="Times New Roman"/>
          <w:b/>
          <w:bCs/>
          <w:kern w:val="0"/>
          <w:sz w:val="24"/>
          <w:lang/>
        </w:rPr>
        <w:t>Rectangular Microstrip Patch Antenna</w:t>
      </w:r>
    </w:p>
    <w:p w14:paraId="67F27C76"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Configuration for W=4.08 mm</w:t>
      </w:r>
    </w:p>
    <w:p w14:paraId="5C9D9DEC"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S11 Parameters: The S11 parameter graph (Figure 1) shows the reflection coefficient as a function of frequency. The minimum S11 value of -21.32 dB is observed at the resonance frequency of 24.032 GHz, indicating effective impedance matching. The -6 dB and -10 dB bandwidths were measured to evaluate the operational range of the antenna.</w:t>
      </w:r>
    </w:p>
    <w:p w14:paraId="25C04585"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i/>
          <w:iCs/>
          <w:kern w:val="0"/>
          <w:sz w:val="24"/>
          <w:lang/>
        </w:rPr>
        <w:t>(Insert Figure 1: S11 Parameter Graph here)</w:t>
      </w:r>
    </w:p>
    <w:p w14:paraId="5C37D08A"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Electric and Magnetic Fields: The E-field and H-field distributions at the resonance frequency of 24.032 GHz are visualized in Figures 2 and 3. These distributions highlight strong localization and effective radiation patterns.</w:t>
      </w:r>
    </w:p>
    <w:p w14:paraId="64481413"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i/>
          <w:iCs/>
          <w:kern w:val="0"/>
          <w:sz w:val="24"/>
          <w:lang/>
        </w:rPr>
        <w:t>(Insert Figure 2: E-field Distribution here)</w:t>
      </w:r>
      <w:r w:rsidRPr="00C35EF0">
        <w:rPr>
          <w:rFonts w:ascii="Times New Roman" w:eastAsia="宋体" w:hAnsi="Times New Roman" w:cs="Times New Roman"/>
          <w:b/>
          <w:bCs/>
          <w:kern w:val="0"/>
          <w:sz w:val="24"/>
          <w:lang/>
        </w:rPr>
        <w:t xml:space="preserve"> </w:t>
      </w:r>
      <w:r w:rsidRPr="00C35EF0">
        <w:rPr>
          <w:rFonts w:ascii="Times New Roman" w:eastAsia="宋体" w:hAnsi="Times New Roman" w:cs="Times New Roman"/>
          <w:b/>
          <w:bCs/>
          <w:i/>
          <w:iCs/>
          <w:kern w:val="0"/>
          <w:sz w:val="24"/>
          <w:lang/>
        </w:rPr>
        <w:t>(Insert Figure 3: H-field Distribution here)</w:t>
      </w:r>
    </w:p>
    <w:p w14:paraId="3C3703DB"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Far-Field Analysis: The far-field radiation pattern (Figures 4 and 5) shows a gain of 5.96 dBi and a directivity of 6.54 dBi. These results confirm efficient radiation concentrated in the desired direction.</w:t>
      </w:r>
    </w:p>
    <w:p w14:paraId="259BB211"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i/>
          <w:iCs/>
          <w:kern w:val="0"/>
          <w:sz w:val="24"/>
          <w:lang/>
        </w:rPr>
        <w:t>(Insert Figure 4: Far-Field Gain here)</w:t>
      </w:r>
      <w:r w:rsidRPr="00C35EF0">
        <w:rPr>
          <w:rFonts w:ascii="Times New Roman" w:eastAsia="宋体" w:hAnsi="Times New Roman" w:cs="Times New Roman"/>
          <w:b/>
          <w:bCs/>
          <w:kern w:val="0"/>
          <w:sz w:val="24"/>
          <w:lang/>
        </w:rPr>
        <w:t xml:space="preserve"> </w:t>
      </w:r>
      <w:r w:rsidRPr="00C35EF0">
        <w:rPr>
          <w:rFonts w:ascii="Times New Roman" w:eastAsia="宋体" w:hAnsi="Times New Roman" w:cs="Times New Roman"/>
          <w:b/>
          <w:bCs/>
          <w:i/>
          <w:iCs/>
          <w:kern w:val="0"/>
          <w:sz w:val="24"/>
          <w:lang/>
        </w:rPr>
        <w:t>(Insert Figure 5: Far-Field Directivity here)</w:t>
      </w:r>
    </w:p>
    <w:p w14:paraId="610AF0EB"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Input Impedance: The input impedance, illustrated in Figure 6, demonstrates proper matching with the 50 Ohm transmission line, ensuring minimal reflection losses.</w:t>
      </w:r>
    </w:p>
    <w:p w14:paraId="7BC950CB"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i/>
          <w:iCs/>
          <w:kern w:val="0"/>
          <w:sz w:val="24"/>
          <w:lang/>
        </w:rPr>
        <w:t>(Insert Figure 6: Input Impedance Graph here)</w:t>
      </w:r>
    </w:p>
    <w:p w14:paraId="752D6B63"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Efficiency Metrics: The radiation efficiency is calculated as -0.7596 dB, while the total efficiency is -1.024 dB, confirming minimal losses and effective energy transfer.</w:t>
      </w:r>
    </w:p>
    <w:p w14:paraId="6A7DA7AE"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Configuration for W=4.00 mm</w:t>
      </w:r>
    </w:p>
    <w:p w14:paraId="71969BA5"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S11 Parameters: The S11 parameter graph (Figure 7) shows a minimum S11 value of -</w:t>
      </w:r>
      <w:r w:rsidRPr="00C35EF0">
        <w:rPr>
          <w:rFonts w:ascii="Times New Roman" w:eastAsia="宋体" w:hAnsi="Times New Roman" w:cs="Times New Roman"/>
          <w:b/>
          <w:bCs/>
          <w:kern w:val="0"/>
          <w:sz w:val="24"/>
          <w:lang/>
        </w:rPr>
        <w:lastRenderedPageBreak/>
        <w:t>20.08 dB at a resonance frequency of 24.048 GHz. This configuration demonstrates effective impedance matching and stable performance.</w:t>
      </w:r>
    </w:p>
    <w:p w14:paraId="39DDF630"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i/>
          <w:iCs/>
          <w:kern w:val="0"/>
          <w:sz w:val="24"/>
          <w:lang/>
        </w:rPr>
        <w:t>(Insert Figure 7: S11 Parameter Graph here)</w:t>
      </w:r>
    </w:p>
    <w:p w14:paraId="133A62FC"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Electric and Magnetic Fields: The E-field and H-field distributions at 24.048 GHz (Figures 8 and 9) reveal uniform radiation patterns and enhanced field localization compared to W=4.08 mm.</w:t>
      </w:r>
    </w:p>
    <w:p w14:paraId="41F42554"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i/>
          <w:iCs/>
          <w:kern w:val="0"/>
          <w:sz w:val="24"/>
          <w:lang/>
        </w:rPr>
        <w:t>(Insert Figure 8: E-field Distribution here)</w:t>
      </w:r>
      <w:r w:rsidRPr="00C35EF0">
        <w:rPr>
          <w:rFonts w:ascii="Times New Roman" w:eastAsia="宋体" w:hAnsi="Times New Roman" w:cs="Times New Roman"/>
          <w:b/>
          <w:bCs/>
          <w:kern w:val="0"/>
          <w:sz w:val="24"/>
          <w:lang/>
        </w:rPr>
        <w:t xml:space="preserve"> </w:t>
      </w:r>
      <w:r w:rsidRPr="00C35EF0">
        <w:rPr>
          <w:rFonts w:ascii="Times New Roman" w:eastAsia="宋体" w:hAnsi="Times New Roman" w:cs="Times New Roman"/>
          <w:b/>
          <w:bCs/>
          <w:i/>
          <w:iCs/>
          <w:kern w:val="0"/>
          <w:sz w:val="24"/>
          <w:lang/>
        </w:rPr>
        <w:t>(Insert Figure 9: H-field Distribution here)</w:t>
      </w:r>
    </w:p>
    <w:p w14:paraId="4E48E1CE"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Far-Field Analysis: The far-field radiation (Figures 10 and 11) records a gain of 5.92 dBi and a directivity of 6.50 dBi. This reflects consistent performance with improved impedance matching.</w:t>
      </w:r>
    </w:p>
    <w:p w14:paraId="5D0B70F4"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i/>
          <w:iCs/>
          <w:kern w:val="0"/>
          <w:sz w:val="24"/>
          <w:lang/>
        </w:rPr>
        <w:t>(Insert Figure 10: Far-Field Gain here)</w:t>
      </w:r>
      <w:r w:rsidRPr="00C35EF0">
        <w:rPr>
          <w:rFonts w:ascii="Times New Roman" w:eastAsia="宋体" w:hAnsi="Times New Roman" w:cs="Times New Roman"/>
          <w:b/>
          <w:bCs/>
          <w:kern w:val="0"/>
          <w:sz w:val="24"/>
          <w:lang/>
        </w:rPr>
        <w:t xml:space="preserve"> </w:t>
      </w:r>
      <w:r w:rsidRPr="00C35EF0">
        <w:rPr>
          <w:rFonts w:ascii="Times New Roman" w:eastAsia="宋体" w:hAnsi="Times New Roman" w:cs="Times New Roman"/>
          <w:b/>
          <w:bCs/>
          <w:i/>
          <w:iCs/>
          <w:kern w:val="0"/>
          <w:sz w:val="24"/>
          <w:lang/>
        </w:rPr>
        <w:t>(Insert Figure 11: Far-Field Directivity here)</w:t>
      </w:r>
    </w:p>
    <w:p w14:paraId="1AF927AB"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Input Impedance: Figure 12 illustrates the input impedance, confirming proper matching and low reflection losses.</w:t>
      </w:r>
    </w:p>
    <w:p w14:paraId="63739B98"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i/>
          <w:iCs/>
          <w:kern w:val="0"/>
          <w:sz w:val="24"/>
          <w:lang/>
        </w:rPr>
        <w:t>(Insert Figure 12: Input Impedance Graph here)</w:t>
      </w:r>
    </w:p>
    <w:p w14:paraId="6524F334"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Efficiency Metrics: The radiation efficiency is -0.5843 dB, while the total efficiency is -1.063 dB, showcasing low losses and consistent energy transfer.</w:t>
      </w:r>
    </w:p>
    <w:p w14:paraId="5592FBB0"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Configuration for W=4.20 mm</w:t>
      </w:r>
    </w:p>
    <w:p w14:paraId="02CE7B10"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S11 Parameters: The S11 parameter graph (Figure 13) displays a minimum S11 value of -16.22 dB at a resonance frequency of 24.08 GHz. This configuration achieves sufficient impedance matching but lower performance compared to W=4.00 mm.</w:t>
      </w:r>
    </w:p>
    <w:p w14:paraId="4653CC69"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i/>
          <w:iCs/>
          <w:kern w:val="0"/>
          <w:sz w:val="24"/>
          <w:lang/>
        </w:rPr>
        <w:t>(Insert Figure 13: S11 Parameter Graph here)</w:t>
      </w:r>
    </w:p>
    <w:p w14:paraId="17D5A972"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Electric and Magnetic Fields: Figures 14 and 15 show the E-field and H-field distributions at 24.08 GHz. These indicate consistent radiation patterns but slightly reduced localization.</w:t>
      </w:r>
    </w:p>
    <w:p w14:paraId="7AD247F6"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i/>
          <w:iCs/>
          <w:kern w:val="0"/>
          <w:sz w:val="24"/>
          <w:lang/>
        </w:rPr>
        <w:t>(Insert Figure 14: E-field Distribution here)</w:t>
      </w:r>
      <w:r w:rsidRPr="00C35EF0">
        <w:rPr>
          <w:rFonts w:ascii="Times New Roman" w:eastAsia="宋体" w:hAnsi="Times New Roman" w:cs="Times New Roman"/>
          <w:b/>
          <w:bCs/>
          <w:kern w:val="0"/>
          <w:sz w:val="24"/>
          <w:lang/>
        </w:rPr>
        <w:t xml:space="preserve"> </w:t>
      </w:r>
      <w:r w:rsidRPr="00C35EF0">
        <w:rPr>
          <w:rFonts w:ascii="Times New Roman" w:eastAsia="宋体" w:hAnsi="Times New Roman" w:cs="Times New Roman"/>
          <w:b/>
          <w:bCs/>
          <w:i/>
          <w:iCs/>
          <w:kern w:val="0"/>
          <w:sz w:val="24"/>
          <w:lang/>
        </w:rPr>
        <w:t>(Insert Figure 15: H-field Distribution here)</w:t>
      </w:r>
    </w:p>
    <w:p w14:paraId="701FA87E"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Far-Field Analysis: The far-field radiation (Figures 16 and 17) highlights a gain of 6.25 dBi and a directivity of 7.04 dBi. This configuration supports focused radiation with reduced efficiency.</w:t>
      </w:r>
    </w:p>
    <w:p w14:paraId="098FDAFE"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i/>
          <w:iCs/>
          <w:kern w:val="0"/>
          <w:sz w:val="24"/>
          <w:lang/>
        </w:rPr>
        <w:t>(Insert Figure 16: Far-Field Gain here)</w:t>
      </w:r>
      <w:r w:rsidRPr="00C35EF0">
        <w:rPr>
          <w:rFonts w:ascii="Times New Roman" w:eastAsia="宋体" w:hAnsi="Times New Roman" w:cs="Times New Roman"/>
          <w:b/>
          <w:bCs/>
          <w:kern w:val="0"/>
          <w:sz w:val="24"/>
          <w:lang/>
        </w:rPr>
        <w:t xml:space="preserve"> </w:t>
      </w:r>
      <w:r w:rsidRPr="00C35EF0">
        <w:rPr>
          <w:rFonts w:ascii="Times New Roman" w:eastAsia="宋体" w:hAnsi="Times New Roman" w:cs="Times New Roman"/>
          <w:b/>
          <w:bCs/>
          <w:i/>
          <w:iCs/>
          <w:kern w:val="0"/>
          <w:sz w:val="24"/>
          <w:lang/>
        </w:rPr>
        <w:t>(Insert Figure 17: Far-Field Directivity here)</w:t>
      </w:r>
    </w:p>
    <w:p w14:paraId="6ED1076E"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Input Impedance: The input impedance in Figure 18 confirms matching with the transmission line and minimized reflection losses.</w:t>
      </w:r>
    </w:p>
    <w:p w14:paraId="6416F9E6"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i/>
          <w:iCs/>
          <w:kern w:val="0"/>
          <w:sz w:val="24"/>
          <w:lang/>
        </w:rPr>
        <w:t>(Insert Figure 18: Input Impedance Graph here)</w:t>
      </w:r>
    </w:p>
    <w:p w14:paraId="607DDEF8"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Efficiency Metrics: The radiation efficiency is -0.7891 dB, and the total efficiency is -1.431 dB, indicating slightly higher losses than the other configurations.</w:t>
      </w:r>
    </w:p>
    <w:p w14:paraId="57DFB7F1"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Discussion and Analysis</w:t>
      </w:r>
    </w:p>
    <w:p w14:paraId="3CA08F50" w14:textId="77777777" w:rsidR="00C35EF0" w:rsidRPr="00C35EF0" w:rsidRDefault="00C35EF0" w:rsidP="00C35EF0">
      <w:pPr>
        <w:numPr>
          <w:ilvl w:val="0"/>
          <w:numId w:val="12"/>
        </w:numPr>
        <w:spacing w:line="276" w:lineRule="auto"/>
        <w:rPr>
          <w:rFonts w:ascii="Times New Roman" w:eastAsia="宋体" w:hAnsi="Times New Roman" w:cs="Times New Roman"/>
          <w:b/>
          <w:bCs/>
          <w:kern w:val="0"/>
          <w:sz w:val="24"/>
          <w:lang/>
        </w:rPr>
      </w:pPr>
      <w:r w:rsidRPr="00C35EF0">
        <w:rPr>
          <w:rFonts w:ascii="Times New Roman" w:eastAsia="宋体" w:hAnsi="Times New Roman" w:cs="Times New Roman"/>
          <w:b/>
          <w:bCs/>
          <w:kern w:val="0"/>
          <w:sz w:val="24"/>
          <w:lang/>
        </w:rPr>
        <w:t xml:space="preserve">Comparing the three configurations, W=4.00 mm provides the most balanced performance with the lowest S11 value, high efficiency, and consistent field patterns. W=4.08 mm demonstrates strong impedance matching and radiation efficiency, while W=4.20 mm shows slightly reduced performance due to increased patch dimensions. The </w:t>
      </w:r>
      <w:r w:rsidRPr="00C35EF0">
        <w:rPr>
          <w:rFonts w:ascii="Times New Roman" w:eastAsia="宋体" w:hAnsi="Times New Roman" w:cs="Times New Roman"/>
          <w:b/>
          <w:bCs/>
          <w:kern w:val="0"/>
          <w:sz w:val="24"/>
          <w:lang/>
        </w:rPr>
        <w:lastRenderedPageBreak/>
        <w:t>results highlight the importance of optimizing dimensions for achieving desired operational characteristics.</w:t>
      </w:r>
    </w:p>
    <w:p w14:paraId="1582AC44" w14:textId="77777777" w:rsidR="00E25747" w:rsidRPr="00D17CCF" w:rsidRDefault="00E25747" w:rsidP="00C35EF0">
      <w:pPr>
        <w:numPr>
          <w:ilvl w:val="0"/>
          <w:numId w:val="12"/>
        </w:numPr>
        <w:spacing w:line="276" w:lineRule="auto"/>
        <w:rPr>
          <w:rFonts w:ascii="Times New Roman" w:hAnsi="Times New Roman" w:cs="Times New Roman"/>
          <w:sz w:val="24"/>
        </w:rPr>
      </w:pPr>
    </w:p>
    <w:sectPr w:rsidR="00E25747" w:rsidRPr="00D17CCF" w:rsidSect="0082672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B9A49" w14:textId="77777777" w:rsidR="00232502" w:rsidRDefault="00232502" w:rsidP="00FF053B">
      <w:r>
        <w:separator/>
      </w:r>
    </w:p>
  </w:endnote>
  <w:endnote w:type="continuationSeparator" w:id="0">
    <w:p w14:paraId="3626D479" w14:textId="77777777" w:rsidR="00232502" w:rsidRDefault="00232502" w:rsidP="00FF0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88F63" w14:textId="77777777" w:rsidR="00232502" w:rsidRDefault="00232502" w:rsidP="00FF053B">
      <w:r>
        <w:separator/>
      </w:r>
    </w:p>
  </w:footnote>
  <w:footnote w:type="continuationSeparator" w:id="0">
    <w:p w14:paraId="46525BB9" w14:textId="77777777" w:rsidR="00232502" w:rsidRDefault="00232502" w:rsidP="00FF05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71496"/>
    <w:multiLevelType w:val="multilevel"/>
    <w:tmpl w:val="CFD80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71F97"/>
    <w:multiLevelType w:val="multilevel"/>
    <w:tmpl w:val="4E360678"/>
    <w:lvl w:ilvl="0">
      <w:start w:val="1"/>
      <w:numFmt w:val="decimal"/>
      <w:lvlText w:val="%1."/>
      <w:lvlJc w:val="left"/>
      <w:pPr>
        <w:tabs>
          <w:tab w:val="num" w:pos="720"/>
        </w:tabs>
        <w:ind w:left="720" w:hanging="360"/>
      </w:p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3512E"/>
    <w:multiLevelType w:val="multilevel"/>
    <w:tmpl w:val="52EA4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B7421"/>
    <w:multiLevelType w:val="hybridMultilevel"/>
    <w:tmpl w:val="A7E2FFE2"/>
    <w:lvl w:ilvl="0" w:tplc="04090001">
      <w:start w:val="1"/>
      <w:numFmt w:val="bullet"/>
      <w:lvlText w:val=""/>
      <w:lvlJc w:val="left"/>
      <w:pPr>
        <w:ind w:left="1880" w:hanging="440"/>
      </w:pPr>
      <w:rPr>
        <w:rFonts w:ascii="Wingdings" w:hAnsi="Wingdings" w:hint="default"/>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4" w15:restartNumberingAfterBreak="0">
    <w:nsid w:val="4C9537C6"/>
    <w:multiLevelType w:val="multilevel"/>
    <w:tmpl w:val="D39C9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B75552"/>
    <w:multiLevelType w:val="multilevel"/>
    <w:tmpl w:val="DD6E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0151FE"/>
    <w:multiLevelType w:val="multilevel"/>
    <w:tmpl w:val="840060B8"/>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411CA6"/>
    <w:multiLevelType w:val="multilevel"/>
    <w:tmpl w:val="887EB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F04C21"/>
    <w:multiLevelType w:val="multilevel"/>
    <w:tmpl w:val="A79E00CA"/>
    <w:lvl w:ilvl="0">
      <w:start w:val="1"/>
      <w:numFmt w:val="decimal"/>
      <w:lvlText w:val="%1."/>
      <w:lvlJc w:val="left"/>
      <w:pPr>
        <w:tabs>
          <w:tab w:val="num" w:pos="360"/>
        </w:tabs>
        <w:ind w:left="36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704774"/>
    <w:multiLevelType w:val="hybridMultilevel"/>
    <w:tmpl w:val="E44CFCC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64CE0825"/>
    <w:multiLevelType w:val="hybridMultilevel"/>
    <w:tmpl w:val="6E009920"/>
    <w:lvl w:ilvl="0" w:tplc="04090001">
      <w:start w:val="1"/>
      <w:numFmt w:val="bullet"/>
      <w:lvlText w:val=""/>
      <w:lvlJc w:val="left"/>
      <w:pPr>
        <w:ind w:left="1880" w:hanging="440"/>
      </w:pPr>
      <w:rPr>
        <w:rFonts w:ascii="Wingdings" w:hAnsi="Wingdings" w:hint="default"/>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1" w15:restartNumberingAfterBreak="0">
    <w:nsid w:val="66093D6C"/>
    <w:multiLevelType w:val="multilevel"/>
    <w:tmpl w:val="297A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B163F3"/>
    <w:multiLevelType w:val="multilevel"/>
    <w:tmpl w:val="4386C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9067D1"/>
    <w:multiLevelType w:val="multilevel"/>
    <w:tmpl w:val="FAA06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352577"/>
    <w:multiLevelType w:val="multilevel"/>
    <w:tmpl w:val="EC30A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5797076">
    <w:abstractNumId w:val="1"/>
  </w:num>
  <w:num w:numId="2" w16cid:durableId="19861759">
    <w:abstractNumId w:val="12"/>
  </w:num>
  <w:num w:numId="3" w16cid:durableId="1434280201">
    <w:abstractNumId w:val="8"/>
  </w:num>
  <w:num w:numId="4" w16cid:durableId="1075203842">
    <w:abstractNumId w:val="3"/>
  </w:num>
  <w:num w:numId="5" w16cid:durableId="1958951081">
    <w:abstractNumId w:val="10"/>
  </w:num>
  <w:num w:numId="6" w16cid:durableId="148253388">
    <w:abstractNumId w:val="6"/>
  </w:num>
  <w:num w:numId="7" w16cid:durableId="1474984491">
    <w:abstractNumId w:val="2"/>
  </w:num>
  <w:num w:numId="8" w16cid:durableId="185869269">
    <w:abstractNumId w:val="9"/>
  </w:num>
  <w:num w:numId="9" w16cid:durableId="1515991968">
    <w:abstractNumId w:val="13"/>
  </w:num>
  <w:num w:numId="10" w16cid:durableId="837311144">
    <w:abstractNumId w:val="7"/>
  </w:num>
  <w:num w:numId="11" w16cid:durableId="1037044535">
    <w:abstractNumId w:val="0"/>
  </w:num>
  <w:num w:numId="12" w16cid:durableId="1983148960">
    <w:abstractNumId w:val="14"/>
  </w:num>
  <w:num w:numId="13" w16cid:durableId="1580482366">
    <w:abstractNumId w:val="4"/>
  </w:num>
  <w:num w:numId="14" w16cid:durableId="770781909">
    <w:abstractNumId w:val="11"/>
  </w:num>
  <w:num w:numId="15" w16cid:durableId="539778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CA"/>
    <w:rsid w:val="000012E1"/>
    <w:rsid w:val="00084564"/>
    <w:rsid w:val="000B1A46"/>
    <w:rsid w:val="00123448"/>
    <w:rsid w:val="00172F64"/>
    <w:rsid w:val="00232502"/>
    <w:rsid w:val="002329CE"/>
    <w:rsid w:val="002A4964"/>
    <w:rsid w:val="002B4C9D"/>
    <w:rsid w:val="00324856"/>
    <w:rsid w:val="0034514A"/>
    <w:rsid w:val="003927C5"/>
    <w:rsid w:val="003E696D"/>
    <w:rsid w:val="004B6B68"/>
    <w:rsid w:val="00572092"/>
    <w:rsid w:val="0064379E"/>
    <w:rsid w:val="006736F5"/>
    <w:rsid w:val="006B095D"/>
    <w:rsid w:val="00715606"/>
    <w:rsid w:val="00741A36"/>
    <w:rsid w:val="00745493"/>
    <w:rsid w:val="00791BCA"/>
    <w:rsid w:val="007E6EA7"/>
    <w:rsid w:val="00826723"/>
    <w:rsid w:val="00841870"/>
    <w:rsid w:val="00847132"/>
    <w:rsid w:val="0089309B"/>
    <w:rsid w:val="008A2D1F"/>
    <w:rsid w:val="008A3A16"/>
    <w:rsid w:val="008B76C8"/>
    <w:rsid w:val="008E6343"/>
    <w:rsid w:val="008E6FCA"/>
    <w:rsid w:val="00921478"/>
    <w:rsid w:val="00980CFA"/>
    <w:rsid w:val="00997FBB"/>
    <w:rsid w:val="009B7989"/>
    <w:rsid w:val="00A267BF"/>
    <w:rsid w:val="00A322C6"/>
    <w:rsid w:val="00A9093A"/>
    <w:rsid w:val="00A90C21"/>
    <w:rsid w:val="00AB4699"/>
    <w:rsid w:val="00AE62E6"/>
    <w:rsid w:val="00AE7756"/>
    <w:rsid w:val="00B7485A"/>
    <w:rsid w:val="00B92D1A"/>
    <w:rsid w:val="00C03411"/>
    <w:rsid w:val="00C35EF0"/>
    <w:rsid w:val="00C40A11"/>
    <w:rsid w:val="00C81A10"/>
    <w:rsid w:val="00C97CB9"/>
    <w:rsid w:val="00CA406E"/>
    <w:rsid w:val="00CC308B"/>
    <w:rsid w:val="00CF6BDB"/>
    <w:rsid w:val="00D17CCF"/>
    <w:rsid w:val="00D4224D"/>
    <w:rsid w:val="00D4683A"/>
    <w:rsid w:val="00DB0F75"/>
    <w:rsid w:val="00E25747"/>
    <w:rsid w:val="00E82AAC"/>
    <w:rsid w:val="00F47725"/>
    <w:rsid w:val="00FF0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E580E"/>
  <w15:chartTrackingRefBased/>
  <w15:docId w15:val="{D1ED96D7-9E91-4B4D-A4E6-38B7873D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6FC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E6FC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E6FC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E6FC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E6FC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E6FC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E6FC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E6FC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E6FC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6FC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E6FC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E6FC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E6FCA"/>
    <w:rPr>
      <w:rFonts w:cstheme="majorBidi"/>
      <w:color w:val="0F4761" w:themeColor="accent1" w:themeShade="BF"/>
      <w:sz w:val="28"/>
      <w:szCs w:val="28"/>
    </w:rPr>
  </w:style>
  <w:style w:type="character" w:customStyle="1" w:styleId="50">
    <w:name w:val="标题 5 字符"/>
    <w:basedOn w:val="a0"/>
    <w:link w:val="5"/>
    <w:uiPriority w:val="9"/>
    <w:semiHidden/>
    <w:rsid w:val="008E6FCA"/>
    <w:rPr>
      <w:rFonts w:cstheme="majorBidi"/>
      <w:color w:val="0F4761" w:themeColor="accent1" w:themeShade="BF"/>
      <w:sz w:val="24"/>
    </w:rPr>
  </w:style>
  <w:style w:type="character" w:customStyle="1" w:styleId="60">
    <w:name w:val="标题 6 字符"/>
    <w:basedOn w:val="a0"/>
    <w:link w:val="6"/>
    <w:uiPriority w:val="9"/>
    <w:semiHidden/>
    <w:rsid w:val="008E6FCA"/>
    <w:rPr>
      <w:rFonts w:cstheme="majorBidi"/>
      <w:b/>
      <w:bCs/>
      <w:color w:val="0F4761" w:themeColor="accent1" w:themeShade="BF"/>
    </w:rPr>
  </w:style>
  <w:style w:type="character" w:customStyle="1" w:styleId="70">
    <w:name w:val="标题 7 字符"/>
    <w:basedOn w:val="a0"/>
    <w:link w:val="7"/>
    <w:uiPriority w:val="9"/>
    <w:semiHidden/>
    <w:rsid w:val="008E6FCA"/>
    <w:rPr>
      <w:rFonts w:cstheme="majorBidi"/>
      <w:b/>
      <w:bCs/>
      <w:color w:val="595959" w:themeColor="text1" w:themeTint="A6"/>
    </w:rPr>
  </w:style>
  <w:style w:type="character" w:customStyle="1" w:styleId="80">
    <w:name w:val="标题 8 字符"/>
    <w:basedOn w:val="a0"/>
    <w:link w:val="8"/>
    <w:uiPriority w:val="9"/>
    <w:semiHidden/>
    <w:rsid w:val="008E6FCA"/>
    <w:rPr>
      <w:rFonts w:cstheme="majorBidi"/>
      <w:color w:val="595959" w:themeColor="text1" w:themeTint="A6"/>
    </w:rPr>
  </w:style>
  <w:style w:type="character" w:customStyle="1" w:styleId="90">
    <w:name w:val="标题 9 字符"/>
    <w:basedOn w:val="a0"/>
    <w:link w:val="9"/>
    <w:uiPriority w:val="9"/>
    <w:semiHidden/>
    <w:rsid w:val="008E6FCA"/>
    <w:rPr>
      <w:rFonts w:eastAsiaTheme="majorEastAsia" w:cstheme="majorBidi"/>
      <w:color w:val="595959" w:themeColor="text1" w:themeTint="A6"/>
    </w:rPr>
  </w:style>
  <w:style w:type="paragraph" w:styleId="a3">
    <w:name w:val="Title"/>
    <w:basedOn w:val="a"/>
    <w:next w:val="a"/>
    <w:link w:val="a4"/>
    <w:uiPriority w:val="10"/>
    <w:qFormat/>
    <w:rsid w:val="008E6FC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E6F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6FC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E6FC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6FCA"/>
    <w:pPr>
      <w:spacing w:before="160" w:after="160"/>
      <w:jc w:val="center"/>
    </w:pPr>
    <w:rPr>
      <w:i/>
      <w:iCs/>
      <w:color w:val="404040" w:themeColor="text1" w:themeTint="BF"/>
    </w:rPr>
  </w:style>
  <w:style w:type="character" w:customStyle="1" w:styleId="a8">
    <w:name w:val="引用 字符"/>
    <w:basedOn w:val="a0"/>
    <w:link w:val="a7"/>
    <w:uiPriority w:val="29"/>
    <w:rsid w:val="008E6FCA"/>
    <w:rPr>
      <w:i/>
      <w:iCs/>
      <w:color w:val="404040" w:themeColor="text1" w:themeTint="BF"/>
    </w:rPr>
  </w:style>
  <w:style w:type="paragraph" w:styleId="a9">
    <w:name w:val="List Paragraph"/>
    <w:basedOn w:val="a"/>
    <w:uiPriority w:val="34"/>
    <w:qFormat/>
    <w:rsid w:val="008E6FCA"/>
    <w:pPr>
      <w:ind w:left="720"/>
      <w:contextualSpacing/>
    </w:pPr>
  </w:style>
  <w:style w:type="character" w:styleId="aa">
    <w:name w:val="Intense Emphasis"/>
    <w:basedOn w:val="a0"/>
    <w:uiPriority w:val="21"/>
    <w:qFormat/>
    <w:rsid w:val="008E6FCA"/>
    <w:rPr>
      <w:i/>
      <w:iCs/>
      <w:color w:val="0F4761" w:themeColor="accent1" w:themeShade="BF"/>
    </w:rPr>
  </w:style>
  <w:style w:type="paragraph" w:styleId="ab">
    <w:name w:val="Intense Quote"/>
    <w:basedOn w:val="a"/>
    <w:next w:val="a"/>
    <w:link w:val="ac"/>
    <w:uiPriority w:val="30"/>
    <w:qFormat/>
    <w:rsid w:val="008E6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E6FCA"/>
    <w:rPr>
      <w:i/>
      <w:iCs/>
      <w:color w:val="0F4761" w:themeColor="accent1" w:themeShade="BF"/>
    </w:rPr>
  </w:style>
  <w:style w:type="character" w:styleId="ad">
    <w:name w:val="Intense Reference"/>
    <w:basedOn w:val="a0"/>
    <w:uiPriority w:val="32"/>
    <w:qFormat/>
    <w:rsid w:val="008E6FCA"/>
    <w:rPr>
      <w:b/>
      <w:bCs/>
      <w:smallCaps/>
      <w:color w:val="0F4761" w:themeColor="accent1" w:themeShade="BF"/>
      <w:spacing w:val="5"/>
    </w:rPr>
  </w:style>
  <w:style w:type="paragraph" w:styleId="ae">
    <w:name w:val="Normal (Web)"/>
    <w:basedOn w:val="a"/>
    <w:uiPriority w:val="99"/>
    <w:unhideWhenUsed/>
    <w:rsid w:val="00715606"/>
    <w:pPr>
      <w:widowControl/>
      <w:spacing w:before="100" w:beforeAutospacing="1" w:after="100" w:afterAutospacing="1"/>
      <w:jc w:val="left"/>
    </w:pPr>
    <w:rPr>
      <w:rFonts w:ascii="宋体" w:eastAsia="宋体" w:hAnsi="宋体" w:cs="宋体"/>
      <w:kern w:val="0"/>
      <w:sz w:val="24"/>
    </w:rPr>
  </w:style>
  <w:style w:type="character" w:styleId="af">
    <w:name w:val="Strong"/>
    <w:basedOn w:val="a0"/>
    <w:uiPriority w:val="22"/>
    <w:qFormat/>
    <w:rsid w:val="00715606"/>
    <w:rPr>
      <w:b/>
      <w:bCs/>
    </w:rPr>
  </w:style>
  <w:style w:type="table" w:styleId="af0">
    <w:name w:val="Table Grid"/>
    <w:basedOn w:val="a1"/>
    <w:uiPriority w:val="39"/>
    <w:rsid w:val="00232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mphasis"/>
    <w:basedOn w:val="a0"/>
    <w:uiPriority w:val="20"/>
    <w:qFormat/>
    <w:rsid w:val="00D17CCF"/>
    <w:rPr>
      <w:i/>
      <w:iCs/>
    </w:rPr>
  </w:style>
  <w:style w:type="paragraph" w:styleId="af2">
    <w:name w:val="header"/>
    <w:basedOn w:val="a"/>
    <w:link w:val="af3"/>
    <w:uiPriority w:val="99"/>
    <w:unhideWhenUsed/>
    <w:rsid w:val="00FF053B"/>
    <w:pPr>
      <w:tabs>
        <w:tab w:val="center" w:pos="4153"/>
        <w:tab w:val="right" w:pos="8306"/>
      </w:tabs>
    </w:pPr>
  </w:style>
  <w:style w:type="character" w:customStyle="1" w:styleId="af3">
    <w:name w:val="页眉 字符"/>
    <w:basedOn w:val="a0"/>
    <w:link w:val="af2"/>
    <w:uiPriority w:val="99"/>
    <w:rsid w:val="00FF053B"/>
  </w:style>
  <w:style w:type="paragraph" w:styleId="af4">
    <w:name w:val="footer"/>
    <w:basedOn w:val="a"/>
    <w:link w:val="af5"/>
    <w:uiPriority w:val="99"/>
    <w:unhideWhenUsed/>
    <w:rsid w:val="00FF053B"/>
    <w:pPr>
      <w:tabs>
        <w:tab w:val="center" w:pos="4153"/>
        <w:tab w:val="right" w:pos="8306"/>
      </w:tabs>
    </w:pPr>
  </w:style>
  <w:style w:type="character" w:customStyle="1" w:styleId="af5">
    <w:name w:val="页脚 字符"/>
    <w:basedOn w:val="a0"/>
    <w:link w:val="af4"/>
    <w:uiPriority w:val="99"/>
    <w:rsid w:val="00FF0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4581">
      <w:bodyDiv w:val="1"/>
      <w:marLeft w:val="0"/>
      <w:marRight w:val="0"/>
      <w:marTop w:val="0"/>
      <w:marBottom w:val="0"/>
      <w:divBdr>
        <w:top w:val="none" w:sz="0" w:space="0" w:color="auto"/>
        <w:left w:val="none" w:sz="0" w:space="0" w:color="auto"/>
        <w:bottom w:val="none" w:sz="0" w:space="0" w:color="auto"/>
        <w:right w:val="none" w:sz="0" w:space="0" w:color="auto"/>
      </w:divBdr>
    </w:div>
    <w:div w:id="118883192">
      <w:bodyDiv w:val="1"/>
      <w:marLeft w:val="0"/>
      <w:marRight w:val="0"/>
      <w:marTop w:val="0"/>
      <w:marBottom w:val="0"/>
      <w:divBdr>
        <w:top w:val="none" w:sz="0" w:space="0" w:color="auto"/>
        <w:left w:val="none" w:sz="0" w:space="0" w:color="auto"/>
        <w:bottom w:val="none" w:sz="0" w:space="0" w:color="auto"/>
        <w:right w:val="none" w:sz="0" w:space="0" w:color="auto"/>
      </w:divBdr>
    </w:div>
    <w:div w:id="351029627">
      <w:bodyDiv w:val="1"/>
      <w:marLeft w:val="0"/>
      <w:marRight w:val="0"/>
      <w:marTop w:val="0"/>
      <w:marBottom w:val="0"/>
      <w:divBdr>
        <w:top w:val="none" w:sz="0" w:space="0" w:color="auto"/>
        <w:left w:val="none" w:sz="0" w:space="0" w:color="auto"/>
        <w:bottom w:val="none" w:sz="0" w:space="0" w:color="auto"/>
        <w:right w:val="none" w:sz="0" w:space="0" w:color="auto"/>
      </w:divBdr>
    </w:div>
    <w:div w:id="380714532">
      <w:bodyDiv w:val="1"/>
      <w:marLeft w:val="0"/>
      <w:marRight w:val="0"/>
      <w:marTop w:val="0"/>
      <w:marBottom w:val="0"/>
      <w:divBdr>
        <w:top w:val="none" w:sz="0" w:space="0" w:color="auto"/>
        <w:left w:val="none" w:sz="0" w:space="0" w:color="auto"/>
        <w:bottom w:val="none" w:sz="0" w:space="0" w:color="auto"/>
        <w:right w:val="none" w:sz="0" w:space="0" w:color="auto"/>
      </w:divBdr>
    </w:div>
    <w:div w:id="410856215">
      <w:bodyDiv w:val="1"/>
      <w:marLeft w:val="0"/>
      <w:marRight w:val="0"/>
      <w:marTop w:val="0"/>
      <w:marBottom w:val="0"/>
      <w:divBdr>
        <w:top w:val="none" w:sz="0" w:space="0" w:color="auto"/>
        <w:left w:val="none" w:sz="0" w:space="0" w:color="auto"/>
        <w:bottom w:val="none" w:sz="0" w:space="0" w:color="auto"/>
        <w:right w:val="none" w:sz="0" w:space="0" w:color="auto"/>
      </w:divBdr>
    </w:div>
    <w:div w:id="413402383">
      <w:bodyDiv w:val="1"/>
      <w:marLeft w:val="0"/>
      <w:marRight w:val="0"/>
      <w:marTop w:val="0"/>
      <w:marBottom w:val="0"/>
      <w:divBdr>
        <w:top w:val="none" w:sz="0" w:space="0" w:color="auto"/>
        <w:left w:val="none" w:sz="0" w:space="0" w:color="auto"/>
        <w:bottom w:val="none" w:sz="0" w:space="0" w:color="auto"/>
        <w:right w:val="none" w:sz="0" w:space="0" w:color="auto"/>
      </w:divBdr>
    </w:div>
    <w:div w:id="514149743">
      <w:bodyDiv w:val="1"/>
      <w:marLeft w:val="0"/>
      <w:marRight w:val="0"/>
      <w:marTop w:val="0"/>
      <w:marBottom w:val="0"/>
      <w:divBdr>
        <w:top w:val="none" w:sz="0" w:space="0" w:color="auto"/>
        <w:left w:val="none" w:sz="0" w:space="0" w:color="auto"/>
        <w:bottom w:val="none" w:sz="0" w:space="0" w:color="auto"/>
        <w:right w:val="none" w:sz="0" w:space="0" w:color="auto"/>
      </w:divBdr>
    </w:div>
    <w:div w:id="529563430">
      <w:bodyDiv w:val="1"/>
      <w:marLeft w:val="0"/>
      <w:marRight w:val="0"/>
      <w:marTop w:val="0"/>
      <w:marBottom w:val="0"/>
      <w:divBdr>
        <w:top w:val="none" w:sz="0" w:space="0" w:color="auto"/>
        <w:left w:val="none" w:sz="0" w:space="0" w:color="auto"/>
        <w:bottom w:val="none" w:sz="0" w:space="0" w:color="auto"/>
        <w:right w:val="none" w:sz="0" w:space="0" w:color="auto"/>
      </w:divBdr>
    </w:div>
    <w:div w:id="535385066">
      <w:bodyDiv w:val="1"/>
      <w:marLeft w:val="0"/>
      <w:marRight w:val="0"/>
      <w:marTop w:val="0"/>
      <w:marBottom w:val="0"/>
      <w:divBdr>
        <w:top w:val="none" w:sz="0" w:space="0" w:color="auto"/>
        <w:left w:val="none" w:sz="0" w:space="0" w:color="auto"/>
        <w:bottom w:val="none" w:sz="0" w:space="0" w:color="auto"/>
        <w:right w:val="none" w:sz="0" w:space="0" w:color="auto"/>
      </w:divBdr>
    </w:div>
    <w:div w:id="535850331">
      <w:bodyDiv w:val="1"/>
      <w:marLeft w:val="0"/>
      <w:marRight w:val="0"/>
      <w:marTop w:val="0"/>
      <w:marBottom w:val="0"/>
      <w:divBdr>
        <w:top w:val="none" w:sz="0" w:space="0" w:color="auto"/>
        <w:left w:val="none" w:sz="0" w:space="0" w:color="auto"/>
        <w:bottom w:val="none" w:sz="0" w:space="0" w:color="auto"/>
        <w:right w:val="none" w:sz="0" w:space="0" w:color="auto"/>
      </w:divBdr>
    </w:div>
    <w:div w:id="659620851">
      <w:bodyDiv w:val="1"/>
      <w:marLeft w:val="0"/>
      <w:marRight w:val="0"/>
      <w:marTop w:val="0"/>
      <w:marBottom w:val="0"/>
      <w:divBdr>
        <w:top w:val="none" w:sz="0" w:space="0" w:color="auto"/>
        <w:left w:val="none" w:sz="0" w:space="0" w:color="auto"/>
        <w:bottom w:val="none" w:sz="0" w:space="0" w:color="auto"/>
        <w:right w:val="none" w:sz="0" w:space="0" w:color="auto"/>
      </w:divBdr>
    </w:div>
    <w:div w:id="704722270">
      <w:bodyDiv w:val="1"/>
      <w:marLeft w:val="0"/>
      <w:marRight w:val="0"/>
      <w:marTop w:val="0"/>
      <w:marBottom w:val="0"/>
      <w:divBdr>
        <w:top w:val="none" w:sz="0" w:space="0" w:color="auto"/>
        <w:left w:val="none" w:sz="0" w:space="0" w:color="auto"/>
        <w:bottom w:val="none" w:sz="0" w:space="0" w:color="auto"/>
        <w:right w:val="none" w:sz="0" w:space="0" w:color="auto"/>
      </w:divBdr>
    </w:div>
    <w:div w:id="716977447">
      <w:bodyDiv w:val="1"/>
      <w:marLeft w:val="0"/>
      <w:marRight w:val="0"/>
      <w:marTop w:val="0"/>
      <w:marBottom w:val="0"/>
      <w:divBdr>
        <w:top w:val="none" w:sz="0" w:space="0" w:color="auto"/>
        <w:left w:val="none" w:sz="0" w:space="0" w:color="auto"/>
        <w:bottom w:val="none" w:sz="0" w:space="0" w:color="auto"/>
        <w:right w:val="none" w:sz="0" w:space="0" w:color="auto"/>
      </w:divBdr>
    </w:div>
    <w:div w:id="784694974">
      <w:bodyDiv w:val="1"/>
      <w:marLeft w:val="0"/>
      <w:marRight w:val="0"/>
      <w:marTop w:val="0"/>
      <w:marBottom w:val="0"/>
      <w:divBdr>
        <w:top w:val="none" w:sz="0" w:space="0" w:color="auto"/>
        <w:left w:val="none" w:sz="0" w:space="0" w:color="auto"/>
        <w:bottom w:val="none" w:sz="0" w:space="0" w:color="auto"/>
        <w:right w:val="none" w:sz="0" w:space="0" w:color="auto"/>
      </w:divBdr>
    </w:div>
    <w:div w:id="855967534">
      <w:bodyDiv w:val="1"/>
      <w:marLeft w:val="0"/>
      <w:marRight w:val="0"/>
      <w:marTop w:val="0"/>
      <w:marBottom w:val="0"/>
      <w:divBdr>
        <w:top w:val="none" w:sz="0" w:space="0" w:color="auto"/>
        <w:left w:val="none" w:sz="0" w:space="0" w:color="auto"/>
        <w:bottom w:val="none" w:sz="0" w:space="0" w:color="auto"/>
        <w:right w:val="none" w:sz="0" w:space="0" w:color="auto"/>
      </w:divBdr>
    </w:div>
    <w:div w:id="881818862">
      <w:bodyDiv w:val="1"/>
      <w:marLeft w:val="0"/>
      <w:marRight w:val="0"/>
      <w:marTop w:val="0"/>
      <w:marBottom w:val="0"/>
      <w:divBdr>
        <w:top w:val="none" w:sz="0" w:space="0" w:color="auto"/>
        <w:left w:val="none" w:sz="0" w:space="0" w:color="auto"/>
        <w:bottom w:val="none" w:sz="0" w:space="0" w:color="auto"/>
        <w:right w:val="none" w:sz="0" w:space="0" w:color="auto"/>
      </w:divBdr>
    </w:div>
    <w:div w:id="900139172">
      <w:bodyDiv w:val="1"/>
      <w:marLeft w:val="0"/>
      <w:marRight w:val="0"/>
      <w:marTop w:val="0"/>
      <w:marBottom w:val="0"/>
      <w:divBdr>
        <w:top w:val="none" w:sz="0" w:space="0" w:color="auto"/>
        <w:left w:val="none" w:sz="0" w:space="0" w:color="auto"/>
        <w:bottom w:val="none" w:sz="0" w:space="0" w:color="auto"/>
        <w:right w:val="none" w:sz="0" w:space="0" w:color="auto"/>
      </w:divBdr>
    </w:div>
    <w:div w:id="906301776">
      <w:bodyDiv w:val="1"/>
      <w:marLeft w:val="0"/>
      <w:marRight w:val="0"/>
      <w:marTop w:val="0"/>
      <w:marBottom w:val="0"/>
      <w:divBdr>
        <w:top w:val="none" w:sz="0" w:space="0" w:color="auto"/>
        <w:left w:val="none" w:sz="0" w:space="0" w:color="auto"/>
        <w:bottom w:val="none" w:sz="0" w:space="0" w:color="auto"/>
        <w:right w:val="none" w:sz="0" w:space="0" w:color="auto"/>
      </w:divBdr>
    </w:div>
    <w:div w:id="972717646">
      <w:bodyDiv w:val="1"/>
      <w:marLeft w:val="0"/>
      <w:marRight w:val="0"/>
      <w:marTop w:val="0"/>
      <w:marBottom w:val="0"/>
      <w:divBdr>
        <w:top w:val="none" w:sz="0" w:space="0" w:color="auto"/>
        <w:left w:val="none" w:sz="0" w:space="0" w:color="auto"/>
        <w:bottom w:val="none" w:sz="0" w:space="0" w:color="auto"/>
        <w:right w:val="none" w:sz="0" w:space="0" w:color="auto"/>
      </w:divBdr>
    </w:div>
    <w:div w:id="1010840069">
      <w:bodyDiv w:val="1"/>
      <w:marLeft w:val="0"/>
      <w:marRight w:val="0"/>
      <w:marTop w:val="0"/>
      <w:marBottom w:val="0"/>
      <w:divBdr>
        <w:top w:val="none" w:sz="0" w:space="0" w:color="auto"/>
        <w:left w:val="none" w:sz="0" w:space="0" w:color="auto"/>
        <w:bottom w:val="none" w:sz="0" w:space="0" w:color="auto"/>
        <w:right w:val="none" w:sz="0" w:space="0" w:color="auto"/>
      </w:divBdr>
    </w:div>
    <w:div w:id="1066144869">
      <w:bodyDiv w:val="1"/>
      <w:marLeft w:val="0"/>
      <w:marRight w:val="0"/>
      <w:marTop w:val="0"/>
      <w:marBottom w:val="0"/>
      <w:divBdr>
        <w:top w:val="none" w:sz="0" w:space="0" w:color="auto"/>
        <w:left w:val="none" w:sz="0" w:space="0" w:color="auto"/>
        <w:bottom w:val="none" w:sz="0" w:space="0" w:color="auto"/>
        <w:right w:val="none" w:sz="0" w:space="0" w:color="auto"/>
      </w:divBdr>
    </w:div>
    <w:div w:id="1145045454">
      <w:bodyDiv w:val="1"/>
      <w:marLeft w:val="0"/>
      <w:marRight w:val="0"/>
      <w:marTop w:val="0"/>
      <w:marBottom w:val="0"/>
      <w:divBdr>
        <w:top w:val="none" w:sz="0" w:space="0" w:color="auto"/>
        <w:left w:val="none" w:sz="0" w:space="0" w:color="auto"/>
        <w:bottom w:val="none" w:sz="0" w:space="0" w:color="auto"/>
        <w:right w:val="none" w:sz="0" w:space="0" w:color="auto"/>
      </w:divBdr>
    </w:div>
    <w:div w:id="1272281225">
      <w:bodyDiv w:val="1"/>
      <w:marLeft w:val="0"/>
      <w:marRight w:val="0"/>
      <w:marTop w:val="0"/>
      <w:marBottom w:val="0"/>
      <w:divBdr>
        <w:top w:val="none" w:sz="0" w:space="0" w:color="auto"/>
        <w:left w:val="none" w:sz="0" w:space="0" w:color="auto"/>
        <w:bottom w:val="none" w:sz="0" w:space="0" w:color="auto"/>
        <w:right w:val="none" w:sz="0" w:space="0" w:color="auto"/>
      </w:divBdr>
    </w:div>
    <w:div w:id="1306740370">
      <w:bodyDiv w:val="1"/>
      <w:marLeft w:val="0"/>
      <w:marRight w:val="0"/>
      <w:marTop w:val="0"/>
      <w:marBottom w:val="0"/>
      <w:divBdr>
        <w:top w:val="none" w:sz="0" w:space="0" w:color="auto"/>
        <w:left w:val="none" w:sz="0" w:space="0" w:color="auto"/>
        <w:bottom w:val="none" w:sz="0" w:space="0" w:color="auto"/>
        <w:right w:val="none" w:sz="0" w:space="0" w:color="auto"/>
      </w:divBdr>
    </w:div>
    <w:div w:id="1540893861">
      <w:bodyDiv w:val="1"/>
      <w:marLeft w:val="0"/>
      <w:marRight w:val="0"/>
      <w:marTop w:val="0"/>
      <w:marBottom w:val="0"/>
      <w:divBdr>
        <w:top w:val="none" w:sz="0" w:space="0" w:color="auto"/>
        <w:left w:val="none" w:sz="0" w:space="0" w:color="auto"/>
        <w:bottom w:val="none" w:sz="0" w:space="0" w:color="auto"/>
        <w:right w:val="none" w:sz="0" w:space="0" w:color="auto"/>
      </w:divBdr>
    </w:div>
    <w:div w:id="1724209934">
      <w:bodyDiv w:val="1"/>
      <w:marLeft w:val="0"/>
      <w:marRight w:val="0"/>
      <w:marTop w:val="0"/>
      <w:marBottom w:val="0"/>
      <w:divBdr>
        <w:top w:val="none" w:sz="0" w:space="0" w:color="auto"/>
        <w:left w:val="none" w:sz="0" w:space="0" w:color="auto"/>
        <w:bottom w:val="none" w:sz="0" w:space="0" w:color="auto"/>
        <w:right w:val="none" w:sz="0" w:space="0" w:color="auto"/>
      </w:divBdr>
    </w:div>
    <w:div w:id="1900087339">
      <w:bodyDiv w:val="1"/>
      <w:marLeft w:val="0"/>
      <w:marRight w:val="0"/>
      <w:marTop w:val="0"/>
      <w:marBottom w:val="0"/>
      <w:divBdr>
        <w:top w:val="none" w:sz="0" w:space="0" w:color="auto"/>
        <w:left w:val="none" w:sz="0" w:space="0" w:color="auto"/>
        <w:bottom w:val="none" w:sz="0" w:space="0" w:color="auto"/>
        <w:right w:val="none" w:sz="0" w:space="0" w:color="auto"/>
      </w:divBdr>
    </w:div>
    <w:div w:id="1903366674">
      <w:bodyDiv w:val="1"/>
      <w:marLeft w:val="0"/>
      <w:marRight w:val="0"/>
      <w:marTop w:val="0"/>
      <w:marBottom w:val="0"/>
      <w:divBdr>
        <w:top w:val="none" w:sz="0" w:space="0" w:color="auto"/>
        <w:left w:val="none" w:sz="0" w:space="0" w:color="auto"/>
        <w:bottom w:val="none" w:sz="0" w:space="0" w:color="auto"/>
        <w:right w:val="none" w:sz="0" w:space="0" w:color="auto"/>
      </w:divBdr>
    </w:div>
    <w:div w:id="1949969000">
      <w:bodyDiv w:val="1"/>
      <w:marLeft w:val="0"/>
      <w:marRight w:val="0"/>
      <w:marTop w:val="0"/>
      <w:marBottom w:val="0"/>
      <w:divBdr>
        <w:top w:val="none" w:sz="0" w:space="0" w:color="auto"/>
        <w:left w:val="none" w:sz="0" w:space="0" w:color="auto"/>
        <w:bottom w:val="none" w:sz="0" w:space="0" w:color="auto"/>
        <w:right w:val="none" w:sz="0" w:space="0" w:color="auto"/>
      </w:divBdr>
    </w:div>
    <w:div w:id="2024428446">
      <w:bodyDiv w:val="1"/>
      <w:marLeft w:val="0"/>
      <w:marRight w:val="0"/>
      <w:marTop w:val="0"/>
      <w:marBottom w:val="0"/>
      <w:divBdr>
        <w:top w:val="none" w:sz="0" w:space="0" w:color="auto"/>
        <w:left w:val="none" w:sz="0" w:space="0" w:color="auto"/>
        <w:bottom w:val="none" w:sz="0" w:space="0" w:color="auto"/>
        <w:right w:val="none" w:sz="0" w:space="0" w:color="auto"/>
      </w:divBdr>
    </w:div>
    <w:div w:id="2073190736">
      <w:bodyDiv w:val="1"/>
      <w:marLeft w:val="0"/>
      <w:marRight w:val="0"/>
      <w:marTop w:val="0"/>
      <w:marBottom w:val="0"/>
      <w:divBdr>
        <w:top w:val="none" w:sz="0" w:space="0" w:color="auto"/>
        <w:left w:val="none" w:sz="0" w:space="0" w:color="auto"/>
        <w:bottom w:val="none" w:sz="0" w:space="0" w:color="auto"/>
        <w:right w:val="none" w:sz="0" w:space="0" w:color="auto"/>
      </w:divBdr>
    </w:div>
    <w:div w:id="21367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2036</Words>
  <Characters>11606</Characters>
  <Application>Microsoft Office Word</Application>
  <DocSecurity>0</DocSecurity>
  <Lines>96</Lines>
  <Paragraphs>27</Paragraphs>
  <ScaleCrop>false</ScaleCrop>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Ruihan Zhao</dc:creator>
  <cp:keywords/>
  <dc:description/>
  <cp:lastModifiedBy>Wanqing Shao</cp:lastModifiedBy>
  <cp:revision>45</cp:revision>
  <dcterms:created xsi:type="dcterms:W3CDTF">2024-11-11T05:16:00Z</dcterms:created>
  <dcterms:modified xsi:type="dcterms:W3CDTF">2024-12-13T04:12:00Z</dcterms:modified>
</cp:coreProperties>
</file>