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4FC" w:rsidRDefault="00906617">
      <w:pPr>
        <w:rPr>
          <w:rFonts w:ascii="Times New Roman" w:hAnsi="Times New Roman" w:cs="Times New Roman"/>
          <w:sz w:val="28"/>
          <w:szCs w:val="28"/>
        </w:rPr>
      </w:pPr>
      <w:r>
        <w:rPr>
          <w:rFonts w:ascii="Times New Roman" w:hAnsi="Times New Roman" w:cs="Times New Roman"/>
          <w:sz w:val="28"/>
          <w:szCs w:val="28"/>
        </w:rPr>
        <w:t>ООП — подход к программированию, основанный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Объект — </w:t>
      </w:r>
      <w:r>
        <w:rPr>
          <w:rFonts w:ascii="Times New Roman" w:hAnsi="Times New Roman" w:cs="Times New Roman"/>
          <w:b/>
          <w:sz w:val="28"/>
          <w:szCs w:val="28"/>
        </w:rPr>
        <w:t xml:space="preserve">Объект (экземпляр) </w:t>
      </w:r>
      <w:r>
        <w:rPr>
          <w:rFonts w:ascii="Times New Roman" w:hAnsi="Times New Roman" w:cs="Times New Roman"/>
          <w:sz w:val="28"/>
          <w:szCs w:val="28"/>
        </w:rPr>
        <w:t>– это отдельный представитель класса, имеющий конкретное состояние и поведение, полностью определяемое классом. Сущность в комп. Пр-ве, обладающая определенным состоянием и поведением</w:t>
      </w:r>
    </w:p>
    <w:p w:rsidR="006974FC" w:rsidRDefault="00906617">
      <w:pPr>
        <w:rPr>
          <w:rFonts w:ascii="Times New Roman" w:hAnsi="Times New Roman" w:cs="Times New Roman"/>
          <w:sz w:val="28"/>
          <w:szCs w:val="28"/>
        </w:rPr>
      </w:pPr>
      <w:r>
        <w:rPr>
          <w:rFonts w:ascii="Times New Roman" w:hAnsi="Times New Roman" w:cs="Times New Roman"/>
          <w:sz w:val="28"/>
          <w:szCs w:val="28"/>
        </w:rPr>
        <w:t>Класс — универсальный тип данных, состоящий из набора полей и методов для оперирования своим содержимым. Шаблон описания сущности, определяющий состояние и поведение, а также интерфейс для взаимодействия с ним(контракт).</w:t>
      </w:r>
    </w:p>
    <w:p w:rsidR="00906617" w:rsidRDefault="00906617">
      <w:pPr>
        <w:rPr>
          <w:rFonts w:ascii="Arial" w:hAnsi="Arial" w:cs="Arial"/>
          <w:color w:val="000000" w:themeColor="text1"/>
          <w:sz w:val="21"/>
          <w:szCs w:val="21"/>
          <w:highlight w:val="yellow"/>
          <w:shd w:val="clear" w:color="auto" w:fill="202020"/>
        </w:rPr>
      </w:pPr>
      <w:r>
        <w:rPr>
          <w:rFonts w:ascii="Arial" w:hAnsi="Arial" w:cs="Arial"/>
          <w:b/>
          <w:bCs/>
          <w:color w:val="000000" w:themeColor="text1"/>
          <w:sz w:val="21"/>
          <w:szCs w:val="21"/>
          <w:highlight w:val="yellow"/>
          <w:shd w:val="clear" w:color="auto" w:fill="202020"/>
        </w:rPr>
        <w:t>Абстра́кция</w:t>
      </w:r>
      <w:r>
        <w:rPr>
          <w:rFonts w:ascii="Arial" w:hAnsi="Arial" w:cs="Arial"/>
          <w:color w:val="000000" w:themeColor="text1"/>
          <w:sz w:val="21"/>
          <w:szCs w:val="21"/>
          <w:highlight w:val="yellow"/>
          <w:shd w:val="clear" w:color="auto" w:fill="202020"/>
        </w:rPr>
        <w:t> в </w:t>
      </w:r>
      <w:hyperlink r:id="rId4" w:tgtFrame="Объектно-ориентированное программирование">
        <w:r>
          <w:rPr>
            <w:rFonts w:ascii="Arial" w:hAnsi="Arial" w:cs="Arial"/>
            <w:color w:val="000000" w:themeColor="text1"/>
            <w:sz w:val="21"/>
            <w:szCs w:val="21"/>
            <w:highlight w:val="yellow"/>
          </w:rPr>
          <w:t>объектно-ориентированном программировании</w:t>
        </w:r>
      </w:hyperlink>
      <w:r>
        <w:rPr>
          <w:rFonts w:ascii="Arial" w:hAnsi="Arial" w:cs="Arial"/>
          <w:color w:val="000000" w:themeColor="text1"/>
          <w:sz w:val="21"/>
          <w:szCs w:val="21"/>
          <w:highlight w:val="yellow"/>
          <w:shd w:val="clear" w:color="auto" w:fill="202020"/>
        </w:rPr>
        <w:t> — это использование только тех характеристик </w:t>
      </w:r>
      <w:r>
        <w:fldChar w:fldCharType="begin"/>
      </w:r>
      <w:r>
        <w:instrText xml:space="preserve"> HYPERLINK "https://ru.wikipedia.org/wiki/Объект_(программирование)" \t "Объект (программирование)" \h </w:instrText>
      </w:r>
      <w:r>
        <w:fldChar w:fldCharType="separate"/>
      </w:r>
      <w:r>
        <w:rPr>
          <w:rFonts w:ascii="Arial" w:hAnsi="Arial" w:cs="Arial"/>
          <w:color w:val="000000" w:themeColor="text1"/>
          <w:sz w:val="21"/>
          <w:szCs w:val="21"/>
          <w:highlight w:val="yellow"/>
        </w:rPr>
        <w:t>объекта</w:t>
      </w:r>
      <w:r>
        <w:rPr>
          <w:rFonts w:ascii="Arial" w:hAnsi="Arial" w:cs="Arial"/>
          <w:color w:val="000000" w:themeColor="text1"/>
          <w:sz w:val="21"/>
          <w:szCs w:val="21"/>
          <w:highlight w:val="yellow"/>
        </w:rPr>
        <w:fldChar w:fldCharType="end"/>
      </w:r>
      <w:r>
        <w:rPr>
          <w:rFonts w:ascii="Arial" w:hAnsi="Arial" w:cs="Arial"/>
          <w:color w:val="000000" w:themeColor="text1"/>
          <w:sz w:val="21"/>
          <w:szCs w:val="21"/>
          <w:highlight w:val="yellow"/>
          <w:shd w:val="clear" w:color="auto" w:fill="202020"/>
        </w:rPr>
        <w:t>, которые с достаточной точностью представляют его в данной системе. Основная идея состоит в том, чтобы представить объект минимальным набором полей и методов и при этом с достаточной точностью для решаемой задачи.</w:t>
      </w:r>
    </w:p>
    <w:p w:rsidR="00906617" w:rsidRDefault="00906617">
      <w:pPr>
        <w:rPr>
          <w:rFonts w:ascii="Arial" w:hAnsi="Arial" w:cs="Arial"/>
          <w:color w:val="000000" w:themeColor="text1"/>
          <w:sz w:val="21"/>
          <w:szCs w:val="21"/>
          <w:shd w:val="clear" w:color="auto" w:fill="202020"/>
        </w:rPr>
      </w:pPr>
      <w:r>
        <w:rPr>
          <w:rFonts w:ascii="Arial" w:hAnsi="Arial" w:cs="Arial"/>
          <w:color w:val="000000" w:themeColor="text1"/>
          <w:sz w:val="21"/>
          <w:szCs w:val="21"/>
          <w:highlight w:val="yellow"/>
          <w:shd w:val="clear" w:color="auto" w:fill="202020"/>
        </w:rPr>
        <w:t>Позволяет рассматривать необходимые объекты данных и операции, без необходимости вникать в несущественные детали.</w:t>
      </w:r>
    </w:p>
    <w:p w:rsidR="006974FC" w:rsidRDefault="00906617">
      <w:pPr>
        <w:rPr>
          <w:rFonts w:ascii="Times New Roman" w:hAnsi="Times New Roman" w:cs="Times New Roman"/>
          <w:sz w:val="28"/>
          <w:szCs w:val="28"/>
        </w:rPr>
      </w:pPr>
      <w:r>
        <w:rPr>
          <w:rFonts w:ascii="Times New Roman" w:hAnsi="Times New Roman" w:cs="Times New Roman"/>
          <w:sz w:val="28"/>
          <w:szCs w:val="28"/>
        </w:rPr>
        <w:t>Абстрагирование — выделение наиболее значимых характеристик.</w:t>
      </w:r>
    </w:p>
    <w:p w:rsidR="006974FC" w:rsidRDefault="00906617">
      <w:pPr>
        <w:rPr>
          <w:rFonts w:ascii="Times New Roman" w:hAnsi="Times New Roman" w:cs="Times New Roman"/>
          <w:sz w:val="28"/>
          <w:szCs w:val="28"/>
        </w:rPr>
      </w:pPr>
      <w:r>
        <w:rPr>
          <w:rFonts w:ascii="Times New Roman" w:hAnsi="Times New Roman" w:cs="Times New Roman"/>
          <w:sz w:val="28"/>
          <w:szCs w:val="28"/>
          <w:highlight w:val="yellow"/>
        </w:rPr>
        <w:t xml:space="preserve">Инкапсуляция — свойство, позволяющее объединить данные и методы, работающие с ними, а также скрыть детали реализации. </w:t>
      </w:r>
      <w:r>
        <w:rPr>
          <w:rFonts w:ascii="Times New Roman" w:hAnsi="Times New Roman" w:cs="Times New Roman"/>
          <w:sz w:val="28"/>
          <w:szCs w:val="28"/>
        </w:rPr>
        <w:t>(Плюс —возможность изменять реализацию, не меняя интерфейс. мы скрываем внутреннюю структуру, чтобы клиентский код не привязывался к ней. Вместо этого мы предлагаем ему использовать методы, которые меняться не будут)</w:t>
      </w:r>
    </w:p>
    <w:p w:rsidR="006974FC" w:rsidRDefault="00906617">
      <w:pPr>
        <w:rPr>
          <w:rFonts w:ascii="Times New Roman" w:hAnsi="Times New Roman" w:cs="Times New Roman"/>
          <w:sz w:val="28"/>
          <w:szCs w:val="28"/>
        </w:rPr>
      </w:pPr>
      <w:r>
        <w:rPr>
          <w:rFonts w:ascii="Times New Roman" w:hAnsi="Times New Roman" w:cs="Times New Roman"/>
          <w:sz w:val="28"/>
          <w:szCs w:val="28"/>
        </w:rPr>
        <w:t>Наследование — свойство, позволяющее создавать классы на основе уже существующих классов частично или полностью заимствуя функциональность.</w:t>
      </w:r>
    </w:p>
    <w:p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Полиморфизм —сбособность </w:t>
      </w:r>
      <w:r w:rsidR="00813319">
        <w:rPr>
          <w:rFonts w:ascii="Times New Roman" w:hAnsi="Times New Roman" w:cs="Times New Roman"/>
          <w:sz w:val="28"/>
          <w:szCs w:val="28"/>
        </w:rPr>
        <w:t>системы</w:t>
      </w: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видоизменяться в зависимости от входных данных.</w:t>
      </w:r>
    </w:p>
    <w:p w:rsidR="006974FC" w:rsidRDefault="00906617">
      <w:pPr>
        <w:rPr>
          <w:rFonts w:ascii="Times New Roman" w:hAnsi="Times New Roman" w:cs="Times New Roman"/>
          <w:sz w:val="28"/>
          <w:szCs w:val="28"/>
        </w:rPr>
      </w:pPr>
      <w:r>
        <w:rPr>
          <w:rFonts w:ascii="Times New Roman" w:hAnsi="Times New Roman" w:cs="Times New Roman"/>
          <w:b/>
          <w:sz w:val="28"/>
          <w:szCs w:val="28"/>
        </w:rPr>
        <w:t>Полиморфизм подтипов</w:t>
      </w:r>
      <w:r>
        <w:rPr>
          <w:rFonts w:ascii="Times New Roman" w:hAnsi="Times New Roman" w:cs="Times New Roman"/>
          <w:sz w:val="28"/>
          <w:szCs w:val="28"/>
        </w:rPr>
        <w:t xml:space="preserve"> — свойство системы использовать объект, опираясь только на его интерфейс (контракт), не зная при этом фактического типа. (это возможность алгоритма работать со всеми подтипами одного общего типа, опираясь на свойства общего типа )Такой подход позволяет подтипам реализовывать свое поведение и т.о. изменять поведение программы без перекомпиляции кода-клиента.  (выз. Код исп. </w:t>
      </w:r>
      <w:proofErr w:type="spellStart"/>
      <w:r>
        <w:rPr>
          <w:rFonts w:ascii="Times New Roman" w:hAnsi="Times New Roman" w:cs="Times New Roman"/>
          <w:sz w:val="28"/>
          <w:szCs w:val="28"/>
          <w:lang w:val="en-US"/>
        </w:rPr>
        <w:t>Obj</w:t>
      </w:r>
      <w:proofErr w:type="spellEnd"/>
      <w:r>
        <w:rPr>
          <w:rFonts w:ascii="Times New Roman" w:hAnsi="Times New Roman" w:cs="Times New Roman"/>
          <w:sz w:val="28"/>
          <w:szCs w:val="28"/>
        </w:rPr>
        <w:t xml:space="preserve"> не зная его пользвоат. типа)</w:t>
      </w:r>
    </w:p>
    <w:p w:rsidR="006974FC" w:rsidRDefault="006974FC">
      <w:pPr>
        <w:rPr>
          <w:rFonts w:ascii="Times New Roman" w:hAnsi="Times New Roman" w:cs="Times New Roman"/>
          <w:sz w:val="28"/>
          <w:szCs w:val="28"/>
        </w:rPr>
      </w:pPr>
    </w:p>
    <w:p w:rsidR="006974FC" w:rsidRDefault="00906617">
      <w:pPr>
        <w:rPr>
          <w:rFonts w:ascii="Times New Roman" w:hAnsi="Times New Roman" w:cs="Times New Roman"/>
          <w:sz w:val="28"/>
          <w:szCs w:val="28"/>
        </w:rPr>
      </w:pPr>
      <w:r>
        <w:rPr>
          <w:rFonts w:ascii="Times New Roman" w:hAnsi="Times New Roman" w:cs="Times New Roman"/>
          <w:b/>
          <w:sz w:val="28"/>
          <w:szCs w:val="28"/>
          <w:highlight w:val="yellow"/>
        </w:rPr>
        <w:lastRenderedPageBreak/>
        <w:t>Параметрический полиморфизм</w:t>
      </w:r>
      <w:r>
        <w:rPr>
          <w:rFonts w:ascii="Times New Roman" w:hAnsi="Times New Roman" w:cs="Times New Roman"/>
          <w:sz w:val="28"/>
          <w:szCs w:val="28"/>
          <w:highlight w:val="yellow"/>
        </w:rPr>
        <w:t xml:space="preserve"> — подразумевает исполнение одного и того же кода для всех допустимых типов переменных (Дженерики).</w:t>
      </w:r>
      <w:r>
        <w:rPr>
          <w:rFonts w:ascii="Times New Roman" w:hAnsi="Times New Roman" w:cs="Times New Roman"/>
          <w:sz w:val="28"/>
          <w:szCs w:val="28"/>
        </w:rPr>
        <w:t xml:space="preserve"> Использует аргументы на основе поведения, а не значения. Данный вид полиморфизма позволяет описывать вычисления в общем виде. </w:t>
      </w:r>
    </w:p>
    <w:p w:rsidR="006974FC" w:rsidRDefault="00906617">
      <w:pPr>
        <w:rPr>
          <w:rFonts w:ascii="Times New Roman" w:hAnsi="Times New Roman" w:cs="Times New Roman"/>
          <w:sz w:val="28"/>
          <w:szCs w:val="28"/>
        </w:rPr>
      </w:pPr>
      <w:r>
        <w:rPr>
          <w:rFonts w:ascii="Times New Roman" w:hAnsi="Times New Roman" w:cs="Times New Roman"/>
          <w:sz w:val="28"/>
          <w:szCs w:val="28"/>
        </w:rPr>
        <w:t>позволяет определять функцию, так что значения обрабатываются идентично для всех ДОПУСТИМЫХ типов.</w:t>
      </w:r>
    </w:p>
    <w:p w:rsidR="006974FC" w:rsidRDefault="00906617">
      <w:pPr>
        <w:rPr>
          <w:rFonts w:ascii="Times New Roman" w:hAnsi="Times New Roman" w:cs="Times New Roman"/>
          <w:sz w:val="28"/>
          <w:szCs w:val="28"/>
        </w:rPr>
      </w:pPr>
      <w:r>
        <w:rPr>
          <w:rFonts w:ascii="Times New Roman" w:hAnsi="Times New Roman" w:cs="Times New Roman"/>
          <w:sz w:val="28"/>
          <w:szCs w:val="28"/>
        </w:rPr>
        <w:t>возможность алгоритма работать с данными "не названных" типов, которым присвоены абстрактные имена. Т.е. типы являются Параметрами алгоритма, равно, как и его аргументы.</w:t>
      </w:r>
    </w:p>
    <w:p w:rsidR="006974FC" w:rsidRDefault="00906617">
      <w:pPr>
        <w:rPr>
          <w:rFonts w:ascii="Times New Roman" w:hAnsi="Times New Roman" w:cs="Times New Roman"/>
          <w:sz w:val="28"/>
          <w:szCs w:val="28"/>
        </w:rPr>
      </w:pPr>
      <w:r>
        <w:rPr>
          <w:rFonts w:ascii="Times New Roman" w:hAnsi="Times New Roman" w:cs="Times New Roman"/>
          <w:b/>
          <w:sz w:val="28"/>
          <w:szCs w:val="28"/>
          <w:lang w:val="en-US"/>
        </w:rPr>
        <w:t>AD</w:t>
      </w:r>
      <w:r>
        <w:rPr>
          <w:rFonts w:ascii="Times New Roman" w:hAnsi="Times New Roman" w:cs="Times New Roman"/>
          <w:b/>
          <w:sz w:val="28"/>
          <w:szCs w:val="28"/>
        </w:rPr>
        <w:t>-</w:t>
      </w:r>
      <w:r>
        <w:rPr>
          <w:rFonts w:ascii="Times New Roman" w:hAnsi="Times New Roman" w:cs="Times New Roman"/>
          <w:b/>
          <w:sz w:val="28"/>
          <w:szCs w:val="28"/>
          <w:lang w:val="en-US"/>
        </w:rPr>
        <w:t>HOC</w:t>
      </w:r>
      <w:r>
        <w:rPr>
          <w:rFonts w:ascii="Times New Roman" w:hAnsi="Times New Roman" w:cs="Times New Roman"/>
          <w:sz w:val="28"/>
          <w:szCs w:val="28"/>
        </w:rPr>
        <w:t xml:space="preserve"> — (перегрузка, приведение типов) — данный вид полиморфизма позволяет определять функции и методы, которые будут иметь разную реализацию в зависимости от типов аргументов и их </w:t>
      </w:r>
      <w:proofErr w:type="gramStart"/>
      <w:r>
        <w:rPr>
          <w:rFonts w:ascii="Times New Roman" w:hAnsi="Times New Roman" w:cs="Times New Roman"/>
          <w:sz w:val="28"/>
          <w:szCs w:val="28"/>
        </w:rPr>
        <w:t>количества.(</w:t>
      </w:r>
      <w:proofErr w:type="gramEnd"/>
      <w:r>
        <w:rPr>
          <w:rFonts w:ascii="Times New Roman" w:hAnsi="Times New Roman" w:cs="Times New Roman"/>
          <w:sz w:val="28"/>
          <w:szCs w:val="28"/>
        </w:rPr>
        <w:t xml:space="preserve">одинаковое имя, но различные сигнатуры). Перегруженными могут быть функции, методы, операторы. </w:t>
      </w:r>
    </w:p>
    <w:p w:rsidR="006974FC" w:rsidRDefault="00906617">
      <w:pPr>
        <w:rPr>
          <w:rFonts w:ascii="Times New Roman" w:hAnsi="Times New Roman" w:cs="Times New Roman"/>
          <w:sz w:val="28"/>
          <w:szCs w:val="28"/>
        </w:rPr>
      </w:pPr>
      <w:r>
        <w:rPr>
          <w:rFonts w:ascii="Times New Roman" w:hAnsi="Times New Roman" w:cs="Times New Roman"/>
          <w:sz w:val="28"/>
          <w:szCs w:val="28"/>
        </w:rPr>
        <w:t>данный вид полиморфизма позволяет описывать вычисления в общем виде. Другими словами, существует возможность описывать функции, которые будут работать с любыми типами данных. один и тот же метод будет работать с разными параметрами</w:t>
      </w:r>
    </w:p>
    <w:p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b/>
          <w:bCs/>
          <w:sz w:val="28"/>
          <w:szCs w:val="28"/>
        </w:rPr>
        <w:t>объектно</w:t>
      </w:r>
      <w:r>
        <w:rPr>
          <w:rFonts w:ascii="Times New Roman" w:hAnsi="Times New Roman" w:cs="Times New Roman"/>
          <w:sz w:val="28"/>
          <w:szCs w:val="28"/>
        </w:rPr>
        <w:t>-</w:t>
      </w:r>
      <w:r>
        <w:rPr>
          <w:rFonts w:ascii="Times New Roman" w:hAnsi="Times New Roman" w:cs="Times New Roman"/>
          <w:b/>
          <w:bCs/>
          <w:sz w:val="28"/>
          <w:szCs w:val="28"/>
        </w:rPr>
        <w:t>ориентированном</w:t>
      </w:r>
      <w:r>
        <w:rPr>
          <w:rFonts w:ascii="Times New Roman" w:hAnsi="Times New Roman" w:cs="Times New Roman"/>
          <w:sz w:val="28"/>
          <w:szCs w:val="28"/>
        </w:rPr>
        <w:t xml:space="preserve"> </w:t>
      </w:r>
      <w:r>
        <w:rPr>
          <w:rFonts w:ascii="Times New Roman" w:hAnsi="Times New Roman" w:cs="Times New Roman"/>
          <w:b/>
          <w:bCs/>
          <w:sz w:val="28"/>
          <w:szCs w:val="28"/>
        </w:rPr>
        <w:t>программировании</w:t>
      </w:r>
      <w:r>
        <w:rPr>
          <w:rFonts w:ascii="Times New Roman" w:hAnsi="Times New Roman" w:cs="Times New Roman"/>
          <w:sz w:val="28"/>
          <w:szCs w:val="28"/>
        </w:rPr>
        <w:t xml:space="preserve"> </w:t>
      </w:r>
      <w:r>
        <w:rPr>
          <w:rFonts w:ascii="Times New Roman" w:hAnsi="Times New Roman" w:cs="Times New Roman"/>
          <w:b/>
          <w:bCs/>
          <w:sz w:val="28"/>
          <w:szCs w:val="28"/>
        </w:rPr>
        <w:t>ассоциация</w:t>
      </w:r>
      <w:r>
        <w:rPr>
          <w:rFonts w:ascii="Times New Roman" w:hAnsi="Times New Roman" w:cs="Times New Roman"/>
          <w:sz w:val="28"/>
          <w:szCs w:val="28"/>
        </w:rPr>
        <w:t xml:space="preserve"> означает отношение между классами объектов, которое позволяет одному экземпляру объекта вызвать другой, чтобы выполнить действие от его имени. Это структурное отношение, поскольку определяет связь между объектами одного рода и объектами другого рода и не моделирует поведение.</w:t>
      </w:r>
    </w:p>
    <w:p w:rsidR="006974FC" w:rsidRDefault="00906617">
      <w:pPr>
        <w:rPr>
          <w:rFonts w:ascii="Times New Roman" w:hAnsi="Times New Roman" w:cs="Times New Roman"/>
          <w:sz w:val="28"/>
          <w:szCs w:val="28"/>
        </w:rPr>
      </w:pPr>
      <w:r>
        <w:rPr>
          <w:rFonts w:ascii="Times New Roman" w:hAnsi="Times New Roman" w:cs="Times New Roman"/>
          <w:sz w:val="28"/>
          <w:szCs w:val="28"/>
          <w:highlight w:val="yellow"/>
        </w:rPr>
        <w:t>Ассоциация</w:t>
      </w:r>
      <w:r>
        <w:rPr>
          <w:rFonts w:ascii="Times New Roman" w:hAnsi="Times New Roman" w:cs="Times New Roman"/>
          <w:color w:val="FF0000"/>
          <w:sz w:val="28"/>
          <w:szCs w:val="28"/>
        </w:rPr>
        <w:t xml:space="preserve"> </w:t>
      </w:r>
      <w:r>
        <w:rPr>
          <w:rFonts w:ascii="Times New Roman" w:hAnsi="Times New Roman" w:cs="Times New Roman"/>
          <w:sz w:val="28"/>
          <w:szCs w:val="28"/>
        </w:rPr>
        <w:t>означает, что объекты двух классов могут ссылаться один на другой, иметь некоторую связь между друг другом.</w:t>
      </w:r>
    </w:p>
    <w:p w:rsidR="006974FC" w:rsidRDefault="00906617">
      <w:pPr>
        <w:rPr>
          <w:rFonts w:ascii="Times New Roman" w:hAnsi="Times New Roman" w:cs="Times New Roman"/>
          <w:sz w:val="28"/>
          <w:szCs w:val="28"/>
        </w:rPr>
      </w:pPr>
      <w:r>
        <w:rPr>
          <w:rFonts w:ascii="Times New Roman" w:hAnsi="Times New Roman" w:cs="Times New Roman"/>
          <w:b/>
          <w:sz w:val="28"/>
          <w:szCs w:val="28"/>
        </w:rPr>
        <w:t>Агрегация</w:t>
      </w:r>
      <w:r>
        <w:rPr>
          <w:rFonts w:ascii="Times New Roman" w:hAnsi="Times New Roman" w:cs="Times New Roman"/>
          <w:sz w:val="28"/>
          <w:szCs w:val="28"/>
        </w:rPr>
        <w:t xml:space="preserve"> – это вид ассоциации, при котором объекты не сильно зависят друг от друга. (</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отношение когда один объект является частью другого. Это просто ссылка на другой, самостоятельный объект. Он может продолжить функционировать, если ссылающийся объект прекратит существование.</w:t>
      </w:r>
    </w:p>
    <w:p w:rsidR="006974FC" w:rsidRDefault="00906617">
      <w:pPr>
        <w:rPr>
          <w:rFonts w:ascii="Times New Roman" w:hAnsi="Times New Roman" w:cs="Times New Roman"/>
          <w:sz w:val="28"/>
          <w:szCs w:val="28"/>
        </w:rPr>
      </w:pPr>
      <w:r>
        <w:rPr>
          <w:rFonts w:ascii="Times New Roman" w:hAnsi="Times New Roman" w:cs="Times New Roman"/>
          <w:b/>
          <w:sz w:val="28"/>
          <w:szCs w:val="28"/>
        </w:rPr>
        <w:t>Композиция</w:t>
      </w:r>
      <w:r>
        <w:rPr>
          <w:rFonts w:ascii="Times New Roman" w:hAnsi="Times New Roman" w:cs="Times New Roman"/>
          <w:sz w:val="28"/>
          <w:szCs w:val="28"/>
        </w:rPr>
        <w:t xml:space="preserve"> – это вид ассоциации, при котором объекты сильно зависят друг от друга. </w:t>
      </w:r>
      <w:r>
        <w:rPr>
          <w:rFonts w:ascii="Times New Roman" w:hAnsi="Times New Roman" w:cs="Times New Roman"/>
          <w:b/>
          <w:sz w:val="28"/>
          <w:szCs w:val="28"/>
        </w:rPr>
        <w:t>Композиция</w:t>
      </w:r>
      <w:r>
        <w:rPr>
          <w:rFonts w:ascii="Times New Roman" w:hAnsi="Times New Roman" w:cs="Times New Roman"/>
          <w:sz w:val="28"/>
          <w:szCs w:val="28"/>
        </w:rPr>
        <w:t xml:space="preserve"> подразумевает, что ассоциированный объект – «подобъект», составная часть, не имеющая смысла без ссылающегося.</w:t>
      </w:r>
    </w:p>
    <w:p w:rsidR="006974FC" w:rsidRDefault="00906617">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 xml:space="preserve">{ </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xml:space="preserve">{}}). Еще более «жесткое отношение, когда объект не только является частью другого объекта, но и вообще не может принадлежат еще кому-то. </w:t>
      </w:r>
    </w:p>
    <w:p w:rsidR="006974FC" w:rsidRDefault="00906617">
      <w:r>
        <w:rPr>
          <w:b/>
          <w:bCs/>
        </w:rPr>
        <w:t xml:space="preserve">Наследование - </w:t>
      </w:r>
      <w:r>
        <w:t>определяет отношение IS A, то есть "является".</w:t>
      </w:r>
    </w:p>
    <w:p w:rsidR="006974FC" w:rsidRDefault="00906617">
      <w:pPr>
        <w:rPr>
          <w:rFonts w:ascii="Times New Roman" w:hAnsi="Times New Roman" w:cs="Times New Roman"/>
          <w:sz w:val="28"/>
          <w:szCs w:val="28"/>
        </w:rPr>
      </w:pPr>
      <w:r>
        <w:rPr>
          <w:rFonts w:ascii="Times New Roman" w:hAnsi="Times New Roman" w:cs="Times New Roman"/>
          <w:b/>
          <w:sz w:val="28"/>
          <w:szCs w:val="28"/>
        </w:rPr>
        <w:lastRenderedPageBreak/>
        <w:t xml:space="preserve">Расширение </w:t>
      </w:r>
      <w:r>
        <w:rPr>
          <w:rFonts w:ascii="Times New Roman" w:hAnsi="Times New Roman" w:cs="Times New Roman"/>
          <w:sz w:val="28"/>
          <w:szCs w:val="28"/>
        </w:rPr>
        <w:t>– дочерний класс добавляет новые функциональные возможности к родительскому классу, но не меняет наследуемое поведение. При расширении дочерний класс не переопределяет ни одного метода базового класса, а добавленные методы слабо связаны с существующими методами родителя.</w:t>
      </w:r>
    </w:p>
    <w:p w:rsidR="006974FC" w:rsidRDefault="00906617">
      <w:pPr>
        <w:rPr>
          <w:rFonts w:ascii="Times New Roman" w:hAnsi="Times New Roman" w:cs="Times New Roman"/>
          <w:color w:val="000000" w:themeColor="text1"/>
          <w:sz w:val="28"/>
          <w:szCs w:val="28"/>
        </w:rPr>
      </w:pPr>
      <w:r>
        <w:rPr>
          <w:rFonts w:ascii="Times New Roman" w:hAnsi="Times New Roman" w:cs="Times New Roman"/>
          <w:sz w:val="28"/>
          <w:szCs w:val="28"/>
        </w:rPr>
        <w:t xml:space="preserve">Интерфейс — (контракт). Зная, что определенный класс реализует некий интерфейс, мы получаем гарантию, что данный класс реализовал все правила (поведение), диктуемые интерфейсом. </w:t>
      </w:r>
    </w:p>
    <w:p w:rsidR="006974FC" w:rsidRDefault="00906617">
      <w:pPr>
        <w:rPr>
          <w:rFonts w:ascii="Times New Roman" w:hAnsi="Times New Roman" w:cs="Times New Roman"/>
          <w:color w:val="000000" w:themeColor="text1"/>
          <w:sz w:val="28"/>
          <w:szCs w:val="28"/>
        </w:rPr>
      </w:pPr>
      <w:r>
        <w:rPr>
          <w:rFonts w:ascii="Times New Roman" w:hAnsi="Times New Roman" w:cs="Times New Roman"/>
          <w:sz w:val="28"/>
          <w:szCs w:val="28"/>
          <w:shd w:val="clear" w:color="auto" w:fill="FFFFFF"/>
        </w:rPr>
        <w:t>набор средств, используемых для взаимодействия двух систем.</w:t>
      </w:r>
    </w:p>
    <w:p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Плюсы: </w:t>
      </w:r>
    </w:p>
    <w:p w:rsidR="006974FC" w:rsidRDefault="00906617">
      <w:pPr>
        <w:rPr>
          <w:rFonts w:ascii="Times New Roman" w:hAnsi="Times New Roman" w:cs="Times New Roman"/>
          <w:sz w:val="28"/>
          <w:szCs w:val="28"/>
        </w:rPr>
      </w:pPr>
      <w:r>
        <w:rPr>
          <w:rFonts w:ascii="Times New Roman" w:hAnsi="Times New Roman" w:cs="Times New Roman"/>
          <w:sz w:val="28"/>
          <w:szCs w:val="28"/>
        </w:rPr>
        <w:t>Упрощение реализации.</w:t>
      </w:r>
    </w:p>
    <w:p w:rsidR="006974FC" w:rsidRDefault="00906617">
      <w:pPr>
        <w:rPr>
          <w:rFonts w:ascii="Times New Roman" w:hAnsi="Times New Roman" w:cs="Times New Roman"/>
          <w:sz w:val="28"/>
          <w:szCs w:val="28"/>
        </w:rPr>
      </w:pPr>
      <w:r>
        <w:rPr>
          <w:rFonts w:ascii="Times New Roman" w:hAnsi="Times New Roman" w:cs="Times New Roman"/>
          <w:sz w:val="28"/>
          <w:szCs w:val="28"/>
        </w:rPr>
        <w:t>Выделение разных подходов к моделированию.</w:t>
      </w:r>
    </w:p>
    <w:p w:rsidR="006974FC" w:rsidRDefault="00906617">
      <w:pPr>
        <w:rPr>
          <w:rFonts w:ascii="Times New Roman" w:hAnsi="Times New Roman" w:cs="Times New Roman"/>
          <w:sz w:val="28"/>
          <w:szCs w:val="28"/>
        </w:rPr>
      </w:pPr>
      <w:r>
        <w:rPr>
          <w:rFonts w:ascii="Times New Roman" w:hAnsi="Times New Roman" w:cs="Times New Roman"/>
          <w:sz w:val="28"/>
          <w:szCs w:val="28"/>
        </w:rPr>
        <w:t>Изолирование методов от иерархии наследования. В результате классы, которые не связаны между собой иерархически, могут реализовать один и тот же интерфейс;</w:t>
      </w:r>
    </w:p>
    <w:p w:rsidR="006974FC" w:rsidRDefault="00906617">
      <w:pPr>
        <w:rPr>
          <w:rFonts w:ascii="Times New Roman" w:hAnsi="Times New Roman" w:cs="Times New Roman"/>
          <w:sz w:val="28"/>
          <w:szCs w:val="28"/>
        </w:rPr>
      </w:pPr>
      <w:r>
        <w:rPr>
          <w:rFonts w:ascii="Times New Roman" w:hAnsi="Times New Roman" w:cs="Times New Roman"/>
          <w:sz w:val="28"/>
          <w:szCs w:val="28"/>
        </w:rPr>
        <w:t>Уменьшение связности кода.</w:t>
      </w:r>
    </w:p>
    <w:p w:rsidR="006974FC" w:rsidRDefault="00906617">
      <w:pPr>
        <w:rPr>
          <w:rFonts w:ascii="Times New Roman" w:hAnsi="Times New Roman" w:cs="Times New Roman"/>
          <w:b/>
          <w:sz w:val="28"/>
          <w:szCs w:val="28"/>
        </w:rPr>
      </w:pPr>
      <w:r>
        <w:rPr>
          <w:rFonts w:ascii="Times New Roman" w:hAnsi="Times New Roman" w:cs="Times New Roman"/>
          <w:sz w:val="28"/>
          <w:szCs w:val="28"/>
        </w:rPr>
        <w:t>Абстрактный класс — базовый класс, который не предполагает создания экземпляров.</w:t>
      </w:r>
    </w:p>
    <w:p w:rsidR="006974FC" w:rsidRDefault="00906617">
      <w:pPr>
        <w:rPr>
          <w:rFonts w:ascii="Times New Roman" w:hAnsi="Times New Roman" w:cs="Times New Roman"/>
          <w:b/>
          <w:sz w:val="28"/>
          <w:szCs w:val="28"/>
        </w:rPr>
      </w:pPr>
      <w:r>
        <w:rPr>
          <w:rFonts w:ascii="Times New Roman" w:hAnsi="Times New Roman" w:cs="Times New Roman"/>
          <w:sz w:val="28"/>
          <w:szCs w:val="28"/>
        </w:rPr>
        <w:t xml:space="preserve">«заготовка» класса, средство для повторного использования кода. описывает некое общее состояние и поведение, которым будут обладать будущие классы. создается с целью создания общего интерфейса между разными реализациями </w:t>
      </w:r>
      <w:r>
        <w:rPr>
          <w:rFonts w:ascii="Times New Roman" w:hAnsi="Times New Roman" w:cs="Times New Roman"/>
          <w:b/>
          <w:sz w:val="28"/>
          <w:szCs w:val="28"/>
        </w:rPr>
        <w:t>классов</w:t>
      </w:r>
    </w:p>
    <w:sectPr w:rsidR="006974FC">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FC"/>
    <w:rsid w:val="006974FC"/>
    <w:rsid w:val="00813319"/>
    <w:rsid w:val="0090661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7648"/>
  <w15:docId w15:val="{9036915A-CF3D-4EF4-AB67-8584CB29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
    <w:name w:val="Интернет-ссылка"/>
    <w:basedOn w:val="DefaultParagraphFont"/>
    <w:uiPriority w:val="99"/>
    <w:semiHidden/>
    <w:unhideWhenUsed/>
    <w:rsid w:val="007C6F77"/>
    <w:rPr>
      <w:color w:val="0000FF"/>
      <w:u w:val="single"/>
    </w:rPr>
  </w:style>
  <w:style w:type="paragraph" w:customStyle="1" w:styleId="a">
    <w:name w:val="Заголовок"/>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a0">
    <w:name w:val="Указатель"/>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Кrasnov</dc:creator>
  <dc:description/>
  <cp:lastModifiedBy>Vladislav Tsarenko</cp:lastModifiedBy>
  <cp:revision>7</cp:revision>
  <dcterms:created xsi:type="dcterms:W3CDTF">2021-12-02T13:48:00Z</dcterms:created>
  <dcterms:modified xsi:type="dcterms:W3CDTF">2021-12-27T13:20:00Z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