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63F" w:rsidRDefault="0081663F" w:rsidP="00884316">
      <w:pPr>
        <w:ind w:left="3540" w:firstLine="708"/>
        <w:rPr>
          <w:rFonts w:ascii="Baskerville Old Face" w:hAnsi="Baskerville Old Face"/>
          <w:b/>
          <w:sz w:val="56"/>
          <w:szCs w:val="56"/>
          <w:u w:val="single"/>
        </w:rPr>
      </w:pPr>
      <w:r>
        <w:rPr>
          <w:rFonts w:ascii="Baskerville Old Face" w:hAnsi="Baskerville Old Face"/>
          <w:b/>
          <w:noProof/>
          <w:sz w:val="56"/>
          <w:szCs w:val="56"/>
          <w:u w:val="single"/>
          <w:lang w:eastAsia="fr-FR"/>
        </w:rPr>
        <w:drawing>
          <wp:inline distT="0" distB="0" distL="0" distR="0" wp14:anchorId="7F4D7D81" wp14:editId="5AD4C4A8">
            <wp:extent cx="1205824" cy="89546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21103-WA0050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262978" cy="9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3F" w:rsidRPr="00884316" w:rsidRDefault="0081663F" w:rsidP="00884316">
      <w:pPr>
        <w:jc w:val="center"/>
        <w:rPr>
          <w:rFonts w:ascii="Baskerville Old Face" w:hAnsi="Baskerville Old Face"/>
          <w:b/>
          <w:sz w:val="52"/>
          <w:szCs w:val="52"/>
          <w:u w:val="single"/>
        </w:rPr>
      </w:pPr>
      <w:r w:rsidRPr="00884316">
        <w:rPr>
          <w:rFonts w:ascii="Baskerville Old Face" w:hAnsi="Baskerville Old Face"/>
          <w:b/>
          <w:sz w:val="52"/>
          <w:szCs w:val="52"/>
          <w:u w:val="single"/>
        </w:rPr>
        <w:t>NEGRO CONTENT</w:t>
      </w:r>
    </w:p>
    <w:p w:rsidR="0081663F" w:rsidRDefault="0081663F">
      <w:pPr>
        <w:rPr>
          <w:b/>
          <w:sz w:val="32"/>
          <w:szCs w:val="32"/>
          <w:u w:val="single"/>
        </w:rPr>
      </w:pPr>
    </w:p>
    <w:p w:rsidR="0081663F" w:rsidRDefault="00BB70E3">
      <w:r w:rsidRPr="00BB70E3">
        <w:rPr>
          <w:b/>
          <w:sz w:val="32"/>
          <w:szCs w:val="32"/>
          <w:u w:val="single"/>
        </w:rPr>
        <w:t>DEFILE DU 25 JANVIER 2023</w:t>
      </w:r>
      <w:r w:rsidRPr="00BB70E3">
        <w:rPr>
          <w:u w:val="single"/>
        </w:rPr>
        <w:t> </w:t>
      </w:r>
      <w:r>
        <w:t>: (prepa-vogt)</w:t>
      </w:r>
    </w:p>
    <w:p w:rsidR="00BB70E3" w:rsidRDefault="00BB70E3">
      <w:r>
        <w:t xml:space="preserve">   </w:t>
      </w:r>
      <w:r w:rsidRPr="00BB70E3">
        <w:rPr>
          <w:sz w:val="24"/>
          <w:szCs w:val="24"/>
          <w:u w:val="single"/>
        </w:rPr>
        <w:t>Articles nécessaires</w:t>
      </w:r>
      <w:r>
        <w:t> :</w:t>
      </w:r>
    </w:p>
    <w:p w:rsidR="00BB70E3" w:rsidRDefault="0081663F" w:rsidP="00BB70E3">
      <w:pPr>
        <w:pStyle w:val="Paragraphedeliste"/>
        <w:numPr>
          <w:ilvl w:val="0"/>
          <w:numId w:val="1"/>
        </w:numPr>
      </w:pPr>
      <w:r>
        <w:t xml:space="preserve"> J</w:t>
      </w:r>
      <w:r w:rsidR="00BB70E3">
        <w:t>oggings ;</w:t>
      </w:r>
    </w:p>
    <w:p w:rsidR="00BB70E3" w:rsidRDefault="0081663F" w:rsidP="00BB70E3">
      <w:pPr>
        <w:pStyle w:val="Paragraphedeliste"/>
        <w:numPr>
          <w:ilvl w:val="0"/>
          <w:numId w:val="1"/>
        </w:numPr>
      </w:pPr>
      <w:r>
        <w:t xml:space="preserve"> S</w:t>
      </w:r>
      <w:r w:rsidR="00BB70E3">
        <w:t>weats à capuche ;</w:t>
      </w:r>
    </w:p>
    <w:p w:rsidR="00BB70E3" w:rsidRDefault="0081663F" w:rsidP="00BB70E3">
      <w:pPr>
        <w:pStyle w:val="Paragraphedeliste"/>
        <w:numPr>
          <w:ilvl w:val="0"/>
          <w:numId w:val="1"/>
        </w:numPr>
      </w:pPr>
      <w:r>
        <w:t xml:space="preserve"> S</w:t>
      </w:r>
      <w:r w:rsidR="00BB70E3">
        <w:t>weats sans capuche ;</w:t>
      </w:r>
    </w:p>
    <w:p w:rsidR="00BB70E3" w:rsidRDefault="00BB70E3" w:rsidP="00BB70E3">
      <w:pPr>
        <w:pStyle w:val="Paragraphedeliste"/>
        <w:numPr>
          <w:ilvl w:val="0"/>
          <w:numId w:val="1"/>
        </w:numPr>
      </w:pPr>
      <w:r>
        <w:t>T-shirts ;</w:t>
      </w:r>
    </w:p>
    <w:p w:rsidR="00BB70E3" w:rsidRDefault="0081663F" w:rsidP="00BB70E3">
      <w:pPr>
        <w:pStyle w:val="Paragraphedeliste"/>
        <w:numPr>
          <w:ilvl w:val="0"/>
          <w:numId w:val="1"/>
        </w:numPr>
      </w:pPr>
      <w:r>
        <w:t>C</w:t>
      </w:r>
      <w:r w:rsidR="00BB70E3">
        <w:t>asquettes ;</w:t>
      </w:r>
    </w:p>
    <w:p w:rsidR="00BB70E3" w:rsidRDefault="0081663F" w:rsidP="00BB70E3">
      <w:pPr>
        <w:pStyle w:val="Paragraphedeliste"/>
        <w:numPr>
          <w:ilvl w:val="0"/>
          <w:numId w:val="1"/>
        </w:numPr>
      </w:pPr>
      <w:r>
        <w:t>B</w:t>
      </w:r>
      <w:r w:rsidR="00BB70E3">
        <w:t>onnet ;</w:t>
      </w:r>
    </w:p>
    <w:tbl>
      <w:tblPr>
        <w:tblStyle w:val="Grilledutableau"/>
        <w:tblpPr w:leftFromText="141" w:rightFromText="141" w:vertAnchor="text" w:horzAnchor="margin" w:tblpXSpec="center" w:tblpY="58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84316" w:rsidTr="00884316">
        <w:tc>
          <w:tcPr>
            <w:tcW w:w="2265" w:type="dxa"/>
          </w:tcPr>
          <w:p w:rsidR="00884316" w:rsidRDefault="00884316" w:rsidP="00884316"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ARTICLES</w:t>
            </w:r>
          </w:p>
        </w:tc>
        <w:tc>
          <w:tcPr>
            <w:tcW w:w="2265" w:type="dxa"/>
          </w:tcPr>
          <w:p w:rsidR="00884316" w:rsidRDefault="00884316" w:rsidP="00884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PRIX D’ACHATS</w:t>
            </w:r>
          </w:p>
        </w:tc>
        <w:tc>
          <w:tcPr>
            <w:tcW w:w="2266" w:type="dxa"/>
          </w:tcPr>
          <w:p w:rsidR="00884316" w:rsidRDefault="00884316" w:rsidP="00884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PRIX BRODERIES</w:t>
            </w:r>
          </w:p>
        </w:tc>
        <w:tc>
          <w:tcPr>
            <w:tcW w:w="2266" w:type="dxa"/>
          </w:tcPr>
          <w:p w:rsidR="00884316" w:rsidRDefault="00884316" w:rsidP="00884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TOTAUX</w:t>
            </w:r>
          </w:p>
        </w:tc>
      </w:tr>
      <w:tr w:rsidR="00884316" w:rsidTr="00884316">
        <w:tc>
          <w:tcPr>
            <w:tcW w:w="2265" w:type="dxa"/>
          </w:tcPr>
          <w:p w:rsidR="00884316" w:rsidRDefault="00884316" w:rsidP="00884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joggings</w:t>
            </w:r>
          </w:p>
        </w:tc>
        <w:tc>
          <w:tcPr>
            <w:tcW w:w="2265" w:type="dxa"/>
          </w:tcPr>
          <w:p w:rsidR="00884316" w:rsidRDefault="00884316" w:rsidP="00884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17500   FCFA</w:t>
            </w:r>
          </w:p>
        </w:tc>
        <w:tc>
          <w:tcPr>
            <w:tcW w:w="2266" w:type="dxa"/>
          </w:tcPr>
          <w:p w:rsidR="00884316" w:rsidRDefault="00884316" w:rsidP="00884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 FCFA</w:t>
            </w:r>
          </w:p>
        </w:tc>
        <w:tc>
          <w:tcPr>
            <w:tcW w:w="2266" w:type="dxa"/>
          </w:tcPr>
          <w:p w:rsidR="00884316" w:rsidRDefault="00884316" w:rsidP="00884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18500 FCFA</w:t>
            </w:r>
          </w:p>
        </w:tc>
      </w:tr>
      <w:tr w:rsidR="00884316" w:rsidTr="00884316">
        <w:tc>
          <w:tcPr>
            <w:tcW w:w="2265" w:type="dxa"/>
          </w:tcPr>
          <w:p w:rsidR="00884316" w:rsidRDefault="00884316" w:rsidP="00884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Sweat à capuche</w:t>
            </w:r>
          </w:p>
        </w:tc>
        <w:tc>
          <w:tcPr>
            <w:tcW w:w="2265" w:type="dxa"/>
          </w:tcPr>
          <w:p w:rsidR="00884316" w:rsidRDefault="00884316" w:rsidP="00884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8500     FCFA</w:t>
            </w:r>
          </w:p>
        </w:tc>
        <w:tc>
          <w:tcPr>
            <w:tcW w:w="2266" w:type="dxa"/>
          </w:tcPr>
          <w:p w:rsidR="00884316" w:rsidRDefault="00884316" w:rsidP="00884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 FCFA</w:t>
            </w:r>
          </w:p>
        </w:tc>
        <w:tc>
          <w:tcPr>
            <w:tcW w:w="2266" w:type="dxa"/>
          </w:tcPr>
          <w:p w:rsidR="00884316" w:rsidRDefault="00884316" w:rsidP="00884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 FCFA</w:t>
            </w:r>
          </w:p>
        </w:tc>
      </w:tr>
      <w:tr w:rsidR="00884316" w:rsidTr="00884316">
        <w:tc>
          <w:tcPr>
            <w:tcW w:w="2265" w:type="dxa"/>
          </w:tcPr>
          <w:p w:rsidR="00884316" w:rsidRDefault="00884316" w:rsidP="00884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Sweat sans capuche</w:t>
            </w:r>
          </w:p>
        </w:tc>
        <w:tc>
          <w:tcPr>
            <w:tcW w:w="2265" w:type="dxa"/>
          </w:tcPr>
          <w:p w:rsidR="00884316" w:rsidRDefault="00884316" w:rsidP="00884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6500     FCFA</w:t>
            </w:r>
          </w:p>
        </w:tc>
        <w:tc>
          <w:tcPr>
            <w:tcW w:w="2266" w:type="dxa"/>
          </w:tcPr>
          <w:p w:rsidR="00884316" w:rsidRDefault="00884316" w:rsidP="00884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 FCFA</w:t>
            </w:r>
          </w:p>
        </w:tc>
        <w:tc>
          <w:tcPr>
            <w:tcW w:w="2266" w:type="dxa"/>
          </w:tcPr>
          <w:p w:rsidR="00884316" w:rsidRDefault="00884316" w:rsidP="00884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    FCFA</w:t>
            </w:r>
          </w:p>
        </w:tc>
      </w:tr>
      <w:tr w:rsidR="00884316" w:rsidTr="00884316">
        <w:tc>
          <w:tcPr>
            <w:tcW w:w="2265" w:type="dxa"/>
          </w:tcPr>
          <w:p w:rsidR="00884316" w:rsidRDefault="00884316" w:rsidP="00884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T-shirts</w:t>
            </w:r>
          </w:p>
        </w:tc>
        <w:tc>
          <w:tcPr>
            <w:tcW w:w="2265" w:type="dxa"/>
          </w:tcPr>
          <w:p w:rsidR="00884316" w:rsidRDefault="00884316" w:rsidP="00884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     FCFA</w:t>
            </w:r>
          </w:p>
        </w:tc>
        <w:tc>
          <w:tcPr>
            <w:tcW w:w="2266" w:type="dxa"/>
          </w:tcPr>
          <w:p w:rsidR="00884316" w:rsidRDefault="00884316" w:rsidP="00884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 FCFA</w:t>
            </w:r>
          </w:p>
        </w:tc>
        <w:tc>
          <w:tcPr>
            <w:tcW w:w="2266" w:type="dxa"/>
          </w:tcPr>
          <w:p w:rsidR="00884316" w:rsidRDefault="00884316" w:rsidP="00884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3500  FCFA</w:t>
            </w:r>
          </w:p>
        </w:tc>
      </w:tr>
      <w:tr w:rsidR="00884316" w:rsidTr="00884316">
        <w:tc>
          <w:tcPr>
            <w:tcW w:w="2265" w:type="dxa"/>
          </w:tcPr>
          <w:p w:rsidR="00884316" w:rsidRDefault="00884316" w:rsidP="00884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Casquettes</w:t>
            </w:r>
          </w:p>
        </w:tc>
        <w:tc>
          <w:tcPr>
            <w:tcW w:w="2265" w:type="dxa"/>
          </w:tcPr>
          <w:p w:rsidR="00884316" w:rsidRDefault="00884316" w:rsidP="00884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     FCFA</w:t>
            </w:r>
          </w:p>
        </w:tc>
        <w:tc>
          <w:tcPr>
            <w:tcW w:w="2266" w:type="dxa"/>
          </w:tcPr>
          <w:p w:rsidR="00884316" w:rsidRDefault="00884316" w:rsidP="00884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  FCFA</w:t>
            </w:r>
          </w:p>
        </w:tc>
        <w:tc>
          <w:tcPr>
            <w:tcW w:w="2266" w:type="dxa"/>
          </w:tcPr>
          <w:p w:rsidR="00884316" w:rsidRDefault="00884316" w:rsidP="00884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   FCFA</w:t>
            </w:r>
          </w:p>
        </w:tc>
      </w:tr>
      <w:tr w:rsidR="00884316" w:rsidTr="00884316">
        <w:tc>
          <w:tcPr>
            <w:tcW w:w="2265" w:type="dxa"/>
          </w:tcPr>
          <w:p w:rsidR="00884316" w:rsidRDefault="00884316" w:rsidP="00884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Bonnets</w:t>
            </w:r>
          </w:p>
        </w:tc>
        <w:tc>
          <w:tcPr>
            <w:tcW w:w="2265" w:type="dxa"/>
          </w:tcPr>
          <w:p w:rsidR="00884316" w:rsidRDefault="00884316" w:rsidP="00884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     FCFA</w:t>
            </w:r>
          </w:p>
        </w:tc>
        <w:tc>
          <w:tcPr>
            <w:tcW w:w="2266" w:type="dxa"/>
          </w:tcPr>
          <w:p w:rsidR="00884316" w:rsidRDefault="00884316" w:rsidP="00884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  FCFA</w:t>
            </w:r>
          </w:p>
        </w:tc>
        <w:tc>
          <w:tcPr>
            <w:tcW w:w="2266" w:type="dxa"/>
          </w:tcPr>
          <w:p w:rsidR="00884316" w:rsidRDefault="00884316" w:rsidP="00884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2100 FCFA</w:t>
            </w:r>
          </w:p>
        </w:tc>
      </w:tr>
    </w:tbl>
    <w:p w:rsidR="00BB70E3" w:rsidRPr="00884316" w:rsidRDefault="00BB70E3" w:rsidP="00BB70E3">
      <w:r>
        <w:t xml:space="preserve"> </w:t>
      </w:r>
      <w:r w:rsidR="00884316">
        <w:t xml:space="preserve">                                            </w:t>
      </w:r>
      <w:r w:rsidR="00884316">
        <w:tab/>
      </w:r>
      <w:r>
        <w:t xml:space="preserve"> </w:t>
      </w:r>
      <w:r w:rsidRPr="00BB70E3">
        <w:rPr>
          <w:sz w:val="24"/>
          <w:szCs w:val="24"/>
          <w:u w:val="single"/>
        </w:rPr>
        <w:t>Tableau d’achats</w:t>
      </w:r>
      <w:r>
        <w:rPr>
          <w:sz w:val="24"/>
          <w:szCs w:val="24"/>
        </w:rPr>
        <w:t> </w:t>
      </w:r>
      <w:r w:rsidR="003C0EE4">
        <w:rPr>
          <w:sz w:val="24"/>
          <w:szCs w:val="24"/>
        </w:rPr>
        <w:t>(Généralement)</w:t>
      </w:r>
      <w:r>
        <w:rPr>
          <w:sz w:val="24"/>
          <w:szCs w:val="24"/>
        </w:rPr>
        <w:t>:</w:t>
      </w:r>
    </w:p>
    <w:p w:rsidR="00BB70E3" w:rsidRDefault="00BB70E3" w:rsidP="00BB70E3">
      <w:pPr>
        <w:rPr>
          <w:sz w:val="24"/>
          <w:szCs w:val="24"/>
        </w:rPr>
      </w:pPr>
    </w:p>
    <w:p w:rsidR="00884316" w:rsidRDefault="00884316" w:rsidP="00884316">
      <w:pPr>
        <w:rPr>
          <w:sz w:val="24"/>
          <w:szCs w:val="24"/>
          <w:u w:val="single"/>
        </w:rPr>
      </w:pPr>
    </w:p>
    <w:p w:rsidR="00884316" w:rsidRDefault="00884316" w:rsidP="00884316">
      <w:pPr>
        <w:rPr>
          <w:sz w:val="24"/>
          <w:szCs w:val="24"/>
          <w:u w:val="single"/>
        </w:rPr>
      </w:pPr>
    </w:p>
    <w:p w:rsidR="00884316" w:rsidRDefault="00884316" w:rsidP="00884316">
      <w:pPr>
        <w:ind w:left="2124" w:firstLine="708"/>
        <w:rPr>
          <w:sz w:val="24"/>
          <w:szCs w:val="24"/>
          <w:u w:val="single"/>
        </w:rPr>
      </w:pPr>
    </w:p>
    <w:p w:rsidR="00F72129" w:rsidRDefault="00F72129" w:rsidP="00884316">
      <w:pPr>
        <w:ind w:left="2124" w:firstLine="708"/>
        <w:rPr>
          <w:sz w:val="24"/>
          <w:szCs w:val="24"/>
        </w:rPr>
      </w:pPr>
      <w:r w:rsidRPr="00F72129">
        <w:rPr>
          <w:sz w:val="24"/>
          <w:szCs w:val="24"/>
          <w:u w:val="single"/>
        </w:rPr>
        <w:t>Tableau des dépenses pour le défilé</w:t>
      </w:r>
      <w:r>
        <w:rPr>
          <w:sz w:val="24"/>
          <w:szCs w:val="24"/>
        </w:rPr>
        <w:t> :</w:t>
      </w:r>
    </w:p>
    <w:tbl>
      <w:tblPr>
        <w:tblStyle w:val="Grilledutableau"/>
        <w:tblW w:w="0" w:type="auto"/>
        <w:tblInd w:w="699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C0EE4" w:rsidTr="00884316">
        <w:tc>
          <w:tcPr>
            <w:tcW w:w="3020" w:type="dxa"/>
          </w:tcPr>
          <w:p w:rsidR="003C0EE4" w:rsidRDefault="003C0EE4" w:rsidP="00BB7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ARTICLES</w:t>
            </w:r>
          </w:p>
        </w:tc>
        <w:tc>
          <w:tcPr>
            <w:tcW w:w="3021" w:type="dxa"/>
          </w:tcPr>
          <w:p w:rsidR="003C0EE4" w:rsidRDefault="003C0EE4" w:rsidP="00BB7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NOMBRES</w:t>
            </w:r>
          </w:p>
        </w:tc>
        <w:tc>
          <w:tcPr>
            <w:tcW w:w="3021" w:type="dxa"/>
          </w:tcPr>
          <w:p w:rsidR="003C0EE4" w:rsidRDefault="003C0EE4" w:rsidP="00BB7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TOTAUX</w:t>
            </w:r>
          </w:p>
        </w:tc>
      </w:tr>
      <w:tr w:rsidR="003C0EE4" w:rsidTr="00884316">
        <w:tc>
          <w:tcPr>
            <w:tcW w:w="3020" w:type="dxa"/>
          </w:tcPr>
          <w:p w:rsidR="003C0EE4" w:rsidRDefault="00F72129" w:rsidP="00BB7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J</w:t>
            </w:r>
            <w:r w:rsidR="003C0EE4">
              <w:rPr>
                <w:sz w:val="24"/>
                <w:szCs w:val="24"/>
              </w:rPr>
              <w:t>oggings</w:t>
            </w:r>
          </w:p>
        </w:tc>
        <w:tc>
          <w:tcPr>
            <w:tcW w:w="3021" w:type="dxa"/>
          </w:tcPr>
          <w:p w:rsidR="003C0EE4" w:rsidRPr="00F72129" w:rsidRDefault="00F72129" w:rsidP="00BB70E3">
            <w:pPr>
              <w:rPr>
                <w:b/>
                <w:sz w:val="24"/>
                <w:szCs w:val="24"/>
              </w:rPr>
            </w:pPr>
            <w:r w:rsidRPr="00F72129"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3021" w:type="dxa"/>
          </w:tcPr>
          <w:p w:rsidR="003C0EE4" w:rsidRDefault="00F72129" w:rsidP="00BB7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37000 FCFA</w:t>
            </w:r>
          </w:p>
        </w:tc>
      </w:tr>
      <w:tr w:rsidR="003C0EE4" w:rsidTr="00884316">
        <w:tc>
          <w:tcPr>
            <w:tcW w:w="3020" w:type="dxa"/>
          </w:tcPr>
          <w:p w:rsidR="003C0EE4" w:rsidRDefault="00F72129" w:rsidP="00BB7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3C0EE4">
              <w:rPr>
                <w:sz w:val="24"/>
                <w:szCs w:val="24"/>
              </w:rPr>
              <w:t>Sweat à capuche</w:t>
            </w:r>
          </w:p>
        </w:tc>
        <w:tc>
          <w:tcPr>
            <w:tcW w:w="3021" w:type="dxa"/>
          </w:tcPr>
          <w:p w:rsidR="003C0EE4" w:rsidRPr="00F72129" w:rsidRDefault="00F72129" w:rsidP="00BB70E3">
            <w:pPr>
              <w:rPr>
                <w:b/>
                <w:sz w:val="24"/>
                <w:szCs w:val="24"/>
              </w:rPr>
            </w:pPr>
            <w:r w:rsidRPr="00F72129"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3021" w:type="dxa"/>
          </w:tcPr>
          <w:p w:rsidR="003C0EE4" w:rsidRDefault="00F72129" w:rsidP="00BB7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20000 FCFA</w:t>
            </w:r>
          </w:p>
        </w:tc>
      </w:tr>
      <w:tr w:rsidR="003C0EE4" w:rsidTr="00884316">
        <w:tc>
          <w:tcPr>
            <w:tcW w:w="3020" w:type="dxa"/>
          </w:tcPr>
          <w:p w:rsidR="003C0EE4" w:rsidRDefault="003C0EE4" w:rsidP="00BB7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Sweat sans capuche</w:t>
            </w:r>
          </w:p>
        </w:tc>
        <w:tc>
          <w:tcPr>
            <w:tcW w:w="3021" w:type="dxa"/>
          </w:tcPr>
          <w:p w:rsidR="003C0EE4" w:rsidRPr="00F72129" w:rsidRDefault="00F72129" w:rsidP="00BB70E3">
            <w:pPr>
              <w:rPr>
                <w:b/>
                <w:sz w:val="24"/>
                <w:szCs w:val="24"/>
              </w:rPr>
            </w:pPr>
            <w:r w:rsidRPr="00F72129"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3021" w:type="dxa"/>
          </w:tcPr>
          <w:p w:rsidR="003C0EE4" w:rsidRDefault="00F72129" w:rsidP="00BB7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16000 FCFA</w:t>
            </w:r>
          </w:p>
        </w:tc>
      </w:tr>
      <w:tr w:rsidR="003C0EE4" w:rsidTr="00884316">
        <w:tc>
          <w:tcPr>
            <w:tcW w:w="3020" w:type="dxa"/>
          </w:tcPr>
          <w:p w:rsidR="003C0EE4" w:rsidRDefault="00F72129" w:rsidP="00BB7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T-shirts</w:t>
            </w:r>
          </w:p>
        </w:tc>
        <w:tc>
          <w:tcPr>
            <w:tcW w:w="3021" w:type="dxa"/>
          </w:tcPr>
          <w:p w:rsidR="003C0EE4" w:rsidRPr="00F72129" w:rsidRDefault="00F72129" w:rsidP="00BB70E3">
            <w:pPr>
              <w:rPr>
                <w:b/>
                <w:sz w:val="24"/>
                <w:szCs w:val="24"/>
              </w:rPr>
            </w:pPr>
            <w:r w:rsidRPr="00F72129"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3021" w:type="dxa"/>
          </w:tcPr>
          <w:p w:rsidR="003C0EE4" w:rsidRDefault="00F72129" w:rsidP="00BB7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17500 FCFA</w:t>
            </w:r>
          </w:p>
        </w:tc>
      </w:tr>
      <w:tr w:rsidR="003C0EE4" w:rsidTr="00884316">
        <w:trPr>
          <w:trHeight w:val="306"/>
        </w:trPr>
        <w:tc>
          <w:tcPr>
            <w:tcW w:w="3020" w:type="dxa"/>
          </w:tcPr>
          <w:p w:rsidR="003C0EE4" w:rsidRDefault="00F72129" w:rsidP="00BB7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Casquettes</w:t>
            </w:r>
          </w:p>
        </w:tc>
        <w:tc>
          <w:tcPr>
            <w:tcW w:w="3021" w:type="dxa"/>
          </w:tcPr>
          <w:p w:rsidR="003C0EE4" w:rsidRPr="00F72129" w:rsidRDefault="00F72129" w:rsidP="00BB70E3">
            <w:pPr>
              <w:rPr>
                <w:b/>
                <w:sz w:val="24"/>
                <w:szCs w:val="24"/>
              </w:rPr>
            </w:pPr>
            <w:r w:rsidRPr="00F72129"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3021" w:type="dxa"/>
          </w:tcPr>
          <w:p w:rsidR="003C0EE4" w:rsidRDefault="00F72129" w:rsidP="00BB7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6000   FCFA</w:t>
            </w:r>
          </w:p>
        </w:tc>
      </w:tr>
      <w:tr w:rsidR="003C0EE4" w:rsidTr="00884316">
        <w:tc>
          <w:tcPr>
            <w:tcW w:w="3020" w:type="dxa"/>
          </w:tcPr>
          <w:p w:rsidR="003C0EE4" w:rsidRDefault="00F72129" w:rsidP="00BB7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Bonnet</w:t>
            </w:r>
          </w:p>
        </w:tc>
        <w:tc>
          <w:tcPr>
            <w:tcW w:w="3021" w:type="dxa"/>
          </w:tcPr>
          <w:p w:rsidR="003C0EE4" w:rsidRPr="00F72129" w:rsidRDefault="00F72129" w:rsidP="00BB70E3">
            <w:pPr>
              <w:rPr>
                <w:b/>
                <w:sz w:val="24"/>
                <w:szCs w:val="24"/>
              </w:rPr>
            </w:pPr>
            <w:r w:rsidRPr="00F72129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3021" w:type="dxa"/>
          </w:tcPr>
          <w:p w:rsidR="003C0EE4" w:rsidRDefault="00F72129" w:rsidP="00BB7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2100   FCFA</w:t>
            </w:r>
          </w:p>
        </w:tc>
      </w:tr>
      <w:tr w:rsidR="003C0EE4" w:rsidTr="00884316">
        <w:tc>
          <w:tcPr>
            <w:tcW w:w="3020" w:type="dxa"/>
          </w:tcPr>
          <w:p w:rsidR="003C0EE4" w:rsidRDefault="00F72129" w:rsidP="00BB7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/</w:t>
            </w:r>
          </w:p>
        </w:tc>
        <w:tc>
          <w:tcPr>
            <w:tcW w:w="3021" w:type="dxa"/>
          </w:tcPr>
          <w:p w:rsidR="003C0EE4" w:rsidRDefault="00F72129" w:rsidP="00BB7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TOTAL</w:t>
            </w:r>
          </w:p>
        </w:tc>
        <w:tc>
          <w:tcPr>
            <w:tcW w:w="3021" w:type="dxa"/>
          </w:tcPr>
          <w:p w:rsidR="003C0EE4" w:rsidRPr="00F72129" w:rsidRDefault="00F72129" w:rsidP="00BB70E3">
            <w:pPr>
              <w:rPr>
                <w:b/>
                <w:sz w:val="24"/>
                <w:szCs w:val="24"/>
              </w:rPr>
            </w:pPr>
            <w:r w:rsidRPr="00F72129">
              <w:rPr>
                <w:b/>
                <w:sz w:val="24"/>
                <w:szCs w:val="24"/>
              </w:rPr>
              <w:t>98600 FCFA</w:t>
            </w:r>
          </w:p>
        </w:tc>
      </w:tr>
    </w:tbl>
    <w:p w:rsidR="003C0EE4" w:rsidRDefault="003C0EE4" w:rsidP="00BB70E3">
      <w:pPr>
        <w:rPr>
          <w:sz w:val="24"/>
          <w:szCs w:val="24"/>
        </w:rPr>
      </w:pPr>
    </w:p>
    <w:p w:rsidR="00F72129" w:rsidRDefault="00CC7E2C" w:rsidP="00BB70E3">
      <w:pPr>
        <w:rPr>
          <w:sz w:val="24"/>
          <w:szCs w:val="24"/>
        </w:rPr>
      </w:pPr>
      <w:r w:rsidRPr="00CC7E2C">
        <w:rPr>
          <w:sz w:val="24"/>
          <w:szCs w:val="24"/>
          <w:u w:val="single"/>
        </w:rPr>
        <w:t>NB</w:t>
      </w:r>
      <w:r>
        <w:rPr>
          <w:sz w:val="24"/>
          <w:szCs w:val="24"/>
        </w:rPr>
        <w:t> :</w:t>
      </w:r>
    </w:p>
    <w:p w:rsidR="00CC7E2C" w:rsidRDefault="00CC7E2C" w:rsidP="00CC7E2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C7E2C">
        <w:rPr>
          <w:sz w:val="24"/>
          <w:szCs w:val="24"/>
        </w:rPr>
        <w:t>Les mêmes articles vont être utilisés pour la séance shooting avec les étudiants de l’Université catholique.</w:t>
      </w:r>
    </w:p>
    <w:p w:rsidR="00CC7E2C" w:rsidRPr="00884316" w:rsidRDefault="00CC7E2C" w:rsidP="0088431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défile va ainsi nous permettre de créer un réel stock afin de limiter les frais occasionnés par le transport pour la bou</w:t>
      </w:r>
      <w:r w:rsidR="00520E89">
        <w:rPr>
          <w:sz w:val="24"/>
          <w:szCs w:val="24"/>
        </w:rPr>
        <w:t>tique, je peux donc estimer les revenus</w:t>
      </w:r>
      <w:r>
        <w:rPr>
          <w:sz w:val="24"/>
          <w:szCs w:val="24"/>
        </w:rPr>
        <w:t xml:space="preserve"> que nous pouvons </w:t>
      </w:r>
      <w:r w:rsidR="00520E89">
        <w:rPr>
          <w:sz w:val="24"/>
          <w:szCs w:val="24"/>
        </w:rPr>
        <w:t>tirer</w:t>
      </w:r>
      <w:r>
        <w:rPr>
          <w:sz w:val="24"/>
          <w:szCs w:val="24"/>
        </w:rPr>
        <w:t xml:space="preserve"> </w:t>
      </w:r>
      <w:r w:rsidR="00520E89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 la vente du stock en entier </w:t>
      </w:r>
      <w:r w:rsidR="00520E89">
        <w:rPr>
          <w:sz w:val="24"/>
          <w:szCs w:val="24"/>
        </w:rPr>
        <w:t xml:space="preserve">soit un total de </w:t>
      </w:r>
      <w:r w:rsidR="00520E89" w:rsidRPr="00520E89">
        <w:rPr>
          <w:b/>
          <w:sz w:val="24"/>
          <w:szCs w:val="24"/>
        </w:rPr>
        <w:t>125.000 FCFA</w:t>
      </w:r>
      <w:r w:rsidR="00520E89">
        <w:rPr>
          <w:b/>
          <w:sz w:val="24"/>
          <w:szCs w:val="24"/>
        </w:rPr>
        <w:t>.</w:t>
      </w:r>
    </w:p>
    <w:sectPr w:rsidR="00CC7E2C" w:rsidRPr="00884316" w:rsidSect="008843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2166F"/>
    <w:multiLevelType w:val="hybridMultilevel"/>
    <w:tmpl w:val="AC7A3B1C"/>
    <w:lvl w:ilvl="0" w:tplc="040C000B">
      <w:start w:val="1"/>
      <w:numFmt w:val="bullet"/>
      <w:lvlText w:val=""/>
      <w:lvlJc w:val="left"/>
      <w:pPr>
        <w:ind w:left="88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" w15:restartNumberingAfterBreak="0">
    <w:nsid w:val="7F6F09D3"/>
    <w:multiLevelType w:val="hybridMultilevel"/>
    <w:tmpl w:val="45567D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E3"/>
    <w:rsid w:val="003C0EE4"/>
    <w:rsid w:val="00520E89"/>
    <w:rsid w:val="0081663F"/>
    <w:rsid w:val="00884316"/>
    <w:rsid w:val="00961159"/>
    <w:rsid w:val="00BB70E3"/>
    <w:rsid w:val="00CC7E2C"/>
    <w:rsid w:val="00F26760"/>
    <w:rsid w:val="00F7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0A3D6B-F249-4484-8C2F-D3729E53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70E3"/>
    <w:pPr>
      <w:ind w:left="720"/>
      <w:contextualSpacing/>
    </w:pPr>
  </w:style>
  <w:style w:type="table" w:styleId="Grilledutableau">
    <w:name w:val="Table Grid"/>
    <w:basedOn w:val="TableauNormal"/>
    <w:uiPriority w:val="39"/>
    <w:rsid w:val="003C0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2023-01-03T22:19:00Z</dcterms:created>
  <dcterms:modified xsi:type="dcterms:W3CDTF">2023-01-03T23:17:00Z</dcterms:modified>
</cp:coreProperties>
</file>