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2EAF5" w14:textId="77777777" w:rsidR="00333AE7" w:rsidRDefault="00000000">
      <w:pPr>
        <w:spacing w:before="400" w:after="200"/>
        <w:jc w:val="center"/>
      </w:pPr>
      <w:r>
        <w:rPr>
          <w:b/>
          <w:bCs/>
          <w:color w:val="1F3864"/>
          <w:sz w:val="48"/>
          <w:szCs w:val="48"/>
        </w:rPr>
        <w:t>Fingertech Biometric API</w:t>
      </w:r>
    </w:p>
    <w:p w14:paraId="412C9431" w14:textId="77777777" w:rsidR="00333AE7" w:rsidRDefault="00000000">
      <w:pPr>
        <w:spacing w:after="100"/>
        <w:jc w:val="center"/>
      </w:pPr>
      <w:r>
        <w:rPr>
          <w:color w:val="2E75B6"/>
          <w:sz w:val="26"/>
          <w:szCs w:val="26"/>
        </w:rPr>
        <w:t>Manual de Instalação — v2.4.5</w:t>
      </w:r>
    </w:p>
    <w:p w14:paraId="663DF7D0" w14:textId="77777777" w:rsidR="00333AE7" w:rsidRDefault="00000000">
      <w:pPr>
        <w:spacing w:after="600"/>
        <w:jc w:val="center"/>
      </w:pPr>
      <w:r>
        <w:rPr>
          <w:i/>
          <w:iCs/>
          <w:color w:val="999999"/>
          <w:sz w:val="20"/>
          <w:szCs w:val="20"/>
        </w:rPr>
        <w:t>Fingertech © 2025</w:t>
      </w:r>
    </w:p>
    <w:p w14:paraId="7258C27F" w14:textId="77777777" w:rsidR="00333AE7" w:rsidRDefault="00000000">
      <w:pPr>
        <w:spacing w:before="100" w:after="100"/>
      </w:pPr>
      <w:r>
        <w:t>Este documento descreve o passo a passo para instalar o Fingertech Biometric API na máquina do usuário. Siga as instruções na ordem apresentada.</w:t>
      </w:r>
    </w:p>
    <w:p w14:paraId="522A7D78" w14:textId="77777777" w:rsidR="00333AE7" w:rsidRDefault="00333AE7">
      <w:pPr>
        <w:spacing w:before="160" w:after="160"/>
      </w:pPr>
    </w:p>
    <w:p w14:paraId="431C3DD5" w14:textId="77777777" w:rsidR="00333AE7" w:rsidRDefault="00000000">
      <w:pPr>
        <w:pStyle w:val="Ttulo1"/>
      </w:pPr>
      <w:r>
        <w:t>Passo 1 — Executar o instalador</w:t>
      </w:r>
    </w:p>
    <w:p w14:paraId="2D7CFB08" w14:textId="77777777" w:rsidR="00333AE7" w:rsidRDefault="00000000">
      <w:pPr>
        <w:spacing w:before="100" w:after="100"/>
      </w:pPr>
      <w:r>
        <w:t>Localize o arquivo baixado e dê duplo clique para iniciar a instalação:</w:t>
      </w:r>
    </w:p>
    <w:p w14:paraId="2EB735E7" w14:textId="3F3DA3C2" w:rsidR="00333AE7" w:rsidRDefault="00000000">
      <w:pPr>
        <w:pStyle w:val="PargrafodaLista"/>
        <w:numPr>
          <w:ilvl w:val="0"/>
          <w:numId w:val="2"/>
        </w:numPr>
        <w:spacing w:before="100" w:after="100"/>
      </w:pPr>
      <w:r>
        <w:t xml:space="preserve">Localize o arquivo </w:t>
      </w:r>
      <w:r>
        <w:rPr>
          <w:b/>
          <w:bCs/>
        </w:rPr>
        <w:t>Fingertech-BiometricAPI-Setup-v2.4.5.exe</w:t>
      </w:r>
      <w:r>
        <w:t xml:space="preserve"> </w:t>
      </w:r>
    </w:p>
    <w:p w14:paraId="459BAA25" w14:textId="77777777" w:rsidR="00333AE7" w:rsidRDefault="00000000">
      <w:pPr>
        <w:pStyle w:val="PargrafodaLista"/>
        <w:numPr>
          <w:ilvl w:val="0"/>
          <w:numId w:val="2"/>
        </w:numPr>
        <w:spacing w:before="100" w:after="100"/>
      </w:pPr>
      <w:r>
        <w:t>Dê duplo clique no arquivo para iniciar</w:t>
      </w:r>
    </w:p>
    <w:p w14:paraId="7FDB355D" w14:textId="77777777" w:rsidR="00333AE7" w:rsidRDefault="00333AE7">
      <w:pPr>
        <w:spacing w:before="160" w:after="160"/>
      </w:pPr>
    </w:p>
    <w:p w14:paraId="179B2E85" w14:textId="77777777" w:rsidR="00333AE7" w:rsidRDefault="00000000">
      <w:pPr>
        <w:pStyle w:val="Ttulo1"/>
      </w:pPr>
      <w:r>
        <w:t>Passo 2 — Aviso do Windows Defender (SmartScreen)</w:t>
      </w:r>
    </w:p>
    <w:p w14:paraId="37545000" w14:textId="77777777" w:rsidR="00333AE7" w:rsidRDefault="00000000">
      <w:pPr>
        <w:spacing w:before="100" w:after="100"/>
      </w:pPr>
      <w:r>
        <w:t>O Windows pode exibir um aviso de segurança ao executar o instalador. Isso é normal para aplicativos sem assinatura digital. Siga os passos abaixo para prosseguir:</w:t>
      </w:r>
    </w:p>
    <w:p w14:paraId="388DE5DE" w14:textId="77777777" w:rsidR="00333AE7" w:rsidRDefault="00333AE7">
      <w:pPr>
        <w:spacing w:before="160" w:after="160"/>
      </w:pPr>
    </w:p>
    <w:p w14:paraId="36B855A2" w14:textId="77777777" w:rsidR="00333AE7" w:rsidRDefault="00000000">
      <w:pPr>
        <w:pStyle w:val="Ttulo2"/>
      </w:pPr>
      <w:r>
        <w:t>Tela 1 — Primeiro aviso</w:t>
      </w:r>
    </w:p>
    <w:p w14:paraId="58B9F57A" w14:textId="77777777" w:rsidR="00333AE7" w:rsidRDefault="00000000">
      <w:pPr>
        <w:spacing w:before="200" w:after="200"/>
        <w:jc w:val="center"/>
      </w:pPr>
      <w:r>
        <w:rPr>
          <w:noProof/>
        </w:rPr>
        <w:drawing>
          <wp:inline distT="0" distB="0" distL="0" distR="0" wp14:anchorId="144B5936" wp14:editId="29AA1A66">
            <wp:extent cx="2857500" cy="27622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B2A0D" w14:textId="77777777" w:rsidR="00333AE7" w:rsidRDefault="00000000">
      <w:pPr>
        <w:spacing w:before="60" w:after="200"/>
        <w:jc w:val="center"/>
      </w:pPr>
      <w:r>
        <w:rPr>
          <w:i/>
          <w:iCs/>
          <w:color w:val="666666"/>
          <w:sz w:val="18"/>
          <w:szCs w:val="18"/>
        </w:rPr>
        <w:t>Figura 1 — Aviso inicial do Windows Defender SmartScreen</w:t>
      </w:r>
    </w:p>
    <w:p w14:paraId="545921AB" w14:textId="77777777" w:rsidR="00333AE7" w:rsidRDefault="00000000">
      <w:pPr>
        <w:pStyle w:val="PargrafodaLista"/>
        <w:numPr>
          <w:ilvl w:val="0"/>
          <w:numId w:val="2"/>
        </w:numPr>
        <w:spacing w:before="100" w:after="100"/>
      </w:pPr>
      <w:r>
        <w:t xml:space="preserve">Clique em </w:t>
      </w:r>
      <w:r>
        <w:rPr>
          <w:b/>
          <w:bCs/>
          <w:color w:val="2E75B6"/>
        </w:rPr>
        <w:t>"Mais informações"</w:t>
      </w:r>
      <w:r>
        <w:t xml:space="preserve"> (link azul no centro da tela)</w:t>
      </w:r>
    </w:p>
    <w:p w14:paraId="7A6D7B27" w14:textId="77777777" w:rsidR="00333AE7" w:rsidRDefault="00333AE7">
      <w:pPr>
        <w:spacing w:before="160" w:after="160"/>
      </w:pPr>
    </w:p>
    <w:p w14:paraId="551A85CC" w14:textId="77777777" w:rsidR="00333AE7" w:rsidRDefault="00000000">
      <w:pPr>
        <w:pStyle w:val="Ttulo2"/>
      </w:pPr>
      <w:r>
        <w:lastRenderedPageBreak/>
        <w:t>Tela 2 — Confirmar execução</w:t>
      </w:r>
    </w:p>
    <w:p w14:paraId="758BBC0C" w14:textId="77777777" w:rsidR="00333AE7" w:rsidRDefault="00000000">
      <w:pPr>
        <w:spacing w:before="200" w:after="200"/>
        <w:jc w:val="center"/>
      </w:pPr>
      <w:r>
        <w:rPr>
          <w:noProof/>
        </w:rPr>
        <w:drawing>
          <wp:inline distT="0" distB="0" distL="0" distR="0" wp14:anchorId="7DC39437" wp14:editId="531A0807">
            <wp:extent cx="2857500" cy="2571750"/>
            <wp:effectExtent l="0" t="0" r="0" b="0"/>
            <wp:docPr id="518133039" name="Imagem 518133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A0981" w14:textId="77777777" w:rsidR="00333AE7" w:rsidRDefault="00000000">
      <w:pPr>
        <w:spacing w:before="60" w:after="200"/>
        <w:jc w:val="center"/>
      </w:pPr>
      <w:r>
        <w:rPr>
          <w:i/>
          <w:iCs/>
          <w:color w:val="666666"/>
          <w:sz w:val="18"/>
          <w:szCs w:val="18"/>
        </w:rPr>
        <w:t>Figura 2 — Após clicar em "Mais informações", aparece o botão "Executar assim mesmo"</w:t>
      </w:r>
    </w:p>
    <w:p w14:paraId="580B5821" w14:textId="77777777" w:rsidR="00333AE7" w:rsidRDefault="00000000">
      <w:pPr>
        <w:pStyle w:val="PargrafodaLista"/>
        <w:numPr>
          <w:ilvl w:val="0"/>
          <w:numId w:val="2"/>
        </w:numPr>
        <w:spacing w:before="100" w:after="100"/>
      </w:pPr>
      <w:r>
        <w:t xml:space="preserve">Clique em </w:t>
      </w:r>
      <w:r>
        <w:rPr>
          <w:b/>
          <w:bCs/>
          <w:color w:val="2E75B6"/>
        </w:rPr>
        <w:t>"Executar assim mesmo"</w:t>
      </w:r>
    </w:p>
    <w:p w14:paraId="4640C1A8" w14:textId="77777777" w:rsidR="00333AE7" w:rsidRDefault="00000000">
      <w:pPr>
        <w:pBdr>
          <w:left w:val="single" w:sz="12" w:space="8" w:color="F59E0B"/>
        </w:pBdr>
        <w:spacing w:before="140" w:after="140"/>
        <w:ind w:left="360"/>
      </w:pPr>
      <w:r>
        <w:rPr>
          <w:i/>
          <w:iCs/>
          <w:color w:val="92400E"/>
          <w:sz w:val="20"/>
          <w:szCs w:val="20"/>
        </w:rPr>
        <w:t>⚠ O aplicativo exibido é "Fingertech-BiometricAPI-Setup-v2.4.5.exe". Confirme o nome antes de prosseguir.</w:t>
      </w:r>
    </w:p>
    <w:p w14:paraId="3D521170" w14:textId="77777777" w:rsidR="00333AE7" w:rsidRDefault="00333AE7">
      <w:pPr>
        <w:spacing w:before="160" w:after="160"/>
      </w:pPr>
    </w:p>
    <w:p w14:paraId="1073D380" w14:textId="77777777" w:rsidR="00333AE7" w:rsidRDefault="00000000">
      <w:pPr>
        <w:pStyle w:val="Ttulo1"/>
      </w:pPr>
      <w:r>
        <w:t>Passo 3 — Tela de boas-vindas</w:t>
      </w:r>
    </w:p>
    <w:p w14:paraId="468598DC" w14:textId="77777777" w:rsidR="00333AE7" w:rsidRDefault="00000000">
      <w:pPr>
        <w:spacing w:before="200" w:after="200"/>
        <w:jc w:val="center"/>
      </w:pPr>
      <w:r>
        <w:rPr>
          <w:noProof/>
        </w:rPr>
        <w:drawing>
          <wp:inline distT="0" distB="0" distL="0" distR="0" wp14:anchorId="28B2CCBC" wp14:editId="6E651A1E">
            <wp:extent cx="3619500" cy="2809875"/>
            <wp:effectExtent l="0" t="0" r="0" b="0"/>
            <wp:docPr id="160665039" name="Imagem 160665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61514" w14:textId="77777777" w:rsidR="00333AE7" w:rsidRDefault="00000000">
      <w:pPr>
        <w:spacing w:before="60" w:after="200"/>
        <w:jc w:val="center"/>
      </w:pPr>
      <w:r>
        <w:rPr>
          <w:i/>
          <w:iCs/>
          <w:color w:val="666666"/>
          <w:sz w:val="18"/>
          <w:szCs w:val="18"/>
        </w:rPr>
        <w:t>Figura 3 — Tela de boas-vindas do instalador</w:t>
      </w:r>
    </w:p>
    <w:p w14:paraId="31A35BFC" w14:textId="77777777" w:rsidR="00333AE7" w:rsidRDefault="00000000">
      <w:pPr>
        <w:pStyle w:val="PargrafodaLista"/>
        <w:numPr>
          <w:ilvl w:val="0"/>
          <w:numId w:val="2"/>
        </w:numPr>
        <w:spacing w:before="100" w:after="100"/>
      </w:pPr>
      <w:r>
        <w:t xml:space="preserve">Clique em </w:t>
      </w:r>
      <w:r>
        <w:rPr>
          <w:b/>
          <w:bCs/>
          <w:color w:val="2E75B6"/>
        </w:rPr>
        <w:t>"Próximo &gt;"</w:t>
      </w:r>
      <w:r>
        <w:t xml:space="preserve"> para continuar</w:t>
      </w:r>
    </w:p>
    <w:p w14:paraId="630CA378" w14:textId="77777777" w:rsidR="00333AE7" w:rsidRDefault="00333AE7">
      <w:pPr>
        <w:spacing w:before="160" w:after="160"/>
      </w:pPr>
    </w:p>
    <w:p w14:paraId="76E81306" w14:textId="77777777" w:rsidR="00333AE7" w:rsidRDefault="00000000">
      <w:pPr>
        <w:pStyle w:val="Ttulo1"/>
      </w:pPr>
      <w:r>
        <w:t>Passo 4 — Escolher local de instalação</w:t>
      </w:r>
    </w:p>
    <w:p w14:paraId="402EC49E" w14:textId="77777777" w:rsidR="00333AE7" w:rsidRDefault="00000000">
      <w:pPr>
        <w:spacing w:before="200" w:after="200"/>
        <w:jc w:val="center"/>
      </w:pPr>
      <w:r>
        <w:rPr>
          <w:noProof/>
        </w:rPr>
        <w:lastRenderedPageBreak/>
        <w:drawing>
          <wp:inline distT="0" distB="0" distL="0" distR="0" wp14:anchorId="37A7D83A" wp14:editId="3D1EEF21">
            <wp:extent cx="3619500" cy="2809875"/>
            <wp:effectExtent l="0" t="0" r="0" b="0"/>
            <wp:docPr id="1293799322" name="Imagem 1293799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9A98E" w14:textId="77777777" w:rsidR="00333AE7" w:rsidRDefault="00000000">
      <w:pPr>
        <w:spacing w:before="60" w:after="200"/>
        <w:jc w:val="center"/>
      </w:pPr>
      <w:r>
        <w:rPr>
          <w:i/>
          <w:iCs/>
          <w:color w:val="666666"/>
          <w:sz w:val="18"/>
          <w:szCs w:val="18"/>
        </w:rPr>
        <w:t>Figura 4 — Tela de seleção da pasta de instalação</w:t>
      </w:r>
    </w:p>
    <w:p w14:paraId="082A835B" w14:textId="77777777" w:rsidR="00333AE7" w:rsidRDefault="00000000">
      <w:pPr>
        <w:spacing w:before="100" w:after="100"/>
      </w:pPr>
      <w:r>
        <w:t>O instalador sugere automaticamente o diretório padrão:</w:t>
      </w:r>
    </w:p>
    <w:p w14:paraId="61FDFA92" w14:textId="77777777" w:rsidR="00333AE7" w:rsidRDefault="00000000">
      <w:pPr>
        <w:pBdr>
          <w:left w:val="single" w:sz="12" w:space="8" w:color="2E75B6"/>
        </w:pBdr>
        <w:spacing w:before="140" w:after="140"/>
        <w:ind w:left="360"/>
      </w:pPr>
      <w:r>
        <w:rPr>
          <w:rFonts w:ascii="Courier New" w:eastAsia="Courier New" w:hAnsi="Courier New" w:cs="Courier New"/>
          <w:b/>
          <w:bCs/>
        </w:rPr>
        <w:t>C:\Fingertech\BiometricAPI</w:t>
      </w:r>
    </w:p>
    <w:p w14:paraId="67829BF0" w14:textId="77777777" w:rsidR="00333AE7" w:rsidRDefault="00000000">
      <w:pPr>
        <w:pStyle w:val="PargrafodaLista"/>
        <w:numPr>
          <w:ilvl w:val="0"/>
          <w:numId w:val="2"/>
        </w:numPr>
        <w:spacing w:before="100" w:after="100"/>
      </w:pPr>
      <w:r>
        <w:t xml:space="preserve">Mantenha o diretório sugerido </w:t>
      </w:r>
      <w:r>
        <w:rPr>
          <w:b/>
          <w:bCs/>
        </w:rPr>
        <w:t>C:\Fingertech\BiometricAPI</w:t>
      </w:r>
      <w:r>
        <w:t xml:space="preserve"> sem alterações</w:t>
      </w:r>
    </w:p>
    <w:p w14:paraId="18A52B6B" w14:textId="77777777" w:rsidR="00333AE7" w:rsidRDefault="00000000">
      <w:pPr>
        <w:pStyle w:val="PargrafodaLista"/>
        <w:numPr>
          <w:ilvl w:val="0"/>
          <w:numId w:val="2"/>
        </w:numPr>
        <w:spacing w:before="100" w:after="100"/>
      </w:pPr>
      <w:r>
        <w:t xml:space="preserve">Clique em </w:t>
      </w:r>
      <w:r>
        <w:rPr>
          <w:b/>
          <w:bCs/>
          <w:color w:val="2E75B6"/>
        </w:rPr>
        <w:t>"Instalar"</w:t>
      </w:r>
    </w:p>
    <w:p w14:paraId="137F6A8F" w14:textId="77777777" w:rsidR="00333AE7" w:rsidRDefault="00333AE7">
      <w:pPr>
        <w:spacing w:before="160" w:after="160"/>
      </w:pPr>
    </w:p>
    <w:p w14:paraId="1A27BCC1" w14:textId="77777777" w:rsidR="00333AE7" w:rsidRDefault="00000000">
      <w:pPr>
        <w:pStyle w:val="Ttulo1"/>
      </w:pPr>
      <w:r>
        <w:t>Passo 5 — Instalação em progresso</w:t>
      </w:r>
    </w:p>
    <w:p w14:paraId="0180F290" w14:textId="77777777" w:rsidR="00333AE7" w:rsidRDefault="00000000">
      <w:pPr>
        <w:spacing w:before="200" w:after="200"/>
        <w:jc w:val="center"/>
      </w:pPr>
      <w:r>
        <w:rPr>
          <w:noProof/>
        </w:rPr>
        <w:drawing>
          <wp:inline distT="0" distB="0" distL="0" distR="0" wp14:anchorId="66C89875" wp14:editId="388DA7AE">
            <wp:extent cx="3619500" cy="2809875"/>
            <wp:effectExtent l="0" t="0" r="0" b="0"/>
            <wp:docPr id="1512046117" name="Imagem 1512046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62580" w14:textId="77777777" w:rsidR="00333AE7" w:rsidRDefault="00000000">
      <w:pPr>
        <w:spacing w:before="60" w:after="200"/>
        <w:jc w:val="center"/>
      </w:pPr>
      <w:r>
        <w:rPr>
          <w:i/>
          <w:iCs/>
          <w:color w:val="666666"/>
          <w:sz w:val="18"/>
          <w:szCs w:val="18"/>
        </w:rPr>
        <w:t>Figura 5 — Instalação em andamento — aguarde a conclusão</w:t>
      </w:r>
    </w:p>
    <w:p w14:paraId="7A397943" w14:textId="77777777" w:rsidR="00333AE7" w:rsidRDefault="00000000">
      <w:pPr>
        <w:spacing w:before="100" w:after="100"/>
      </w:pPr>
      <w:r>
        <w:t>Aguarde enquanto os arquivos são copiados para o computador. Este processo leva alguns segundos.</w:t>
      </w:r>
    </w:p>
    <w:p w14:paraId="09EDFBE0" w14:textId="77777777" w:rsidR="00333AE7" w:rsidRDefault="00000000">
      <w:pPr>
        <w:pBdr>
          <w:left w:val="single" w:sz="12" w:space="8" w:color="F59E0B"/>
        </w:pBdr>
        <w:spacing w:before="140" w:after="140"/>
        <w:ind w:left="360"/>
      </w:pPr>
      <w:r>
        <w:rPr>
          <w:i/>
          <w:iCs/>
          <w:color w:val="92400E"/>
          <w:sz w:val="20"/>
          <w:szCs w:val="20"/>
        </w:rPr>
        <w:t>⚠ Não feche o instalador durante este processo.</w:t>
      </w:r>
    </w:p>
    <w:p w14:paraId="09E46FA9" w14:textId="77777777" w:rsidR="00333AE7" w:rsidRDefault="00333AE7">
      <w:pPr>
        <w:spacing w:before="160" w:after="160"/>
      </w:pPr>
    </w:p>
    <w:p w14:paraId="1B9C4B1D" w14:textId="77777777" w:rsidR="00333AE7" w:rsidRDefault="00000000">
      <w:pPr>
        <w:pStyle w:val="Ttulo1"/>
      </w:pPr>
      <w:r>
        <w:t>Passo 6 — Conclusão</w:t>
      </w:r>
    </w:p>
    <w:p w14:paraId="55FA4B29" w14:textId="77777777" w:rsidR="00333AE7" w:rsidRDefault="00000000">
      <w:pPr>
        <w:spacing w:before="200" w:after="200"/>
        <w:jc w:val="center"/>
      </w:pPr>
      <w:r>
        <w:rPr>
          <w:noProof/>
        </w:rPr>
        <w:drawing>
          <wp:inline distT="0" distB="0" distL="0" distR="0" wp14:anchorId="2D669C9F" wp14:editId="54935481">
            <wp:extent cx="3619500" cy="2809875"/>
            <wp:effectExtent l="0" t="0" r="0" b="0"/>
            <wp:docPr id="380143049" name="Imagem 3801430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24380" w14:textId="77777777" w:rsidR="00333AE7" w:rsidRDefault="00000000">
      <w:pPr>
        <w:spacing w:before="60" w:after="200"/>
        <w:jc w:val="center"/>
      </w:pPr>
      <w:r>
        <w:rPr>
          <w:i/>
          <w:iCs/>
          <w:color w:val="666666"/>
          <w:sz w:val="18"/>
          <w:szCs w:val="18"/>
        </w:rPr>
        <w:t>Figura 6 — Instalação concluída com sucesso</w:t>
      </w:r>
    </w:p>
    <w:p w14:paraId="03847D04" w14:textId="77777777" w:rsidR="00333AE7" w:rsidRDefault="00000000">
      <w:pPr>
        <w:pStyle w:val="PargrafodaLista"/>
        <w:numPr>
          <w:ilvl w:val="0"/>
          <w:numId w:val="2"/>
        </w:numPr>
        <w:spacing w:before="100" w:after="100"/>
      </w:pPr>
      <w:r>
        <w:t xml:space="preserve">Mantenha marcada a opção </w:t>
      </w:r>
      <w:r>
        <w:rPr>
          <w:b/>
          <w:bCs/>
        </w:rPr>
        <w:t>"Iniciar Fingertech Biometric API agora"</w:t>
      </w:r>
    </w:p>
    <w:p w14:paraId="0CBCAB25" w14:textId="77777777" w:rsidR="00333AE7" w:rsidRDefault="00000000">
      <w:pPr>
        <w:pStyle w:val="PargrafodaLista"/>
        <w:numPr>
          <w:ilvl w:val="0"/>
          <w:numId w:val="2"/>
        </w:numPr>
        <w:spacing w:before="100" w:after="100"/>
      </w:pPr>
      <w:r>
        <w:t xml:space="preserve">Clique em </w:t>
      </w:r>
      <w:r>
        <w:rPr>
          <w:b/>
          <w:bCs/>
          <w:color w:val="2E75B6"/>
        </w:rPr>
        <w:t>"Concluir"</w:t>
      </w:r>
    </w:p>
    <w:p w14:paraId="3CFE4FC2" w14:textId="77777777" w:rsidR="00333AE7" w:rsidRDefault="00000000">
      <w:pPr>
        <w:spacing w:before="100" w:after="100"/>
      </w:pPr>
      <w:r>
        <w:t>O Fingertech Biometric API será iniciado automaticamente e um ícone aparecerá na bandeja do sistema (canto inferior direito da tela).</w:t>
      </w:r>
    </w:p>
    <w:p w14:paraId="03468A7D" w14:textId="77777777" w:rsidR="00333AE7" w:rsidRDefault="00333AE7">
      <w:pPr>
        <w:spacing w:before="160" w:after="160"/>
      </w:pPr>
    </w:p>
    <w:p w14:paraId="443B9C0D" w14:textId="77777777" w:rsidR="00333AE7" w:rsidRDefault="00000000">
      <w:pPr>
        <w:pStyle w:val="Ttulo1"/>
      </w:pPr>
      <w:r>
        <w:t>Instalação concluída</w:t>
      </w:r>
    </w:p>
    <w:p w14:paraId="3DDE72DF" w14:textId="77777777" w:rsidR="00333AE7" w:rsidRDefault="00000000">
      <w:pPr>
        <w:spacing w:before="100" w:after="100"/>
      </w:pPr>
      <w:r>
        <w:t>Após a instalação, o sistema estará disponível em:</w:t>
      </w:r>
    </w:p>
    <w:p w14:paraId="19E99ED2" w14:textId="77777777" w:rsidR="00333AE7" w:rsidRDefault="00000000">
      <w:pPr>
        <w:pBdr>
          <w:left w:val="single" w:sz="12" w:space="8" w:color="22C55E"/>
        </w:pBdr>
        <w:spacing w:before="140" w:after="140"/>
        <w:ind w:left="360"/>
      </w:pPr>
      <w:r>
        <w:rPr>
          <w:rFonts w:ascii="Courier New" w:eastAsia="Courier New" w:hAnsi="Courier New" w:cs="Courier New"/>
          <w:b/>
          <w:bCs/>
          <w:color w:val="166534"/>
        </w:rPr>
        <w:t>http://localhost:53079</w:t>
      </w:r>
    </w:p>
    <w:p w14:paraId="327E8E8B" w14:textId="77777777" w:rsidR="00333AE7" w:rsidRDefault="00000000">
      <w:pPr>
        <w:spacing w:before="100" w:after="100"/>
      </w:pPr>
      <w:r>
        <w:t>Um atalho também foi criado na Área de Trabalho e no Menu Iniciar para facilitar o acesso.</w:t>
      </w:r>
    </w:p>
    <w:p w14:paraId="3C2F4370" w14:textId="77777777" w:rsidR="00333AE7" w:rsidRDefault="00333AE7">
      <w:pPr>
        <w:spacing w:before="160" w:after="160"/>
      </w:pPr>
    </w:p>
    <w:p w14:paraId="7B41BBB5" w14:textId="77777777" w:rsidR="00333AE7" w:rsidRDefault="00000000">
      <w:pPr>
        <w:pStyle w:val="Ttulo1"/>
      </w:pPr>
      <w:r>
        <w:t>Conhecendo o aplicativo</w:t>
      </w:r>
    </w:p>
    <w:p w14:paraId="23CAFEEC" w14:textId="77777777" w:rsidR="00333AE7" w:rsidRDefault="00000000">
      <w:pPr>
        <w:spacing w:before="120" w:after="120"/>
      </w:pPr>
      <w:r>
        <w:t>Após a instalação, o aplicativo Fingertech Biometric API ficará disponível na bandeja do sistema (canto inferior direito da tela). Abra o painel clicando duas vezes no ícone ou pelo menu de contexto do ícone na bandeja.</w:t>
      </w:r>
    </w:p>
    <w:p w14:paraId="3DA27A6D" w14:textId="77777777" w:rsidR="00333AE7" w:rsidRDefault="00000000">
      <w:pPr>
        <w:spacing w:before="200" w:after="80"/>
      </w:pPr>
      <w:r>
        <w:rPr>
          <w:b/>
        </w:rPr>
        <w:t>Ícone do aplicativo na bandeja do sistema</w:t>
      </w:r>
    </w:p>
    <w:p w14:paraId="1D3F8782" w14:textId="77777777" w:rsidR="00333AE7" w:rsidRDefault="00000000">
      <w:pPr>
        <w:spacing w:before="80" w:after="160"/>
      </w:pPr>
      <w:r>
        <w:rPr>
          <w:noProof/>
        </w:rPr>
        <w:drawing>
          <wp:inline distT="0" distB="0" distL="0" distR="0" wp14:anchorId="331DC36A" wp14:editId="17DE783A">
            <wp:extent cx="933450" cy="704850"/>
            <wp:effectExtent l="0" t="0" r="0" b="0"/>
            <wp:docPr id="201" name="IconeAtalh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IconeAtalho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E4CE3" w14:textId="77777777" w:rsidR="00333AE7" w:rsidRDefault="00000000">
      <w:pPr>
        <w:spacing w:before="60" w:after="200"/>
      </w:pPr>
      <w:r>
        <w:rPr>
          <w:i/>
          <w:iCs/>
          <w:color w:val="555555"/>
          <w:sz w:val="18"/>
          <w:szCs w:val="18"/>
        </w:rPr>
        <w:t>Figura — Ícone do Fingertech Biometric API na bandeja do sistema</w:t>
      </w:r>
    </w:p>
    <w:p w14:paraId="56185EF4" w14:textId="77777777" w:rsidR="00333AE7" w:rsidRDefault="00000000">
      <w:pPr>
        <w:pStyle w:val="Ttulo2"/>
      </w:pPr>
      <w:r>
        <w:lastRenderedPageBreak/>
        <w:t>Aba Painel</w:t>
      </w:r>
    </w:p>
    <w:p w14:paraId="7FFFA335" w14:textId="77777777" w:rsidR="00333AE7" w:rsidRDefault="00000000">
      <w:pPr>
        <w:spacing w:before="80" w:after="120"/>
      </w:pPr>
      <w:r>
        <w:t>A aba Painel é a tela principal do aplicativo. Nela é possível visualizar o status do serviço, a porta em uso, a quantidade de templates carregados na memória e o estado do modo de identificação contínua. Os botões Iniciar e Parar controlam a leitura biométrica contínua. O painel também exibe o histórico das últimas identificações e o log do sistema em tempo real.</w:t>
      </w:r>
    </w:p>
    <w:p w14:paraId="0D253007" w14:textId="77777777" w:rsidR="00333AE7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4CB6FDD2" wp14:editId="23343656">
            <wp:extent cx="6858000" cy="5499900"/>
            <wp:effectExtent l="0" t="0" r="0" b="0"/>
            <wp:docPr id="202" name="TelaPan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TelaPanel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49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0351D" w14:textId="77777777" w:rsidR="00333AE7" w:rsidRDefault="00000000">
      <w:pPr>
        <w:spacing w:before="60" w:after="200"/>
        <w:jc w:val="center"/>
      </w:pPr>
      <w:r>
        <w:rPr>
          <w:i/>
          <w:iCs/>
          <w:color w:val="555555"/>
          <w:sz w:val="18"/>
          <w:szCs w:val="18"/>
        </w:rPr>
        <w:t>Figura — Tela principal: Painel de controle do Fingertech Biometric API</w:t>
      </w:r>
    </w:p>
    <w:p w14:paraId="10F278B3" w14:textId="77777777" w:rsidR="00333AE7" w:rsidRDefault="00000000">
      <w:pPr>
        <w:pStyle w:val="Ttulo2"/>
      </w:pPr>
      <w:r>
        <w:t>Aba Configurações</w:t>
      </w:r>
    </w:p>
    <w:p w14:paraId="410D125D" w14:textId="77777777" w:rsidR="00333AE7" w:rsidRDefault="00000000">
      <w:pPr>
        <w:spacing w:before="80" w:after="120"/>
      </w:pPr>
      <w:r>
        <w:t>Na aba Configurações é possível definir a porta HTTP em que a API irá responder (padrão: 53079), configurar a string de conexão com o banco de dados Oracle e informar os dados de integração com o Senior RH (URL da API, Tenant Name, Client ID, Access Key e Secret). Após preencher os campos, clique em Salvar configurações. Alterações na porta exigem reinicialização do aplicativo.</w:t>
      </w:r>
    </w:p>
    <w:p w14:paraId="2D86617D" w14:textId="77777777" w:rsidR="00333AE7" w:rsidRDefault="00000000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25153AF0" wp14:editId="3A82DDC8">
            <wp:extent cx="6858000" cy="5499900"/>
            <wp:effectExtent l="0" t="0" r="0" b="0"/>
            <wp:docPr id="203" name="TelaConfi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TelaConfi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49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6BAE0" w14:textId="77777777" w:rsidR="00333AE7" w:rsidRDefault="00000000">
      <w:pPr>
        <w:spacing w:before="60" w:after="200"/>
        <w:jc w:val="center"/>
      </w:pPr>
      <w:r>
        <w:rPr>
          <w:i/>
          <w:iCs/>
          <w:color w:val="555555"/>
          <w:sz w:val="18"/>
          <w:szCs w:val="18"/>
        </w:rPr>
        <w:t>Figura — Aba Configurações: integração Oracle e Senior RH</w:t>
      </w:r>
    </w:p>
    <w:p w14:paraId="754BDB45" w14:textId="77777777" w:rsidR="00333AE7" w:rsidRDefault="00000000">
      <w:pPr>
        <w:pStyle w:val="Ttulo2"/>
      </w:pPr>
      <w:r>
        <w:t>Aba Sobre</w:t>
      </w:r>
    </w:p>
    <w:p w14:paraId="7A27D33C" w14:textId="77777777" w:rsidR="00333AE7" w:rsidRDefault="00000000">
      <w:pPr>
        <w:spacing w:before="80" w:after="120"/>
      </w:pPr>
      <w:r>
        <w:t>A aba Sobre exibe a versão atual do aplicativo e lista todos os endpoints disponíveis na API REST, com os métodos HTTP correspondentes. Utilize esta tela como referência rápida para verificar quais funcionalidades estão disponíveis na instalação.</w:t>
      </w:r>
    </w:p>
    <w:p w14:paraId="64DF97A9" w14:textId="77777777" w:rsidR="00333AE7" w:rsidRDefault="00000000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49831E44" wp14:editId="462D0406">
            <wp:extent cx="6858000" cy="5499900"/>
            <wp:effectExtent l="0" t="0" r="0" b="0"/>
            <wp:docPr id="204" name="TelaSo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TelaSobr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49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A19C4" w14:textId="77777777" w:rsidR="00333AE7" w:rsidRDefault="00000000">
      <w:pPr>
        <w:spacing w:before="60" w:after="200"/>
        <w:jc w:val="center"/>
      </w:pPr>
      <w:r>
        <w:rPr>
          <w:i/>
          <w:iCs/>
          <w:color w:val="555555"/>
          <w:sz w:val="18"/>
          <w:szCs w:val="18"/>
        </w:rPr>
        <w:t>Figura — Aba Sobre: versão e endpoints disponíveis</w:t>
      </w:r>
    </w:p>
    <w:p w14:paraId="10CA19C5" w14:textId="77777777" w:rsidR="00333AE7" w:rsidRDefault="00000000">
      <w:pPr>
        <w:pStyle w:val="Heading1"/>
        <w:spacing w:before="300" w:after="200"/>
      </w:pPr>
      <w:r>
        <w:t>Abrindo o Sistema pelo Aplicativo</w:t>
      </w:r>
    </w:p>
    <w:p w14:paraId="10CA19C6" w14:textId="77777777" w:rsidR="00333AE7" w:rsidRDefault="00000000">
      <w:pPr>
        <w:spacing w:before="80" w:after="120"/>
      </w:pPr>
      <w:r>
        <w:t xml:space="preserve">O Fingertech Biometric API abre automaticamente o navegador Chrome ao ser iniciado, direcionando o usuário para a página de lançamento de presenças. </w:t>
      </w:r>
      <w:r>
        <w:rPr>
          <w:b/>
          <w:color w:val="C0392B"/>
        </w:rPr>
        <w:t>É obrigatório abrir o sistema por meio do aplicativo</w:t>
      </w:r>
      <w:r>
        <w:t xml:space="preserve"> — somente assim o lançamento de presenças via leitura biométrica funcionará corretamente.</w:t>
      </w:r>
    </w:p>
    <w:p w14:paraId="10CA19C7" w14:textId="77777777" w:rsidR="00333AE7" w:rsidRDefault="00000000">
      <w:pPr>
        <w:pStyle w:val="Heading2"/>
        <w:spacing w:before="240" w:after="160"/>
      </w:pPr>
      <w:r>
        <w:t>Abertura automática ao iniciar</w:t>
      </w:r>
    </w:p>
    <w:p w14:paraId="10CA19C8" w14:textId="77777777" w:rsidR="00333AE7" w:rsidRDefault="00000000">
      <w:pPr>
        <w:spacing w:before="80" w:after="120"/>
      </w:pPr>
      <w:r>
        <w:t xml:space="preserve">Ao abrir o aplicativo Fingertech Biometric API, o Chrome é iniciado automaticamente após 3 segundos — tempo necessário para a API subir — e abre diretamente a página do sistema Cepera configurada nas preferências.</w:t>
      </w:r>
    </w:p>
    <w:p w14:paraId="10CA19C9" w14:textId="77777777" w:rsidR="00333AE7" w:rsidRDefault="00000000">
      <w:pPr>
        <w:pStyle w:val="Heading2"/>
        <w:spacing w:before="240" w:after="160"/>
      </w:pPr>
      <w:r>
        <w:t>Botão “Abrir sistema”</w:t>
      </w:r>
    </w:p>
    <w:p w14:paraId="10CA19CA" w14:textId="77777777" w:rsidR="00333AE7" w:rsidRDefault="00000000">
      <w:pPr>
        <w:spacing w:before="80" w:after="120"/>
      </w:pPr>
      <w:r>
        <w:t xml:space="preserve">Caso precise reabrir o sistema a qualquer momento, utilize o botão </w:t>
      </w:r>
      <w:r>
        <w:rPr>
          <w:b/>
        </w:rPr>
        <w:t>🌐 Abrir sistema</w:t>
      </w:r>
      <w:r>
        <w:t xml:space="preserve"> localizado no canto superior direito da janela do aplicativo (destacado em azul na imagem abaixo). O Chrome será aberto com as configurações corretas para permitir a comunicação com o leitor biométrico.</w:t>
      </w:r>
    </w:p>
    <w:p w14:paraId="10CA19CB" w14:textId="77777777" w:rsidR="00333AE7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>
            <wp:extent cx="5284800" cy="4034149"/>
            <wp:effectExtent l="0" t="0" r="0" b="0"/>
            <wp:docPr id="205" name="TelaAp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TelaApp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84800" cy="4034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A19CC" w14:textId="77777777" w:rsidR="00333AE7" w:rsidRDefault="00000000">
      <w:pPr>
        <w:spacing w:before="60" w:after="200"/>
        <w:jc w:val="center"/>
      </w:pPr>
      <w:r>
        <w:rPr>
          <w:i/>
          <w:iCs/>
          <w:color w:val="555555"/>
          <w:sz w:val="18"/>
          <w:szCs w:val="18"/>
        </w:rPr>
        <w:t>Figura — Botão “Abrir sistema” destacado no canto superior direito do aplicativo</w:t>
      </w:r>
    </w:p>
    <w:p w14:paraId="10CA19CD" w14:textId="77777777" w:rsidR="00333AE7" w:rsidRDefault="00000000">
      <w:pPr>
        <w:pBdr>
          <w:left w:val="single" w:sz="12" w:space="8" w:color="F59E0B"/>
        </w:pBdr>
        <w:spacing w:before="140" w:after="140"/>
        <w:ind w:left="360"/>
      </w:pPr>
      <w:r>
        <w:rPr>
          <w:i/>
          <w:iCs/>
          <w:color w:val="92400E"/>
          <w:sz w:val="20"/>
          <w:szCs w:val="20"/>
        </w:rPr>
        <w:t xml:space="preserve">⚠ Importante: abrir o sistema diretamente pelo navegador (sem usar o aplicativo) não permitirá o lançamento de presenças por biometria. Sempre utilize o botão “Abrir sistema” ou aguarde a abertura automática ao iniciar o aplicativo.</w:t>
      </w:r>
    </w:p>
    <w:sectPr w:rsidR="00333AE7">
      <w:headerReference w:type="default" r:id="rId17"/>
      <w:footerReference w:type="default" r:id="rId1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255F22" w14:textId="77777777" w:rsidR="008B3F23" w:rsidRDefault="008B3F23">
      <w:r>
        <w:separator/>
      </w:r>
    </w:p>
  </w:endnote>
  <w:endnote w:type="continuationSeparator" w:id="0">
    <w:p w14:paraId="5D144C19" w14:textId="77777777" w:rsidR="008B3F23" w:rsidRDefault="008B3F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70D37" w14:textId="77777777" w:rsidR="00333AE7" w:rsidRDefault="00000000">
    <w:pPr>
      <w:pBdr>
        <w:top w:val="single" w:sz="6" w:space="1" w:color="2E75B6"/>
      </w:pBdr>
      <w:jc w:val="center"/>
    </w:pPr>
    <w:r>
      <w:rPr>
        <w:color w:val="666666"/>
        <w:sz w:val="18"/>
        <w:szCs w:val="18"/>
      </w:rPr>
      <w:t xml:space="preserve">Fingertech © 2025   |   Página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2B25F1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33D542" w14:textId="77777777" w:rsidR="008B3F23" w:rsidRDefault="008B3F23">
      <w:r>
        <w:separator/>
      </w:r>
    </w:p>
  </w:footnote>
  <w:footnote w:type="continuationSeparator" w:id="0">
    <w:p w14:paraId="4183A63D" w14:textId="77777777" w:rsidR="008B3F23" w:rsidRDefault="008B3F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A8D5B" w14:textId="77777777" w:rsidR="00333AE7" w:rsidRDefault="00000000">
    <w:pPr>
      <w:pBdr>
        <w:bottom w:val="single" w:sz="6" w:space="1" w:color="2E75B6"/>
      </w:pBdr>
      <w:spacing w:after="200"/>
    </w:pPr>
    <w:r>
      <w:rPr>
        <w:b/>
        <w:bCs/>
        <w:color w:val="1F3864"/>
        <w:sz w:val="20"/>
        <w:szCs w:val="20"/>
      </w:rPr>
      <w:t>Fingertech Biometric API</w:t>
    </w:r>
    <w:r>
      <w:rPr>
        <w:color w:val="666666"/>
        <w:sz w:val="20"/>
        <w:szCs w:val="20"/>
      </w:rPr>
      <w:t xml:space="preserve">   |   Manual de Instalação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20209"/>
    <w:multiLevelType w:val="hybridMultilevel"/>
    <w:tmpl w:val="8A6AA9B8"/>
    <w:lvl w:ilvl="0" w:tplc="AB206FD8">
      <w:start w:val="1"/>
      <w:numFmt w:val="decimal"/>
      <w:lvlText w:val="%1."/>
      <w:lvlJc w:val="left"/>
      <w:pPr>
        <w:ind w:left="720" w:hanging="360"/>
      </w:pPr>
    </w:lvl>
    <w:lvl w:ilvl="1" w:tplc="1E0C03E8">
      <w:numFmt w:val="decimal"/>
      <w:lvlText w:val=""/>
      <w:lvlJc w:val="left"/>
    </w:lvl>
    <w:lvl w:ilvl="2" w:tplc="54E65BA8">
      <w:numFmt w:val="decimal"/>
      <w:lvlText w:val=""/>
      <w:lvlJc w:val="left"/>
    </w:lvl>
    <w:lvl w:ilvl="3" w:tplc="A16C4710">
      <w:numFmt w:val="decimal"/>
      <w:lvlText w:val=""/>
      <w:lvlJc w:val="left"/>
    </w:lvl>
    <w:lvl w:ilvl="4" w:tplc="C882D8A6">
      <w:numFmt w:val="decimal"/>
      <w:lvlText w:val=""/>
      <w:lvlJc w:val="left"/>
    </w:lvl>
    <w:lvl w:ilvl="5" w:tplc="13E8F978">
      <w:numFmt w:val="decimal"/>
      <w:lvlText w:val=""/>
      <w:lvlJc w:val="left"/>
    </w:lvl>
    <w:lvl w:ilvl="6" w:tplc="FDFE9B30">
      <w:numFmt w:val="decimal"/>
      <w:lvlText w:val=""/>
      <w:lvlJc w:val="left"/>
    </w:lvl>
    <w:lvl w:ilvl="7" w:tplc="2CCAAE8A">
      <w:numFmt w:val="decimal"/>
      <w:lvlText w:val=""/>
      <w:lvlJc w:val="left"/>
    </w:lvl>
    <w:lvl w:ilvl="8" w:tplc="50A420A2">
      <w:numFmt w:val="decimal"/>
      <w:lvlText w:val=""/>
      <w:lvlJc w:val="left"/>
    </w:lvl>
  </w:abstractNum>
  <w:abstractNum w:abstractNumId="1" w15:restartNumberingAfterBreak="0">
    <w:nsid w:val="214344BA"/>
    <w:multiLevelType w:val="hybridMultilevel"/>
    <w:tmpl w:val="53E4A262"/>
    <w:lvl w:ilvl="0" w:tplc="F2AA1FD2">
      <w:start w:val="1"/>
      <w:numFmt w:val="bullet"/>
      <w:lvlText w:val="●"/>
      <w:lvlJc w:val="left"/>
      <w:pPr>
        <w:ind w:left="720" w:hanging="360"/>
      </w:pPr>
    </w:lvl>
    <w:lvl w:ilvl="1" w:tplc="42784A32">
      <w:start w:val="1"/>
      <w:numFmt w:val="bullet"/>
      <w:lvlText w:val="○"/>
      <w:lvlJc w:val="left"/>
      <w:pPr>
        <w:ind w:left="1440" w:hanging="360"/>
      </w:pPr>
    </w:lvl>
    <w:lvl w:ilvl="2" w:tplc="AD121CDC">
      <w:start w:val="1"/>
      <w:numFmt w:val="bullet"/>
      <w:lvlText w:val="■"/>
      <w:lvlJc w:val="left"/>
      <w:pPr>
        <w:ind w:left="2160" w:hanging="360"/>
      </w:pPr>
    </w:lvl>
    <w:lvl w:ilvl="3" w:tplc="9D904644">
      <w:start w:val="1"/>
      <w:numFmt w:val="bullet"/>
      <w:lvlText w:val="●"/>
      <w:lvlJc w:val="left"/>
      <w:pPr>
        <w:ind w:left="2880" w:hanging="360"/>
      </w:pPr>
    </w:lvl>
    <w:lvl w:ilvl="4" w:tplc="25547C76">
      <w:start w:val="1"/>
      <w:numFmt w:val="bullet"/>
      <w:lvlText w:val="○"/>
      <w:lvlJc w:val="left"/>
      <w:pPr>
        <w:ind w:left="3600" w:hanging="360"/>
      </w:pPr>
    </w:lvl>
    <w:lvl w:ilvl="5" w:tplc="59B61C0A">
      <w:start w:val="1"/>
      <w:numFmt w:val="bullet"/>
      <w:lvlText w:val="■"/>
      <w:lvlJc w:val="left"/>
      <w:pPr>
        <w:ind w:left="4320" w:hanging="360"/>
      </w:pPr>
    </w:lvl>
    <w:lvl w:ilvl="6" w:tplc="F5B6FE30">
      <w:start w:val="1"/>
      <w:numFmt w:val="bullet"/>
      <w:lvlText w:val="●"/>
      <w:lvlJc w:val="left"/>
      <w:pPr>
        <w:ind w:left="5040" w:hanging="360"/>
      </w:pPr>
    </w:lvl>
    <w:lvl w:ilvl="7" w:tplc="3AD0B350">
      <w:start w:val="1"/>
      <w:numFmt w:val="bullet"/>
      <w:lvlText w:val="●"/>
      <w:lvlJc w:val="left"/>
      <w:pPr>
        <w:ind w:left="5760" w:hanging="360"/>
      </w:pPr>
    </w:lvl>
    <w:lvl w:ilvl="8" w:tplc="877E57C4">
      <w:start w:val="1"/>
      <w:numFmt w:val="bullet"/>
      <w:lvlText w:val="●"/>
      <w:lvlJc w:val="left"/>
      <w:pPr>
        <w:ind w:left="6480" w:hanging="360"/>
      </w:pPr>
    </w:lvl>
  </w:abstractNum>
  <w:num w:numId="1" w16cid:durableId="871115413">
    <w:abstractNumId w:val="1"/>
    <w:lvlOverride w:ilvl="0">
      <w:startOverride w:val="1"/>
    </w:lvlOverride>
  </w:num>
  <w:num w:numId="2" w16cid:durableId="11775004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3AE7"/>
    <w:rsid w:val="000D3559"/>
    <w:rsid w:val="002B25F1"/>
    <w:rsid w:val="00333AE7"/>
    <w:rsid w:val="008B3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AE166"/>
  <w15:docId w15:val="{84685907-A3E9-4281-9265-39497C390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200"/>
      <w:outlineLvl w:val="0"/>
    </w:pPr>
    <w:rPr>
      <w:b/>
      <w:bCs/>
      <w:color w:val="1F3864"/>
      <w:sz w:val="28"/>
      <w:szCs w:val="28"/>
    </w:rPr>
  </w:style>
  <w:style w:type="paragraph" w:styleId="Ttulo2">
    <w:name w:val="heading 2"/>
    <w:uiPriority w:val="9"/>
    <w:unhideWhenUsed/>
    <w:qFormat/>
    <w:pPr>
      <w:spacing w:before="240" w:after="160"/>
      <w:outlineLvl w:val="1"/>
    </w:pPr>
    <w:rPr>
      <w:b/>
      <w:bCs/>
      <w:color w:val="2E75B6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1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579</Words>
  <Characters>3130</Characters>
  <Application>Microsoft Office Word</Application>
  <DocSecurity>0</DocSecurity>
  <Lines>26</Lines>
  <Paragraphs>7</Paragraphs>
  <ScaleCrop>false</ScaleCrop>
  <Company/>
  <LinksUpToDate>false</LinksUpToDate>
  <CharactersWithSpaces>3702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MP - Valdir Ferreira Gomes da Silva</cp:lastModifiedBy>
  <cp:revision>2</cp:revision>
  <dcterms:created xsi:type="dcterms:W3CDTF">2026-04-30T14:50:00Z</dcterms:created>
  <dcterms:modified xsi:type="dcterms:W3CDTF">2026-04-30T20:28:00Z</dcterms:modified>
</cp:coreProperties>
</file>