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71174C" w14:textId="77777777" w:rsidR="00826D4B" w:rsidRDefault="00B1531E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Análise</w:t>
      </w:r>
      <w:r w:rsidR="00024203">
        <w:rPr>
          <w:b/>
          <w:sz w:val="24"/>
          <w:szCs w:val="24"/>
        </w:rPr>
        <w:t xml:space="preserve"> de métricas para avaliação de qualidade de software com o uso de padrões de código</w:t>
      </w:r>
    </w:p>
    <w:p w14:paraId="6697851D" w14:textId="77777777" w:rsidR="00826D4B" w:rsidRDefault="00826D4B">
      <w:pPr>
        <w:jc w:val="center"/>
        <w:rPr>
          <w:b/>
          <w:sz w:val="24"/>
          <w:szCs w:val="24"/>
        </w:rPr>
      </w:pPr>
    </w:p>
    <w:p w14:paraId="5DDAA6D0" w14:textId="77777777" w:rsidR="00826D4B" w:rsidRDefault="00024203">
      <w:pPr>
        <w:jc w:val="both"/>
        <w:rPr>
          <w:sz w:val="24"/>
          <w:szCs w:val="24"/>
        </w:rPr>
      </w:pPr>
      <w:r>
        <w:rPr>
          <w:b/>
          <w:sz w:val="24"/>
          <w:szCs w:val="24"/>
        </w:rPr>
        <w:t>Resumo.</w:t>
      </w:r>
    </w:p>
    <w:p w14:paraId="283E6E61" w14:textId="7BBF7DBD" w:rsidR="00826D4B" w:rsidRDefault="0002420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Este trabalho visa a analisar métricas de código para gerenciamento da qualidade de software, no contexto de uso de padrões de código no desenvolvimento de software. A organização e padronização do código </w:t>
      </w:r>
      <w:r w:rsidR="00A56A99">
        <w:rPr>
          <w:sz w:val="24"/>
          <w:szCs w:val="24"/>
        </w:rPr>
        <w:t>pode trazer</w:t>
      </w:r>
      <w:r>
        <w:rPr>
          <w:sz w:val="24"/>
          <w:szCs w:val="24"/>
        </w:rPr>
        <w:t xml:space="preserve"> vários benefícios para a empresa, facilitando todas as etapas de desenvolvimento, testes, validação, manutenção e reúso e aumenta a produtividade da equipe e compreensão do código. Cada equipe ou empresa pode adotar seus próprios padrões, mas é mais comum que sejam utilizadas as regras próprias da linguagem ou do framework, garantindo uma integração muito mais simples.</w:t>
      </w:r>
    </w:p>
    <w:p w14:paraId="7E1D3987" w14:textId="77777777" w:rsidR="00826D4B" w:rsidRDefault="00024203">
      <w:pPr>
        <w:jc w:val="both"/>
        <w:rPr>
          <w:sz w:val="24"/>
          <w:szCs w:val="24"/>
        </w:rPr>
      </w:pPr>
      <w:r>
        <w:rPr>
          <w:sz w:val="24"/>
          <w:szCs w:val="24"/>
        </w:rPr>
        <w:t>Palavras-chave: Qualidade de software. Métricas. Padrões de código.</w:t>
      </w:r>
    </w:p>
    <w:p w14:paraId="4234FC62" w14:textId="77777777" w:rsidR="00826D4B" w:rsidRDefault="00826D4B">
      <w:pPr>
        <w:jc w:val="both"/>
        <w:rPr>
          <w:sz w:val="24"/>
          <w:szCs w:val="24"/>
        </w:rPr>
      </w:pPr>
    </w:p>
    <w:p w14:paraId="05C31DB0" w14:textId="435F4C82" w:rsidR="00826D4B" w:rsidRDefault="00024203">
      <w:pPr>
        <w:jc w:val="both"/>
        <w:rPr>
          <w:sz w:val="24"/>
          <w:szCs w:val="24"/>
        </w:rPr>
      </w:pPr>
      <w:r>
        <w:rPr>
          <w:b/>
          <w:sz w:val="24"/>
          <w:szCs w:val="24"/>
        </w:rPr>
        <w:t>Introdução</w:t>
      </w:r>
    </w:p>
    <w:p w14:paraId="74FF7964" w14:textId="0458976F" w:rsidR="00A56A99" w:rsidRDefault="005D2F0A" w:rsidP="005D2F0A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 modo geral, a definição de qualidade é imprecisa </w:t>
      </w:r>
      <w:r w:rsidR="00E1003F">
        <w:rPr>
          <w:sz w:val="24"/>
          <w:szCs w:val="24"/>
        </w:rPr>
        <w:t>e varia</w:t>
      </w:r>
      <w:r>
        <w:rPr>
          <w:sz w:val="24"/>
          <w:szCs w:val="24"/>
        </w:rPr>
        <w:t xml:space="preserve"> de acordo com o ponto de vista e a finalidade do objeto a ser avaliado. </w:t>
      </w:r>
      <w:r w:rsidR="00E1003F">
        <w:rPr>
          <w:sz w:val="24"/>
          <w:szCs w:val="24"/>
        </w:rPr>
        <w:t xml:space="preserve">Segundo </w:t>
      </w:r>
      <w:proofErr w:type="spellStart"/>
      <w:r w:rsidR="00E1003F">
        <w:rPr>
          <w:sz w:val="24"/>
          <w:szCs w:val="24"/>
        </w:rPr>
        <w:t>Kan</w:t>
      </w:r>
      <w:proofErr w:type="spellEnd"/>
      <w:r w:rsidR="00E1003F">
        <w:rPr>
          <w:sz w:val="24"/>
          <w:szCs w:val="24"/>
        </w:rPr>
        <w:t xml:space="preserve"> (2002), em se tratando de software, a qualidade pode ser caracterizada pela falta de erros ou defeitos em um software, ou se o software atende os requisitos previamente definido</w:t>
      </w:r>
      <w:r w:rsidR="005E7548">
        <w:rPr>
          <w:sz w:val="24"/>
          <w:szCs w:val="24"/>
        </w:rPr>
        <w:t>s; porém, a qualidade de um software pode ser medida em várias dimensões diferentes.</w:t>
      </w:r>
    </w:p>
    <w:p w14:paraId="29569380" w14:textId="2FEB67F2" w:rsidR="00826D4B" w:rsidRDefault="00024203">
      <w:pPr>
        <w:jc w:val="both"/>
        <w:rPr>
          <w:sz w:val="24"/>
          <w:szCs w:val="24"/>
        </w:rPr>
      </w:pPr>
      <w:r>
        <w:rPr>
          <w:sz w:val="24"/>
          <w:szCs w:val="24"/>
        </w:rPr>
        <w:tab/>
        <w:t>Duas das preocupações que existem no gerenciamento de qualidade de software são estabelecer frameworks e padrões que elevem a qualidade do software, e definir as metas de qualidade a serem atingidas (SOMMERVILLE, 2011). Desta forma, juntamente com os processos de desenvolvimento, devem ser definidos e escolhidos os padrões que serão utilizados. Entre esses padrões, estão padrões já existentes e consolidados, regulamentados pela ISO ou IEEE, por exemplo, ou padrões próprios internos da equipe.</w:t>
      </w:r>
    </w:p>
    <w:p w14:paraId="3EAA651D" w14:textId="596F2C66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Em muitos casos, garantir qualidade de software significa somente definir tais processos, procedimentos e padrões; em outros, a garantia da qualidade inclui também gestão de configuração, verificação e validação, mesmo após a entrega do produto (SOMMERVILLE, 2011).</w:t>
      </w:r>
      <w:r w:rsidR="005E7548">
        <w:rPr>
          <w:sz w:val="24"/>
          <w:szCs w:val="24"/>
        </w:rPr>
        <w:t xml:space="preserve"> Assim sendo, o</w:t>
      </w:r>
      <w:r>
        <w:rPr>
          <w:sz w:val="24"/>
          <w:szCs w:val="24"/>
        </w:rPr>
        <w:t xml:space="preserve"> código fonte do </w:t>
      </w:r>
      <w:r w:rsidR="005E7548">
        <w:rPr>
          <w:sz w:val="24"/>
          <w:szCs w:val="24"/>
        </w:rPr>
        <w:t xml:space="preserve">software deve seguir os padrões </w:t>
      </w:r>
      <w:r>
        <w:rPr>
          <w:sz w:val="24"/>
          <w:szCs w:val="24"/>
        </w:rPr>
        <w:t>pré-definido</w:t>
      </w:r>
      <w:r w:rsidR="005E7548">
        <w:rPr>
          <w:sz w:val="24"/>
          <w:szCs w:val="24"/>
        </w:rPr>
        <w:t>s</w:t>
      </w:r>
      <w:r>
        <w:rPr>
          <w:sz w:val="24"/>
          <w:szCs w:val="24"/>
        </w:rPr>
        <w:t xml:space="preserve"> e escolhido</w:t>
      </w:r>
      <w:r w:rsidR="005E7548">
        <w:rPr>
          <w:sz w:val="24"/>
          <w:szCs w:val="24"/>
        </w:rPr>
        <w:t>s</w:t>
      </w:r>
      <w:r>
        <w:rPr>
          <w:sz w:val="24"/>
          <w:szCs w:val="24"/>
        </w:rPr>
        <w:t xml:space="preserve"> pela equipe, de forma que tenha características que auxiliem na compreensão e manutenção do software pela equipe (PRESSMAN, 2011).</w:t>
      </w:r>
    </w:p>
    <w:p w14:paraId="29F5D1B1" w14:textId="50AB20FE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Sendo assim, o objetivo deste trabalho é analisar métricas </w:t>
      </w:r>
      <w:r w:rsidR="005E7548">
        <w:rPr>
          <w:sz w:val="24"/>
          <w:szCs w:val="24"/>
        </w:rPr>
        <w:t>de código e apresentar as diferenças nos resultados de métricas de software seguindo padrões e softwares sem tais padrões.</w:t>
      </w:r>
    </w:p>
    <w:p w14:paraId="567A4A11" w14:textId="77777777" w:rsidR="00826D4B" w:rsidRDefault="00826D4B">
      <w:pPr>
        <w:ind w:firstLine="720"/>
        <w:jc w:val="both"/>
        <w:rPr>
          <w:sz w:val="24"/>
          <w:szCs w:val="24"/>
        </w:rPr>
      </w:pPr>
    </w:p>
    <w:p w14:paraId="2C78550E" w14:textId="075F3913" w:rsidR="00826D4B" w:rsidRDefault="00E8164F">
      <w:pPr>
        <w:jc w:val="both"/>
        <w:rPr>
          <w:sz w:val="24"/>
          <w:szCs w:val="24"/>
        </w:rPr>
      </w:pPr>
      <w:r>
        <w:rPr>
          <w:b/>
          <w:sz w:val="24"/>
          <w:szCs w:val="24"/>
        </w:rPr>
        <w:t>1</w:t>
      </w:r>
      <w:r w:rsidR="00024203">
        <w:rPr>
          <w:b/>
          <w:sz w:val="24"/>
          <w:szCs w:val="24"/>
        </w:rPr>
        <w:t>. Referencial teórico</w:t>
      </w:r>
    </w:p>
    <w:p w14:paraId="1F63BCA0" w14:textId="4FADAC3A" w:rsidR="00826D4B" w:rsidRDefault="00E8164F">
      <w:pPr>
        <w:jc w:val="both"/>
        <w:rPr>
          <w:sz w:val="24"/>
          <w:szCs w:val="24"/>
        </w:rPr>
      </w:pPr>
      <w:r>
        <w:rPr>
          <w:sz w:val="24"/>
          <w:szCs w:val="24"/>
        </w:rPr>
        <w:t>1.1</w:t>
      </w:r>
      <w:r w:rsidR="00024203">
        <w:rPr>
          <w:sz w:val="24"/>
          <w:szCs w:val="24"/>
        </w:rPr>
        <w:t>. Qualidade de Software</w:t>
      </w:r>
    </w:p>
    <w:p w14:paraId="18F1E494" w14:textId="3A1FB3A3" w:rsidR="005E7548" w:rsidRDefault="005E7548">
      <w:pPr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De acordo com Pressman (2011), qualidade de software pode ser definida como “uma gestão de qualidade efetiva aplicada de modo a criar um produto útil que forneça valor mensurável para aqueles que o produzem e para aqueles que o </w:t>
      </w:r>
      <w:r>
        <w:rPr>
          <w:sz w:val="24"/>
          <w:szCs w:val="24"/>
        </w:rPr>
        <w:lastRenderedPageBreak/>
        <w:t>utilizam”. Essa definição pode ainda ser mais detalhada e alterada de acordo com várias características a serem medidas em um produto de software.</w:t>
      </w:r>
    </w:p>
    <w:p w14:paraId="504804FD" w14:textId="1658A6F7" w:rsidR="00826D4B" w:rsidRDefault="00E8164F">
      <w:pPr>
        <w:jc w:val="both"/>
        <w:rPr>
          <w:sz w:val="24"/>
          <w:szCs w:val="24"/>
        </w:rPr>
      </w:pPr>
      <w:r>
        <w:rPr>
          <w:sz w:val="24"/>
          <w:szCs w:val="24"/>
        </w:rPr>
        <w:t>1.2</w:t>
      </w:r>
      <w:r w:rsidR="00024203">
        <w:rPr>
          <w:sz w:val="24"/>
          <w:szCs w:val="24"/>
        </w:rPr>
        <w:t>. Métricas</w:t>
      </w:r>
    </w:p>
    <w:p w14:paraId="75F446F5" w14:textId="36FD8257" w:rsidR="00826D4B" w:rsidRDefault="00E8164F">
      <w:pPr>
        <w:jc w:val="both"/>
        <w:rPr>
          <w:sz w:val="24"/>
          <w:szCs w:val="24"/>
        </w:rPr>
      </w:pPr>
      <w:r>
        <w:rPr>
          <w:sz w:val="24"/>
          <w:szCs w:val="24"/>
        </w:rPr>
        <w:t>1</w:t>
      </w:r>
      <w:r w:rsidR="00024203">
        <w:rPr>
          <w:sz w:val="24"/>
          <w:szCs w:val="24"/>
        </w:rPr>
        <w:t>.3. Padrões de código</w:t>
      </w:r>
    </w:p>
    <w:p w14:paraId="3753182B" w14:textId="712D4C26" w:rsidR="00826D4B" w:rsidRDefault="00E8164F">
      <w:pPr>
        <w:jc w:val="both"/>
        <w:rPr>
          <w:sz w:val="24"/>
          <w:szCs w:val="24"/>
        </w:rPr>
      </w:pPr>
      <w:r>
        <w:rPr>
          <w:sz w:val="24"/>
          <w:szCs w:val="24"/>
        </w:rPr>
        <w:t>1</w:t>
      </w:r>
      <w:r w:rsidR="00024203">
        <w:rPr>
          <w:sz w:val="24"/>
          <w:szCs w:val="24"/>
        </w:rPr>
        <w:t>.3.1. PSR</w:t>
      </w:r>
    </w:p>
    <w:p w14:paraId="09D30A82" w14:textId="77777777" w:rsidR="00826D4B" w:rsidRDefault="00826D4B">
      <w:pPr>
        <w:jc w:val="both"/>
        <w:rPr>
          <w:sz w:val="24"/>
          <w:szCs w:val="24"/>
        </w:rPr>
      </w:pPr>
    </w:p>
    <w:p w14:paraId="0046CB63" w14:textId="7437931C" w:rsidR="00826D4B" w:rsidRDefault="00E8164F">
      <w:pPr>
        <w:jc w:val="both"/>
        <w:rPr>
          <w:sz w:val="24"/>
          <w:szCs w:val="24"/>
        </w:rPr>
      </w:pPr>
      <w:r>
        <w:rPr>
          <w:b/>
          <w:sz w:val="24"/>
          <w:szCs w:val="24"/>
        </w:rPr>
        <w:t>2</w:t>
      </w:r>
      <w:r w:rsidR="00024203">
        <w:rPr>
          <w:b/>
          <w:sz w:val="24"/>
          <w:szCs w:val="24"/>
        </w:rPr>
        <w:t>. Metodologia</w:t>
      </w:r>
    </w:p>
    <w:p w14:paraId="36F5443F" w14:textId="77777777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fazer a análise de métricas de código e poder extrair dados iniciais, serão utilizadas duas versões de um mesmo projeto em PHP, uma delas utilizando o framework </w:t>
      </w:r>
      <w:proofErr w:type="spellStart"/>
      <w:r>
        <w:rPr>
          <w:sz w:val="24"/>
          <w:szCs w:val="24"/>
        </w:rPr>
        <w:t>CakePHP</w:t>
      </w:r>
      <w:proofErr w:type="spellEnd"/>
      <w:r>
        <w:rPr>
          <w:sz w:val="24"/>
          <w:szCs w:val="24"/>
        </w:rPr>
        <w:t xml:space="preserve">, versão 2.x, e a outra utilizando o framework </w:t>
      </w:r>
      <w:proofErr w:type="spellStart"/>
      <w:r>
        <w:rPr>
          <w:sz w:val="24"/>
          <w:szCs w:val="24"/>
        </w:rPr>
        <w:t>CodeIgniter</w:t>
      </w:r>
      <w:proofErr w:type="spellEnd"/>
      <w:r>
        <w:rPr>
          <w:sz w:val="24"/>
          <w:szCs w:val="24"/>
        </w:rPr>
        <w:t>, versão 3.x. As duas versões do projeto serão equivalentes na finalidade e nas funcionalidades, para que a comparação dos resultados seja feita de forma justa.</w:t>
      </w:r>
    </w:p>
    <w:p w14:paraId="7A47EFF7" w14:textId="1677D34D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Esses dois projetos a princípio não estarão seguindo os padrões PSR, e algumas métricas de código serão extraídas dos projetos neste estado. Então, os dois projetos serão ajustados para se adequarem ao PSR, e, após isso, os dois projetos serão avaliados novamente e métricas pós-ajuste serão extraídas. Desta forma, os projetos podem ser avaliados antes, durante e depois dos ajustes necessários para estarem seguindo os padrões.</w:t>
      </w:r>
    </w:p>
    <w:p w14:paraId="34CDBF1B" w14:textId="77777777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</w:t>
      </w:r>
      <w:proofErr w:type="spellStart"/>
      <w:r>
        <w:rPr>
          <w:sz w:val="24"/>
          <w:szCs w:val="24"/>
        </w:rPr>
        <w:t>CakePHP</w:t>
      </w:r>
      <w:proofErr w:type="spellEnd"/>
      <w:r>
        <w:rPr>
          <w:sz w:val="24"/>
          <w:szCs w:val="24"/>
        </w:rPr>
        <w:t>, por si só, já exige que alguns padrões próprios do framework sejam utilizados para que haja o correto funcionamento do código, mas essa padronização se limita à nomenclatura de métodos e classes. Ademais, a escrita do código é livre, de acordo com o desenvolvedor.</w:t>
      </w:r>
    </w:p>
    <w:p w14:paraId="542949B2" w14:textId="77777777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Por outro lado, o </w:t>
      </w:r>
      <w:proofErr w:type="spellStart"/>
      <w:r>
        <w:rPr>
          <w:sz w:val="24"/>
          <w:szCs w:val="24"/>
        </w:rPr>
        <w:t>CodeIgniter</w:t>
      </w:r>
      <w:proofErr w:type="spellEnd"/>
      <w:r>
        <w:rPr>
          <w:sz w:val="24"/>
          <w:szCs w:val="24"/>
        </w:rPr>
        <w:t xml:space="preserve"> não necessita que haja uma padronização de nenhuma forma, desde que a estrutura de pastas e a hierarquia de classes sejam respeitadas.</w:t>
      </w:r>
    </w:p>
    <w:p w14:paraId="4EFD182A" w14:textId="77777777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Esses dois itens foram decisivos para a escolha destes dois projetos e frameworks, de forma que a análise a que este trabalho se propõe consiga analisar pelo menos dois cenários diferentes.</w:t>
      </w:r>
    </w:p>
    <w:p w14:paraId="5E94EFAD" w14:textId="77777777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o levantamento das métricas serão utilizadas duas ferramentas de métricas de código: o </w:t>
      </w:r>
      <w:proofErr w:type="spellStart"/>
      <w:r>
        <w:rPr>
          <w:sz w:val="24"/>
          <w:szCs w:val="24"/>
        </w:rPr>
        <w:t>Analizo</w:t>
      </w:r>
      <w:proofErr w:type="spellEnd"/>
      <w:r>
        <w:rPr>
          <w:sz w:val="24"/>
          <w:szCs w:val="24"/>
        </w:rPr>
        <w:t xml:space="preserve"> e o </w:t>
      </w:r>
      <w:commentRangeStart w:id="0"/>
      <w:proofErr w:type="spellStart"/>
      <w:r>
        <w:rPr>
          <w:sz w:val="24"/>
          <w:szCs w:val="24"/>
        </w:rPr>
        <w:t>Kalibro</w:t>
      </w:r>
      <w:commentRangeEnd w:id="0"/>
      <w:proofErr w:type="spellEnd"/>
      <w:r>
        <w:commentReference w:id="0"/>
      </w:r>
      <w:r>
        <w:rPr>
          <w:sz w:val="24"/>
          <w:szCs w:val="24"/>
        </w:rPr>
        <w:t>.</w:t>
      </w:r>
    </w:p>
    <w:p w14:paraId="12BBB9AF" w14:textId="77777777" w:rsidR="00826D4B" w:rsidRDefault="00826D4B">
      <w:pPr>
        <w:jc w:val="both"/>
        <w:rPr>
          <w:sz w:val="24"/>
          <w:szCs w:val="24"/>
        </w:rPr>
      </w:pPr>
    </w:p>
    <w:p w14:paraId="46CF2F63" w14:textId="79662813" w:rsidR="00826D4B" w:rsidRDefault="00E8164F">
      <w:pPr>
        <w:jc w:val="both"/>
        <w:rPr>
          <w:sz w:val="24"/>
          <w:szCs w:val="24"/>
        </w:rPr>
      </w:pPr>
      <w:r>
        <w:rPr>
          <w:sz w:val="24"/>
          <w:szCs w:val="24"/>
        </w:rPr>
        <w:t>2</w:t>
      </w:r>
      <w:r w:rsidR="00024203">
        <w:rPr>
          <w:sz w:val="24"/>
          <w:szCs w:val="24"/>
        </w:rPr>
        <w:t>.1. Ambiente de testes e limitações</w:t>
      </w:r>
    </w:p>
    <w:p w14:paraId="1559C761" w14:textId="77777777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Para a realização dos testes propostos, foram utilizadas as seguintes ferramentas:</w:t>
      </w:r>
    </w:p>
    <w:p w14:paraId="3042829F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Servidor Apache v </w:t>
      </w:r>
      <w:proofErr w:type="spellStart"/>
      <w:r>
        <w:rPr>
          <w:sz w:val="24"/>
          <w:szCs w:val="24"/>
        </w:rPr>
        <w:t>x.x</w:t>
      </w:r>
      <w:proofErr w:type="spellEnd"/>
      <w:r>
        <w:rPr>
          <w:sz w:val="24"/>
          <w:szCs w:val="24"/>
        </w:rPr>
        <w:t>;</w:t>
      </w:r>
    </w:p>
    <w:p w14:paraId="0299D1F3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PHP v 7.x;</w:t>
      </w:r>
    </w:p>
    <w:p w14:paraId="621815FE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Sistema operacional Ubuntu 16.x;</w:t>
      </w:r>
    </w:p>
    <w:p w14:paraId="51108C63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Editor de texto Sublime </w:t>
      </w:r>
      <w:proofErr w:type="spellStart"/>
      <w:r>
        <w:rPr>
          <w:sz w:val="24"/>
          <w:szCs w:val="24"/>
        </w:rPr>
        <w:t>Text</w:t>
      </w:r>
      <w:proofErr w:type="spellEnd"/>
      <w:r>
        <w:rPr>
          <w:sz w:val="24"/>
          <w:szCs w:val="24"/>
        </w:rPr>
        <w:t xml:space="preserve"> 3;</w:t>
      </w:r>
    </w:p>
    <w:p w14:paraId="02E69E04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IDE PHP </w:t>
      </w:r>
      <w:proofErr w:type="spellStart"/>
      <w:r>
        <w:rPr>
          <w:sz w:val="24"/>
          <w:szCs w:val="24"/>
        </w:rPr>
        <w:t>Storm</w:t>
      </w:r>
      <w:proofErr w:type="spellEnd"/>
      <w:r>
        <w:rPr>
          <w:sz w:val="24"/>
          <w:szCs w:val="24"/>
        </w:rPr>
        <w:t>;</w:t>
      </w:r>
    </w:p>
    <w:p w14:paraId="6448B014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Analizo</w:t>
      </w:r>
      <w:proofErr w:type="spellEnd"/>
      <w:r>
        <w:rPr>
          <w:sz w:val="24"/>
          <w:szCs w:val="24"/>
        </w:rPr>
        <w:t>;</w:t>
      </w:r>
    </w:p>
    <w:p w14:paraId="5397EB0C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Kalibro</w:t>
      </w:r>
      <w:proofErr w:type="spellEnd"/>
    </w:p>
    <w:p w14:paraId="06211EE7" w14:textId="77777777" w:rsidR="00826D4B" w:rsidRDefault="00826D4B">
      <w:pPr>
        <w:jc w:val="both"/>
        <w:rPr>
          <w:b/>
          <w:sz w:val="24"/>
          <w:szCs w:val="24"/>
        </w:rPr>
      </w:pPr>
    </w:p>
    <w:p w14:paraId="3FAB3AD7" w14:textId="76CC431C" w:rsidR="00826D4B" w:rsidRDefault="00E8164F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3</w:t>
      </w:r>
      <w:r w:rsidR="00024203">
        <w:rPr>
          <w:b/>
          <w:sz w:val="24"/>
          <w:szCs w:val="24"/>
        </w:rPr>
        <w:t>. Resultados obtidos</w:t>
      </w:r>
    </w:p>
    <w:p w14:paraId="26FD296B" w14:textId="77777777" w:rsidR="00826D4B" w:rsidRDefault="00826D4B">
      <w:pPr>
        <w:jc w:val="both"/>
        <w:rPr>
          <w:b/>
          <w:sz w:val="24"/>
          <w:szCs w:val="24"/>
        </w:rPr>
      </w:pPr>
    </w:p>
    <w:p w14:paraId="592AA325" w14:textId="53BD7A96" w:rsidR="00826D4B" w:rsidRDefault="00E8164F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4</w:t>
      </w:r>
      <w:r w:rsidR="00024203">
        <w:rPr>
          <w:b/>
          <w:sz w:val="24"/>
          <w:szCs w:val="24"/>
        </w:rPr>
        <w:t>. Conclusão</w:t>
      </w:r>
    </w:p>
    <w:p w14:paraId="53C1A1E6" w14:textId="77777777" w:rsidR="00826D4B" w:rsidRDefault="00826D4B">
      <w:pPr>
        <w:jc w:val="both"/>
        <w:rPr>
          <w:b/>
          <w:sz w:val="24"/>
          <w:szCs w:val="24"/>
        </w:rPr>
      </w:pPr>
    </w:p>
    <w:p w14:paraId="466CDE21" w14:textId="6C9068ED" w:rsidR="00826D4B" w:rsidRDefault="00E8164F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5</w:t>
      </w:r>
      <w:bookmarkStart w:id="1" w:name="_GoBack"/>
      <w:bookmarkEnd w:id="1"/>
      <w:r w:rsidR="00024203">
        <w:rPr>
          <w:b/>
          <w:sz w:val="24"/>
          <w:szCs w:val="24"/>
        </w:rPr>
        <w:t>. Referências</w:t>
      </w:r>
    </w:p>
    <w:p w14:paraId="59926F34" w14:textId="77777777" w:rsidR="00826D4B" w:rsidRDefault="00826D4B">
      <w:pPr>
        <w:jc w:val="both"/>
        <w:rPr>
          <w:b/>
          <w:sz w:val="24"/>
          <w:szCs w:val="24"/>
        </w:rPr>
      </w:pPr>
    </w:p>
    <w:p w14:paraId="61C10836" w14:textId="4BA4FD7D" w:rsidR="00826D4B" w:rsidRDefault="00024203">
      <w:pPr>
        <w:jc w:val="both"/>
        <w:rPr>
          <w:rFonts w:ascii="Roboto" w:eastAsia="Roboto" w:hAnsi="Roboto" w:cs="Roboto"/>
          <w:color w:val="222222"/>
          <w:sz w:val="24"/>
          <w:szCs w:val="24"/>
          <w:highlight w:val="white"/>
        </w:rPr>
      </w:pPr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 xml:space="preserve">CAKE SOFTWARE FOUNDATION INC. </w:t>
      </w:r>
      <w:proofErr w:type="spellStart"/>
      <w:r>
        <w:rPr>
          <w:rFonts w:ascii="Roboto" w:eastAsia="Roboto" w:hAnsi="Roboto" w:cs="Roboto"/>
          <w:b/>
          <w:color w:val="222222"/>
          <w:sz w:val="24"/>
          <w:szCs w:val="24"/>
          <w:highlight w:val="white"/>
        </w:rPr>
        <w:t>CakePHP</w:t>
      </w:r>
      <w:proofErr w:type="spellEnd"/>
      <w:r>
        <w:rPr>
          <w:rFonts w:ascii="Roboto" w:eastAsia="Roboto" w:hAnsi="Roboto" w:cs="Roboto"/>
          <w:b/>
          <w:color w:val="222222"/>
          <w:sz w:val="24"/>
          <w:szCs w:val="24"/>
          <w:highlight w:val="white"/>
        </w:rPr>
        <w:t xml:space="preserve">: </w:t>
      </w:r>
      <w:proofErr w:type="spellStart"/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>Cookbook</w:t>
      </w:r>
      <w:proofErr w:type="spellEnd"/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>. Disponível em: &lt;https://book.cakephp.org/2.0/pt/getting-started/cakephp-conventions.html&gt;. Acesso em: 31 mar. 2017.</w:t>
      </w:r>
    </w:p>
    <w:p w14:paraId="139D8BBD" w14:textId="57B7CD26" w:rsidR="00E1003F" w:rsidRDefault="00E1003F">
      <w:pPr>
        <w:jc w:val="both"/>
        <w:rPr>
          <w:rFonts w:ascii="Roboto" w:eastAsia="Roboto" w:hAnsi="Roboto" w:cs="Roboto"/>
          <w:color w:val="222222"/>
          <w:sz w:val="24"/>
          <w:szCs w:val="24"/>
          <w:highlight w:val="white"/>
        </w:rPr>
      </w:pPr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KAN, Stephen H.. </w:t>
      </w:r>
      <w:proofErr w:type="spellStart"/>
      <w:r w:rsidRPr="00E1003F">
        <w:rPr>
          <w:rFonts w:ascii="Roboto" w:eastAsia="Roboto" w:hAnsi="Roboto" w:cs="Roboto"/>
          <w:color w:val="222222"/>
          <w:sz w:val="24"/>
          <w:szCs w:val="24"/>
        </w:rPr>
        <w:t>Metrics</w:t>
      </w:r>
      <w:proofErr w:type="spellEnd"/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 </w:t>
      </w:r>
      <w:proofErr w:type="spellStart"/>
      <w:r w:rsidRPr="00E1003F">
        <w:rPr>
          <w:rFonts w:ascii="Roboto" w:eastAsia="Roboto" w:hAnsi="Roboto" w:cs="Roboto"/>
          <w:color w:val="222222"/>
          <w:sz w:val="24"/>
          <w:szCs w:val="24"/>
        </w:rPr>
        <w:t>and</w:t>
      </w:r>
      <w:proofErr w:type="spellEnd"/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 </w:t>
      </w:r>
      <w:proofErr w:type="spellStart"/>
      <w:r w:rsidRPr="00E1003F">
        <w:rPr>
          <w:rFonts w:ascii="Roboto" w:eastAsia="Roboto" w:hAnsi="Roboto" w:cs="Roboto"/>
          <w:color w:val="222222"/>
          <w:sz w:val="24"/>
          <w:szCs w:val="24"/>
        </w:rPr>
        <w:t>Models</w:t>
      </w:r>
      <w:proofErr w:type="spellEnd"/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 in Software </w:t>
      </w:r>
      <w:proofErr w:type="spellStart"/>
      <w:r w:rsidRPr="00E1003F">
        <w:rPr>
          <w:rFonts w:ascii="Roboto" w:eastAsia="Roboto" w:hAnsi="Roboto" w:cs="Roboto"/>
          <w:color w:val="222222"/>
          <w:sz w:val="24"/>
          <w:szCs w:val="24"/>
        </w:rPr>
        <w:t>Quality</w:t>
      </w:r>
      <w:proofErr w:type="spellEnd"/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 </w:t>
      </w:r>
      <w:proofErr w:type="spellStart"/>
      <w:r w:rsidRPr="00E1003F">
        <w:rPr>
          <w:rFonts w:ascii="Roboto" w:eastAsia="Roboto" w:hAnsi="Roboto" w:cs="Roboto"/>
          <w:color w:val="222222"/>
          <w:sz w:val="24"/>
          <w:szCs w:val="24"/>
        </w:rPr>
        <w:t>Engineering</w:t>
      </w:r>
      <w:proofErr w:type="spellEnd"/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. 2. ed. Boston: </w:t>
      </w:r>
      <w:proofErr w:type="spellStart"/>
      <w:r w:rsidRPr="00E1003F">
        <w:rPr>
          <w:rFonts w:ascii="Roboto" w:eastAsia="Roboto" w:hAnsi="Roboto" w:cs="Roboto"/>
          <w:color w:val="222222"/>
          <w:sz w:val="24"/>
          <w:szCs w:val="24"/>
        </w:rPr>
        <w:t>Addison</w:t>
      </w:r>
      <w:proofErr w:type="spellEnd"/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 Wesley, 2002.</w:t>
      </w:r>
    </w:p>
    <w:p w14:paraId="4564F627" w14:textId="77777777" w:rsidR="00826D4B" w:rsidRDefault="00024203">
      <w:pPr>
        <w:jc w:val="both"/>
        <w:rPr>
          <w:rFonts w:ascii="Roboto" w:eastAsia="Roboto" w:hAnsi="Roboto" w:cs="Roboto"/>
          <w:color w:val="222222"/>
          <w:sz w:val="24"/>
          <w:szCs w:val="24"/>
          <w:highlight w:val="white"/>
        </w:rPr>
      </w:pPr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>PHP-FIG. Disponível em: &lt;www.php-fig.org/&gt;. Acesso em: 30 mar. 2017.</w:t>
      </w:r>
    </w:p>
    <w:p w14:paraId="4D441DA5" w14:textId="77777777" w:rsidR="00826D4B" w:rsidRDefault="00024203">
      <w:pPr>
        <w:jc w:val="both"/>
        <w:rPr>
          <w:rFonts w:ascii="Roboto" w:eastAsia="Roboto" w:hAnsi="Roboto" w:cs="Roboto"/>
          <w:color w:val="222222"/>
          <w:sz w:val="24"/>
          <w:szCs w:val="24"/>
          <w:highlight w:val="white"/>
        </w:rPr>
      </w:pPr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 xml:space="preserve">PRESSMAN, Roger S.. </w:t>
      </w:r>
      <w:r>
        <w:rPr>
          <w:rFonts w:ascii="Roboto" w:eastAsia="Roboto" w:hAnsi="Roboto" w:cs="Roboto"/>
          <w:b/>
          <w:color w:val="222222"/>
          <w:sz w:val="24"/>
          <w:szCs w:val="24"/>
          <w:highlight w:val="white"/>
        </w:rPr>
        <w:t xml:space="preserve">Engenharia de Software: </w:t>
      </w:r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 xml:space="preserve">Uma abordagem profissional. 7. ed. Porto Alegre: </w:t>
      </w:r>
      <w:proofErr w:type="spellStart"/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>Amgh</w:t>
      </w:r>
      <w:proofErr w:type="spellEnd"/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>, 2011.</w:t>
      </w:r>
    </w:p>
    <w:p w14:paraId="493216DC" w14:textId="77777777" w:rsidR="00826D4B" w:rsidRDefault="00024203">
      <w:pPr>
        <w:jc w:val="both"/>
        <w:rPr>
          <w:sz w:val="24"/>
          <w:szCs w:val="24"/>
        </w:rPr>
      </w:pPr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 xml:space="preserve">SOMMERVILLE, Ian. </w:t>
      </w:r>
      <w:r>
        <w:rPr>
          <w:rFonts w:ascii="Roboto" w:eastAsia="Roboto" w:hAnsi="Roboto" w:cs="Roboto"/>
          <w:b/>
          <w:color w:val="222222"/>
          <w:sz w:val="24"/>
          <w:szCs w:val="24"/>
          <w:highlight w:val="white"/>
        </w:rPr>
        <w:t xml:space="preserve">Engenharia de Software. </w:t>
      </w:r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>9. ed. São Paulo: Pearson Prentice Hall, 2011.</w:t>
      </w:r>
    </w:p>
    <w:sectPr w:rsidR="00826D4B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Valdir Pereira" w:date="2017-04-05T07:21:00Z" w:initials="">
    <w:p w14:paraId="26EA208B" w14:textId="77777777" w:rsidR="00826D4B" w:rsidRDefault="00024203">
      <w:pPr>
        <w:widowControl w:val="0"/>
        <w:spacing w:line="240" w:lineRule="auto"/>
      </w:pPr>
      <w:r>
        <w:t>Nenhuma das duas ferramentas foi testada</w:t>
      </w:r>
    </w:p>
    <w:p w14:paraId="7EEF4B7C" w14:textId="77777777" w:rsidR="00826D4B" w:rsidRDefault="00024203">
      <w:pPr>
        <w:widowControl w:val="0"/>
        <w:spacing w:line="240" w:lineRule="auto"/>
      </w:pPr>
      <w:r>
        <w:t>*Orando*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EEF4B7C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895FA0"/>
    <w:multiLevelType w:val="multilevel"/>
    <w:tmpl w:val="6D387D7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Valdir Pereira">
    <w15:presenceInfo w15:providerId="None" w15:userId="Valdir Pereir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826D4B"/>
    <w:rsid w:val="00024203"/>
    <w:rsid w:val="005D2F0A"/>
    <w:rsid w:val="005E7548"/>
    <w:rsid w:val="00661CA0"/>
    <w:rsid w:val="00826D4B"/>
    <w:rsid w:val="00A56A99"/>
    <w:rsid w:val="00B1531E"/>
    <w:rsid w:val="00E1003F"/>
    <w:rsid w:val="00E81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0B93"/>
  <w15:docId w15:val="{F1C7BA6C-0971-488B-88A9-A684F071C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1531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1531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818</Words>
  <Characters>4423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Witix_ONE</cp:lastModifiedBy>
  <cp:revision>6</cp:revision>
  <dcterms:created xsi:type="dcterms:W3CDTF">2017-04-05T03:44:00Z</dcterms:created>
  <dcterms:modified xsi:type="dcterms:W3CDTF">2017-04-13T22:58:00Z</dcterms:modified>
</cp:coreProperties>
</file>