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7E5F" w14:textId="3F8ABEA1" w:rsidR="00FF4FD7" w:rsidRDefault="00CE247B" w:rsidP="00CE247B">
      <w:pPr>
        <w:pStyle w:val="Title"/>
        <w:jc w:val="center"/>
        <w:rPr>
          <w:b/>
          <w:bCs/>
        </w:rPr>
      </w:pPr>
      <w:r w:rsidRPr="00CE247B">
        <w:rPr>
          <w:b/>
          <w:bCs/>
        </w:rPr>
        <w:t>Data Cleaning process</w:t>
      </w:r>
    </w:p>
    <w:p w14:paraId="0832AFB1" w14:textId="77777777" w:rsidR="00CE247B" w:rsidRDefault="00CE247B" w:rsidP="00CE247B"/>
    <w:p w14:paraId="3820B17B" w14:textId="77777777" w:rsidR="00CE247B" w:rsidRDefault="00CE247B" w:rsidP="00CE247B"/>
    <w:p w14:paraId="5D46CA32" w14:textId="7857CBFD" w:rsidR="00CE247B" w:rsidRDefault="00CE247B" w:rsidP="00CE247B">
      <w:r>
        <w:t>Perform the Descriptive statistics to understand the characteristics of the dataset.</w:t>
      </w:r>
      <w:r w:rsidRPr="00CE247B">
        <w:t xml:space="preserve"> </w:t>
      </w:r>
      <w:r w:rsidRPr="00CE247B">
        <w:t>Although no explicit outlier removal was applied, the descriptive statistics, as shown on above indicates that the average customer age is 33 years old and the average income is 0.56. The income variable is standardized between 0 and 1 where, 0 represents the lowest income level and, 1 the highest based on the sample. Additionally, the dataset reveals a minimum age of 10 years old and the maximum age of 90 years old, as highlighted in the figure 9. Consequent to these findings, the customer age was also included in the data preparation as a feature. Outlier analysis of the customer age variable identified ages below 16 and above 80 years in several records. It was assumed that these data entries represent unrealistic age records. Consequently, all these values were flagged using a binary feature (</w:t>
      </w:r>
      <w:proofErr w:type="spellStart"/>
      <w:r w:rsidRPr="00CE247B">
        <w:t>age_extreme</w:t>
      </w:r>
      <w:proofErr w:type="spellEnd"/>
      <w:r w:rsidRPr="00CE247B">
        <w:t>) rather than being removed and reduce the dataset size.</w:t>
      </w:r>
    </w:p>
    <w:p w14:paraId="2E3CF2C2" w14:textId="3CFFB976" w:rsidR="00CE247B" w:rsidRDefault="00CE247B" w:rsidP="00CE247B">
      <w:r w:rsidRPr="00CE247B">
        <w:drawing>
          <wp:inline distT="0" distB="0" distL="0" distR="0" wp14:anchorId="397AAFC5" wp14:editId="0307E4FA">
            <wp:extent cx="5731510" cy="3798570"/>
            <wp:effectExtent l="0" t="0" r="2540" b="0"/>
            <wp:docPr id="2480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8795" name=""/>
                    <pic:cNvPicPr/>
                  </pic:nvPicPr>
                  <pic:blipFill>
                    <a:blip r:embed="rId4"/>
                    <a:stretch>
                      <a:fillRect/>
                    </a:stretch>
                  </pic:blipFill>
                  <pic:spPr>
                    <a:xfrm>
                      <a:off x="0" y="0"/>
                      <a:ext cx="5731510" cy="3798570"/>
                    </a:xfrm>
                    <a:prstGeom prst="rect">
                      <a:avLst/>
                    </a:prstGeom>
                  </pic:spPr>
                </pic:pic>
              </a:graphicData>
            </a:graphic>
          </wp:inline>
        </w:drawing>
      </w:r>
    </w:p>
    <w:p w14:paraId="50F755ED" w14:textId="423427F7" w:rsidR="00CE247B" w:rsidRDefault="00CE247B" w:rsidP="00CE247B">
      <w:r w:rsidRPr="00CE247B">
        <w:lastRenderedPageBreak/>
        <w:drawing>
          <wp:inline distT="0" distB="0" distL="0" distR="0" wp14:anchorId="5A764672" wp14:editId="06797A1B">
            <wp:extent cx="3810532" cy="1981477"/>
            <wp:effectExtent l="0" t="0" r="0" b="0"/>
            <wp:docPr id="17290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11184" name=""/>
                    <pic:cNvPicPr/>
                  </pic:nvPicPr>
                  <pic:blipFill>
                    <a:blip r:embed="rId5"/>
                    <a:stretch>
                      <a:fillRect/>
                    </a:stretch>
                  </pic:blipFill>
                  <pic:spPr>
                    <a:xfrm>
                      <a:off x="0" y="0"/>
                      <a:ext cx="3810532" cy="1981477"/>
                    </a:xfrm>
                    <a:prstGeom prst="rect">
                      <a:avLst/>
                    </a:prstGeom>
                  </pic:spPr>
                </pic:pic>
              </a:graphicData>
            </a:graphic>
          </wp:inline>
        </w:drawing>
      </w:r>
    </w:p>
    <w:p w14:paraId="0EBF3CE3" w14:textId="77777777" w:rsidR="00CE247B" w:rsidRDefault="00CE247B" w:rsidP="00CE247B"/>
    <w:p w14:paraId="43449ED7" w14:textId="77777777" w:rsidR="00CE247B" w:rsidRDefault="00CE247B" w:rsidP="00CE247B">
      <w:r w:rsidRPr="00CE247B">
        <w:t>The dataset demonstrates a significant class imbalance, because the fraudulent cases represent approximately 1,1 % of the total observations as shown on the chart and table below.</w:t>
      </w:r>
    </w:p>
    <w:p w14:paraId="745D8858" w14:textId="77777777" w:rsidR="00CE247B" w:rsidRDefault="00CE247B" w:rsidP="00CE247B"/>
    <w:p w14:paraId="3FD3F6C0" w14:textId="1FA6B5E7" w:rsidR="00CE247B" w:rsidRDefault="00CE247B" w:rsidP="00CE247B">
      <w:r w:rsidRPr="00CE247B">
        <w:drawing>
          <wp:inline distT="0" distB="0" distL="0" distR="0" wp14:anchorId="599D1BAF" wp14:editId="7B3BF9D3">
            <wp:extent cx="5391902" cy="3962953"/>
            <wp:effectExtent l="0" t="0" r="0" b="0"/>
            <wp:docPr id="5173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45577" name=""/>
                    <pic:cNvPicPr/>
                  </pic:nvPicPr>
                  <pic:blipFill>
                    <a:blip r:embed="rId6"/>
                    <a:stretch>
                      <a:fillRect/>
                    </a:stretch>
                  </pic:blipFill>
                  <pic:spPr>
                    <a:xfrm>
                      <a:off x="0" y="0"/>
                      <a:ext cx="5391902" cy="3962953"/>
                    </a:xfrm>
                    <a:prstGeom prst="rect">
                      <a:avLst/>
                    </a:prstGeom>
                  </pic:spPr>
                </pic:pic>
              </a:graphicData>
            </a:graphic>
          </wp:inline>
        </w:drawing>
      </w:r>
    </w:p>
    <w:p w14:paraId="56B2EEB7" w14:textId="77777777" w:rsidR="00CE247B" w:rsidRDefault="00CE247B" w:rsidP="00CE247B"/>
    <w:p w14:paraId="73B9FEE8" w14:textId="77777777" w:rsidR="00CE247B" w:rsidRDefault="00CE247B" w:rsidP="00CE247B">
      <w:r w:rsidRPr="00CE247B">
        <w:t xml:space="preserve">Inadequate preprocessing can lead to misleading and biased results (Chu, 2018; Ndung’u, 2022). Therefore, to correct the imbalance in the dataset, the Synthetic Minority Oversampling Technique (SMOTE) was applied exclusively on the training data. This technique involves over-sampling the minority class which are the fraudulent </w:t>
      </w:r>
      <w:r w:rsidRPr="00CE247B">
        <w:lastRenderedPageBreak/>
        <w:t>activities by generating synthetic examples to help models learn fraud patterns without skewing evaluation results (Chawla et al, 2002).</w:t>
      </w:r>
    </w:p>
    <w:p w14:paraId="30883084" w14:textId="77777777" w:rsidR="00CE247B" w:rsidRPr="00CE247B" w:rsidRDefault="00CE247B" w:rsidP="00CE247B"/>
    <w:sectPr w:rsidR="00CE247B" w:rsidRPr="00CE2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7B"/>
    <w:rsid w:val="00602059"/>
    <w:rsid w:val="0070658D"/>
    <w:rsid w:val="00B32DE5"/>
    <w:rsid w:val="00CE247B"/>
    <w:rsid w:val="00FF4F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9FCB"/>
  <w15:chartTrackingRefBased/>
  <w15:docId w15:val="{26186F2C-3D0E-424E-95D5-1BB8A39B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47B"/>
    <w:rPr>
      <w:rFonts w:eastAsiaTheme="majorEastAsia" w:cstheme="majorBidi"/>
      <w:color w:val="272727" w:themeColor="text1" w:themeTint="D8"/>
    </w:rPr>
  </w:style>
  <w:style w:type="paragraph" w:styleId="Title">
    <w:name w:val="Title"/>
    <w:basedOn w:val="Normal"/>
    <w:next w:val="Normal"/>
    <w:link w:val="TitleChar"/>
    <w:uiPriority w:val="10"/>
    <w:qFormat/>
    <w:rsid w:val="00CE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47B"/>
    <w:pPr>
      <w:spacing w:before="160"/>
      <w:jc w:val="center"/>
    </w:pPr>
    <w:rPr>
      <w:i/>
      <w:iCs/>
      <w:color w:val="404040" w:themeColor="text1" w:themeTint="BF"/>
    </w:rPr>
  </w:style>
  <w:style w:type="character" w:customStyle="1" w:styleId="QuoteChar">
    <w:name w:val="Quote Char"/>
    <w:basedOn w:val="DefaultParagraphFont"/>
    <w:link w:val="Quote"/>
    <w:uiPriority w:val="29"/>
    <w:rsid w:val="00CE247B"/>
    <w:rPr>
      <w:i/>
      <w:iCs/>
      <w:color w:val="404040" w:themeColor="text1" w:themeTint="BF"/>
    </w:rPr>
  </w:style>
  <w:style w:type="paragraph" w:styleId="ListParagraph">
    <w:name w:val="List Paragraph"/>
    <w:basedOn w:val="Normal"/>
    <w:uiPriority w:val="34"/>
    <w:qFormat/>
    <w:rsid w:val="00CE247B"/>
    <w:pPr>
      <w:ind w:left="720"/>
      <w:contextualSpacing/>
    </w:pPr>
  </w:style>
  <w:style w:type="character" w:styleId="IntenseEmphasis">
    <w:name w:val="Intense Emphasis"/>
    <w:basedOn w:val="DefaultParagraphFont"/>
    <w:uiPriority w:val="21"/>
    <w:qFormat/>
    <w:rsid w:val="00CE247B"/>
    <w:rPr>
      <w:i/>
      <w:iCs/>
      <w:color w:val="0F4761" w:themeColor="accent1" w:themeShade="BF"/>
    </w:rPr>
  </w:style>
  <w:style w:type="paragraph" w:styleId="IntenseQuote">
    <w:name w:val="Intense Quote"/>
    <w:basedOn w:val="Normal"/>
    <w:next w:val="Normal"/>
    <w:link w:val="IntenseQuoteChar"/>
    <w:uiPriority w:val="30"/>
    <w:qFormat/>
    <w:rsid w:val="00CE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47B"/>
    <w:rPr>
      <w:i/>
      <w:iCs/>
      <w:color w:val="0F4761" w:themeColor="accent1" w:themeShade="BF"/>
    </w:rPr>
  </w:style>
  <w:style w:type="character" w:styleId="IntenseReference">
    <w:name w:val="Intense Reference"/>
    <w:basedOn w:val="DefaultParagraphFont"/>
    <w:uiPriority w:val="32"/>
    <w:qFormat/>
    <w:rsid w:val="00CE2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Andrade</dc:creator>
  <cp:keywords/>
  <dc:description/>
  <cp:lastModifiedBy>Eddy Andrade</cp:lastModifiedBy>
  <cp:revision>2</cp:revision>
  <dcterms:created xsi:type="dcterms:W3CDTF">2026-07-19T16:11:00Z</dcterms:created>
  <dcterms:modified xsi:type="dcterms:W3CDTF">2026-07-19T16:11:00Z</dcterms:modified>
</cp:coreProperties>
</file>