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2125C5" w:rsidRPr="00AB4C0E" w14:paraId="435BD952" w14:textId="77777777" w:rsidTr="002125C5">
        <w:trPr>
          <w:trHeight w:val="458"/>
        </w:trPr>
        <w:tc>
          <w:tcPr>
            <w:tcW w:w="6630" w:type="dxa"/>
            <w:gridSpan w:val="2"/>
          </w:tcPr>
          <w:p w14:paraId="41FA43D8" w14:textId="77777777" w:rsidR="005E69CE" w:rsidRDefault="002125C5" w:rsidP="005E69CE">
            <w:pPr>
              <w:spacing w:after="20"/>
              <w:rPr>
                <w:rFonts w:ascii="Calibri" w:eastAsia="Calibri" w:hAnsi="Calibri" w:cs="Calibri"/>
                <w:sz w:val="18"/>
                <w:szCs w:val="18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  <w:r w:rsidR="005E69CE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19B8A0B" w14:textId="77777777" w:rsidR="005E69CE" w:rsidRDefault="005E69CE" w:rsidP="005E69CE">
            <w:pPr>
              <w:spacing w:after="2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E4F8F48" w14:textId="1BA5C81A" w:rsidR="005E69CE" w:rsidRPr="005E69CE" w:rsidRDefault="005E69CE" w:rsidP="005E69CE">
            <w:pPr>
              <w:spacing w:after="20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 xml:space="preserve">Valeria Ordaz </w:t>
            </w:r>
            <w:proofErr w:type="spellStart"/>
            <w:r w:rsidRPr="005E69CE">
              <w:rPr>
                <w:rFonts w:ascii="Arial" w:eastAsia="Calibri" w:hAnsi="Arial" w:cs="Arial"/>
              </w:rPr>
              <w:t>Garcia</w:t>
            </w:r>
            <w:proofErr w:type="spellEnd"/>
          </w:p>
          <w:p w14:paraId="1D387CFF" w14:textId="77777777" w:rsidR="005E69CE" w:rsidRPr="005E69CE" w:rsidRDefault="005E69CE" w:rsidP="005E69CE">
            <w:pPr>
              <w:spacing w:after="20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>Luis José Mendoza Serrano</w:t>
            </w:r>
          </w:p>
          <w:p w14:paraId="31B88F40" w14:textId="1B201330" w:rsidR="002125C5" w:rsidRPr="00AB4C0E" w:rsidRDefault="005E69CE" w:rsidP="005E69CE">
            <w:pPr>
              <w:spacing w:line="360" w:lineRule="auto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>Omar Alejandro Salazar Castro</w:t>
            </w:r>
          </w:p>
        </w:tc>
        <w:tc>
          <w:tcPr>
            <w:tcW w:w="2863" w:type="dxa"/>
          </w:tcPr>
          <w:p w14:paraId="4EE746EF" w14:textId="77777777" w:rsidR="002125C5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</w:p>
          <w:p w14:paraId="19991D03" w14:textId="77777777" w:rsidR="005E69CE" w:rsidRPr="005E69CE" w:rsidRDefault="005E69CE" w:rsidP="005E69CE">
            <w:pPr>
              <w:spacing w:after="20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>2169894</w:t>
            </w:r>
          </w:p>
          <w:p w14:paraId="21FABBEE" w14:textId="77777777" w:rsidR="005E69CE" w:rsidRPr="005E69CE" w:rsidRDefault="005E69CE" w:rsidP="005E69CE">
            <w:pPr>
              <w:spacing w:after="20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>2223173</w:t>
            </w:r>
          </w:p>
          <w:p w14:paraId="105C6358" w14:textId="2B086A03" w:rsidR="005E69CE" w:rsidRPr="00AB4C0E" w:rsidRDefault="005E69CE" w:rsidP="005E69CE">
            <w:pPr>
              <w:spacing w:line="360" w:lineRule="auto"/>
              <w:rPr>
                <w:rFonts w:ascii="Arial" w:hAnsi="Arial" w:cs="Arial"/>
              </w:rPr>
            </w:pPr>
            <w:r w:rsidRPr="005E69CE">
              <w:rPr>
                <w:rFonts w:ascii="Arial" w:eastAsia="Calibri" w:hAnsi="Arial" w:cs="Arial"/>
              </w:rPr>
              <w:t>2226576</w:t>
            </w:r>
          </w:p>
        </w:tc>
      </w:tr>
      <w:tr w:rsidR="002125C5" w:rsidRPr="00AB4C0E" w14:paraId="1C1EDCCA" w14:textId="77777777" w:rsidTr="002125C5">
        <w:trPr>
          <w:trHeight w:val="222"/>
        </w:trPr>
        <w:tc>
          <w:tcPr>
            <w:tcW w:w="4888" w:type="dxa"/>
          </w:tcPr>
          <w:p w14:paraId="35ACFB07" w14:textId="5DBE8042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5E69CE">
              <w:rPr>
                <w:rFonts w:ascii="Arial" w:hAnsi="Arial" w:cs="Arial"/>
              </w:rPr>
              <w:t>Componentes de lógica del negocio</w:t>
            </w:r>
          </w:p>
        </w:tc>
        <w:tc>
          <w:tcPr>
            <w:tcW w:w="4605" w:type="dxa"/>
            <w:gridSpan w:val="2"/>
          </w:tcPr>
          <w:p w14:paraId="48270606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004ABB11" w14:textId="77777777" w:rsidTr="002125C5">
        <w:trPr>
          <w:trHeight w:val="121"/>
        </w:trPr>
        <w:tc>
          <w:tcPr>
            <w:tcW w:w="4888" w:type="dxa"/>
          </w:tcPr>
          <w:p w14:paraId="6708E53B" w14:textId="5C975071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05" w:type="dxa"/>
            <w:gridSpan w:val="2"/>
          </w:tcPr>
          <w:p w14:paraId="5B4EFCF2" w14:textId="5B14827C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="005E69CE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5E69CE" w:rsidRPr="005E69CE">
              <w:rPr>
                <w:rFonts w:ascii="Arial" w:eastAsia="Calibri" w:hAnsi="Arial" w:cs="Arial"/>
              </w:rPr>
              <w:t xml:space="preserve">Diseño arquitectural - </w:t>
            </w:r>
            <w:r w:rsidR="00B204E9">
              <w:rPr>
                <w:rFonts w:ascii="Arial" w:eastAsia="Calibri" w:hAnsi="Arial" w:cs="Arial"/>
              </w:rPr>
              <w:t>Trazabilidad</w:t>
            </w:r>
          </w:p>
        </w:tc>
      </w:tr>
      <w:tr w:rsidR="002125C5" w:rsidRPr="00AB4C0E" w14:paraId="1D4FDF28" w14:textId="77777777" w:rsidTr="002125C5">
        <w:trPr>
          <w:trHeight w:val="458"/>
        </w:trPr>
        <w:tc>
          <w:tcPr>
            <w:tcW w:w="9493" w:type="dxa"/>
            <w:gridSpan w:val="3"/>
          </w:tcPr>
          <w:p w14:paraId="4DF724E9" w14:textId="12A2F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5E69CE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/</w:t>
            </w:r>
            <w:r w:rsidR="005E69CE">
              <w:rPr>
                <w:rFonts w:ascii="Arial" w:hAnsi="Arial" w:cs="Arial"/>
              </w:rPr>
              <w:t>10</w:t>
            </w:r>
            <w:r>
              <w:rPr>
                <w:rFonts w:ascii="Arial" w:hAnsi="Arial" w:cs="Arial"/>
              </w:rPr>
              <w:t>/202</w:t>
            </w:r>
            <w:r w:rsidR="005E69CE">
              <w:rPr>
                <w:rFonts w:ascii="Arial" w:hAnsi="Arial" w:cs="Arial"/>
              </w:rPr>
              <w:t>6</w:t>
            </w:r>
          </w:p>
        </w:tc>
      </w:tr>
      <w:tr w:rsidR="002125C5" w:rsidRPr="00AB4C0E" w14:paraId="157FC9AD" w14:textId="77777777" w:rsidTr="002125C5">
        <w:trPr>
          <w:trHeight w:val="938"/>
        </w:trPr>
        <w:tc>
          <w:tcPr>
            <w:tcW w:w="9493" w:type="dxa"/>
            <w:gridSpan w:val="3"/>
          </w:tcPr>
          <w:p w14:paraId="21E6CB94" w14:textId="77777777" w:rsidR="002125C5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14:paraId="7F2EF54B" w14:textId="64A42941" w:rsidR="00B204E9" w:rsidRPr="00B204E9" w:rsidRDefault="00B204E9" w:rsidP="002125C5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B204E9">
              <w:rPr>
                <w:rFonts w:ascii="Calibri" w:hAnsi="Calibri" w:cs="Calibri"/>
                <w:sz w:val="18"/>
                <w:szCs w:val="18"/>
              </w:rPr>
              <w:t>Documentos impartidos por el profesor</w:t>
            </w:r>
          </w:p>
          <w:p w14:paraId="0963BB15" w14:textId="77777777" w:rsidR="00B204E9" w:rsidRPr="00B204E9" w:rsidRDefault="00B204E9" w:rsidP="00B204E9">
            <w:pPr>
              <w:numPr>
                <w:ilvl w:val="0"/>
                <w:numId w:val="9"/>
              </w:numPr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Evans, E. (2003). </w:t>
            </w:r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Domain-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driven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design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: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Tackling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complexity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in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the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heart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of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software</w:t>
            </w: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. Addison-Wesley.</w:t>
            </w:r>
          </w:p>
          <w:p w14:paraId="520CD0B8" w14:textId="77777777" w:rsidR="00B204E9" w:rsidRPr="00B204E9" w:rsidRDefault="00B204E9" w:rsidP="00B204E9">
            <w:pPr>
              <w:numPr>
                <w:ilvl w:val="0"/>
                <w:numId w:val="9"/>
              </w:numPr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Fowler, M. (2002).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Patterns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of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enterprise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application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architecture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. Addison-Wesley.</w:t>
            </w:r>
          </w:p>
          <w:p w14:paraId="50B0169B" w14:textId="77777777" w:rsidR="00B204E9" w:rsidRPr="00B204E9" w:rsidRDefault="00B204E9" w:rsidP="00B204E9">
            <w:pPr>
              <w:numPr>
                <w:ilvl w:val="0"/>
                <w:numId w:val="9"/>
              </w:numPr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Gotel, O. C. Z., &amp; Finkelstein, A. C. W. (1994).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An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analysis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of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the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requirements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traceability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problem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. En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Proceedings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of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the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First International Conference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on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Requirements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Engineering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(pp. 94-101). IEEE.</w:t>
            </w:r>
          </w:p>
          <w:p w14:paraId="0E602A81" w14:textId="77777777" w:rsidR="00B204E9" w:rsidRPr="00B204E9" w:rsidRDefault="00B204E9" w:rsidP="00B204E9">
            <w:pPr>
              <w:numPr>
                <w:ilvl w:val="0"/>
                <w:numId w:val="9"/>
              </w:numPr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Nygard, M. (2011, 15 de noviembre).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Documenting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architecture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decisions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.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Cognitect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.</w:t>
            </w:r>
          </w:p>
          <w:p w14:paraId="1A4B4373" w14:textId="77777777" w:rsidR="00B204E9" w:rsidRPr="00B204E9" w:rsidRDefault="00B204E9" w:rsidP="00B204E9">
            <w:pPr>
              <w:numPr>
                <w:ilvl w:val="0"/>
                <w:numId w:val="9"/>
              </w:numPr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Richardson, C. (2018).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Microservices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patterns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: With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examples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in Java</w:t>
            </w: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. Manning </w:t>
            </w:r>
            <w:proofErr w:type="spellStart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Publications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.</w:t>
            </w:r>
          </w:p>
          <w:p w14:paraId="1C30C199" w14:textId="53023DBE" w:rsidR="005E69CE" w:rsidRPr="00B204E9" w:rsidRDefault="00B204E9" w:rsidP="002125C5">
            <w:pPr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b/>
                <w:bCs/>
                <w:lang w:val="es-MX"/>
              </w:rPr>
            </w:pPr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 xml:space="preserve">Vernon, V. (2013).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Implementing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domain-driven</w:t>
            </w:r>
            <w:proofErr w:type="spellEnd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B204E9">
              <w:rPr>
                <w:rFonts w:ascii="Calibri" w:hAnsi="Calibri" w:cs="Calibri"/>
                <w:i/>
                <w:iCs/>
                <w:sz w:val="18"/>
                <w:szCs w:val="18"/>
                <w:lang w:val="es-MX"/>
              </w:rPr>
              <w:t>design</w:t>
            </w:r>
            <w:proofErr w:type="spellEnd"/>
            <w:r w:rsidRPr="00B204E9">
              <w:rPr>
                <w:rFonts w:ascii="Calibri" w:hAnsi="Calibri" w:cs="Calibri"/>
                <w:sz w:val="18"/>
                <w:szCs w:val="18"/>
                <w:lang w:val="es-MX"/>
              </w:rPr>
              <w:t>. Addison-Wesley.</w:t>
            </w:r>
          </w:p>
        </w:tc>
      </w:tr>
    </w:tbl>
    <w:p w14:paraId="6268A313" w14:textId="77777777" w:rsidR="002125C5" w:rsidRDefault="002125C5" w:rsidP="002125C5">
      <w:pPr>
        <w:rPr>
          <w:b/>
        </w:rPr>
      </w:pPr>
    </w:p>
    <w:p w14:paraId="6344F6B4" w14:textId="77777777" w:rsidR="002125C5" w:rsidRDefault="002125C5" w:rsidP="002125C5">
      <w:pPr>
        <w:rPr>
          <w:b/>
          <w:bCs/>
        </w:rPr>
      </w:pPr>
      <w:r w:rsidRPr="26436C08">
        <w:rPr>
          <w:b/>
          <w:bCs/>
        </w:rPr>
        <w:t>Objetivo</w:t>
      </w:r>
      <w:r>
        <w:t>:</w:t>
      </w:r>
    </w:p>
    <w:p w14:paraId="47D8E823" w14:textId="0C12863C" w:rsidR="002125C5" w:rsidRDefault="00B204E9" w:rsidP="00B204E9">
      <w:pPr>
        <w:jc w:val="both"/>
        <w:rPr>
          <w:b/>
          <w:bCs/>
        </w:rPr>
      </w:pPr>
      <w:r w:rsidRPr="00B204E9">
        <w:rPr>
          <w:rFonts w:ascii="Arial" w:eastAsia="Calibri" w:hAnsi="Arial" w:cs="Arial"/>
        </w:rPr>
        <w:t xml:space="preserve">Establecer la trazabilidad entre las necesidades del negocio, las reglas de negocio, los casos de uso, las </w:t>
      </w:r>
      <w:proofErr w:type="spellStart"/>
      <w:r w:rsidRPr="00B204E9">
        <w:rPr>
          <w:rFonts w:ascii="Arial" w:eastAsia="Calibri" w:hAnsi="Arial" w:cs="Arial"/>
        </w:rPr>
        <w:t>User</w:t>
      </w:r>
      <w:proofErr w:type="spellEnd"/>
      <w:r w:rsidRPr="00B204E9">
        <w:rPr>
          <w:rFonts w:ascii="Arial" w:eastAsia="Calibri" w:hAnsi="Arial" w:cs="Arial"/>
        </w:rPr>
        <w:t xml:space="preserve"> </w:t>
      </w:r>
      <w:proofErr w:type="spellStart"/>
      <w:r w:rsidRPr="00B204E9">
        <w:rPr>
          <w:rFonts w:ascii="Arial" w:eastAsia="Calibri" w:hAnsi="Arial" w:cs="Arial"/>
        </w:rPr>
        <w:t>Stories</w:t>
      </w:r>
      <w:proofErr w:type="spellEnd"/>
      <w:r w:rsidRPr="00B204E9">
        <w:rPr>
          <w:rFonts w:ascii="Arial" w:eastAsia="Calibri" w:hAnsi="Arial" w:cs="Arial"/>
        </w:rPr>
        <w:t xml:space="preserve">, los reportes y las decisiones de arquitectura (ADR) de </w:t>
      </w:r>
      <w:proofErr w:type="spellStart"/>
      <w:r w:rsidRPr="00B204E9">
        <w:rPr>
          <w:rFonts w:ascii="Arial" w:eastAsia="Calibri" w:hAnsi="Arial" w:cs="Arial"/>
        </w:rPr>
        <w:t>EduTechAcademy</w:t>
      </w:r>
      <w:proofErr w:type="spellEnd"/>
      <w:r w:rsidRPr="00B204E9">
        <w:rPr>
          <w:rFonts w:ascii="Arial" w:eastAsia="Calibri" w:hAnsi="Arial" w:cs="Arial"/>
        </w:rPr>
        <w:t>, relacionando cada uno con los componentes del diseño (</w:t>
      </w:r>
      <w:proofErr w:type="spellStart"/>
      <w:r w:rsidRPr="00B204E9">
        <w:rPr>
          <w:rFonts w:ascii="Arial" w:eastAsia="Calibri" w:hAnsi="Arial" w:cs="Arial"/>
        </w:rPr>
        <w:t>Aggregates</w:t>
      </w:r>
      <w:proofErr w:type="spellEnd"/>
      <w:r w:rsidRPr="00B204E9">
        <w:rPr>
          <w:rFonts w:ascii="Arial" w:eastAsia="Calibri" w:hAnsi="Arial" w:cs="Arial"/>
        </w:rPr>
        <w:t xml:space="preserve">, </w:t>
      </w:r>
      <w:proofErr w:type="spellStart"/>
      <w:r w:rsidRPr="00B204E9">
        <w:rPr>
          <w:rFonts w:ascii="Arial" w:eastAsia="Calibri" w:hAnsi="Arial" w:cs="Arial"/>
        </w:rPr>
        <w:t>Value</w:t>
      </w:r>
      <w:proofErr w:type="spellEnd"/>
      <w:r w:rsidRPr="00B204E9">
        <w:rPr>
          <w:rFonts w:ascii="Arial" w:eastAsia="Calibri" w:hAnsi="Arial" w:cs="Arial"/>
        </w:rPr>
        <w:t xml:space="preserve"> </w:t>
      </w:r>
      <w:proofErr w:type="spellStart"/>
      <w:r w:rsidRPr="00B204E9">
        <w:rPr>
          <w:rFonts w:ascii="Arial" w:eastAsia="Calibri" w:hAnsi="Arial" w:cs="Arial"/>
        </w:rPr>
        <w:t>Objects</w:t>
      </w:r>
      <w:proofErr w:type="spellEnd"/>
      <w:r w:rsidRPr="00B204E9">
        <w:rPr>
          <w:rFonts w:ascii="Arial" w:eastAsia="Calibri" w:hAnsi="Arial" w:cs="Arial"/>
        </w:rPr>
        <w:t xml:space="preserve">, Domain </w:t>
      </w:r>
      <w:proofErr w:type="spellStart"/>
      <w:r w:rsidRPr="00B204E9">
        <w:rPr>
          <w:rFonts w:ascii="Arial" w:eastAsia="Calibri" w:hAnsi="Arial" w:cs="Arial"/>
        </w:rPr>
        <w:t>Services</w:t>
      </w:r>
      <w:proofErr w:type="spellEnd"/>
      <w:r w:rsidRPr="00B204E9">
        <w:rPr>
          <w:rFonts w:ascii="Arial" w:eastAsia="Calibri" w:hAnsi="Arial" w:cs="Arial"/>
        </w:rPr>
        <w:t xml:space="preserve"> y </w:t>
      </w:r>
      <w:proofErr w:type="spellStart"/>
      <w:r w:rsidRPr="00B204E9">
        <w:rPr>
          <w:rFonts w:ascii="Arial" w:eastAsia="Calibri" w:hAnsi="Arial" w:cs="Arial"/>
        </w:rPr>
        <w:t>Application</w:t>
      </w:r>
      <w:proofErr w:type="spellEnd"/>
      <w:r w:rsidRPr="00B204E9">
        <w:rPr>
          <w:rFonts w:ascii="Arial" w:eastAsia="Calibri" w:hAnsi="Arial" w:cs="Arial"/>
        </w:rPr>
        <w:t xml:space="preserve"> </w:t>
      </w:r>
      <w:proofErr w:type="spellStart"/>
      <w:r w:rsidRPr="00B204E9">
        <w:rPr>
          <w:rFonts w:ascii="Arial" w:eastAsia="Calibri" w:hAnsi="Arial" w:cs="Arial"/>
        </w:rPr>
        <w:t>Services</w:t>
      </w:r>
      <w:proofErr w:type="spellEnd"/>
      <w:r w:rsidRPr="00B204E9">
        <w:rPr>
          <w:rFonts w:ascii="Arial" w:eastAsia="Calibri" w:hAnsi="Arial" w:cs="Arial"/>
        </w:rPr>
        <w:t>) que lo implementan. Con esto se verifica que cada requisito del BRD tenga al menos un componente y una decisión que lo respalde, y que cada decisión de arquitectura se pueda rastrear hasta el problema que resuelve.</w:t>
      </w:r>
    </w:p>
    <w:p w14:paraId="674E6F63" w14:textId="77777777" w:rsidR="002125C5" w:rsidRDefault="002125C5" w:rsidP="002125C5">
      <w:pPr>
        <w:rPr>
          <w:b/>
          <w:bCs/>
        </w:rPr>
      </w:pPr>
    </w:p>
    <w:p w14:paraId="47141FA7" w14:textId="77777777" w:rsidR="002125C5" w:rsidRDefault="002125C5" w:rsidP="002125C5">
      <w:pPr>
        <w:rPr>
          <w:b/>
          <w:bCs/>
        </w:rPr>
      </w:pPr>
    </w:p>
    <w:p w14:paraId="6A0F18B7" w14:textId="77777777" w:rsidR="002125C5" w:rsidRDefault="002125C5" w:rsidP="002125C5">
      <w:pPr>
        <w:rPr>
          <w:b/>
          <w:bCs/>
        </w:rPr>
      </w:pPr>
    </w:p>
    <w:p w14:paraId="60341685" w14:textId="3BF5E6F1" w:rsidR="002125C5" w:rsidRDefault="00B204E9" w:rsidP="002125C5">
      <w:pPr>
        <w:rPr>
          <w:b/>
          <w:bCs/>
        </w:rPr>
      </w:pPr>
      <w:r>
        <w:rPr>
          <w:b/>
          <w:bCs/>
        </w:rPr>
        <w:lastRenderedPageBreak/>
        <w:t>Procedimiento:</w:t>
      </w:r>
    </w:p>
    <w:p w14:paraId="7BCF7D92" w14:textId="77777777" w:rsidR="00B204E9" w:rsidRDefault="00B204E9" w:rsidP="00B204E9">
      <w:pPr>
        <w:pStyle w:val="Ttulo1"/>
        <w:spacing w:before="280" w:after="120"/>
      </w:pPr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1. Trazabilidad de Necesidades del Negocio (BN) a </w:t>
      </w:r>
      <w:proofErr w:type="spellStart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Stories</w:t>
      </w:r>
      <w:proofErr w:type="spellEnd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 (US)</w:t>
      </w:r>
    </w:p>
    <w:tbl>
      <w:tblPr>
        <w:tblW w:w="1041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2267"/>
        <w:gridCol w:w="1701"/>
        <w:gridCol w:w="992"/>
        <w:gridCol w:w="3201"/>
        <w:gridCol w:w="1117"/>
      </w:tblGrid>
      <w:tr w:rsidR="00B204E9" w14:paraId="15803BFE" w14:textId="77777777" w:rsidTr="00B204E9">
        <w:trPr>
          <w:cantSplit/>
          <w:tblHeader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131E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Necesidad del Negocio (BN)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3C86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AEED5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User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Stories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Relacionadas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20B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Casos de Uso (CU)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812C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Componentes del Diseño</w:t>
            </w:r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5F68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ADR Relacionados</w:t>
            </w:r>
          </w:p>
        </w:tc>
      </w:tr>
      <w:tr w:rsidR="00B204E9" w14:paraId="13D50CCC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A3EA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BN-01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2CCD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Gestionar la inscripción de estudiantes a cursos.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9EA5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US-01, US-02, US-03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EE97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CU-01, CU-02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F2B02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CatalogoCursosService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Grupo</w:t>
            </w:r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1CF2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ADR-001, ADR-002, ADR-011</w:t>
            </w:r>
          </w:p>
        </w:tc>
      </w:tr>
      <w:tr w:rsidR="00B204E9" w14:paraId="319642BD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8AAB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BN-02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A796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Controlar el cupo disponible de cada grupo.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FA04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US-01, US-02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5CC4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CU-02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A372D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Cupo,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Grupo,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3977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ADR-002, ADR-006</w:t>
            </w:r>
          </w:p>
        </w:tc>
      </w:tr>
      <w:tr w:rsidR="00B204E9" w14:paraId="30F06EFB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B216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BN-03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D56F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Identificar y dar seguimiento a pagos pendientes.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E26F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US-15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96E0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CU-02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FDBE3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(entidad Pago),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InscripcionService.consultarPagosPendientes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3744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ADR-007, ADR-010</w:t>
            </w:r>
          </w:p>
        </w:tc>
      </w:tr>
      <w:tr w:rsidR="00B204E9" w14:paraId="582113FE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E6CF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BN-04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67C7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Registrar y consultar la asistencia de los estudiantes.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266D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US-04, US-09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03AC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B6A49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(entidad Asistencia),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AsistenciaService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60B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ADR-002, ADR-006</w:t>
            </w:r>
          </w:p>
        </w:tc>
      </w:tr>
      <w:tr w:rsidR="00B204E9" w14:paraId="47E7AA1C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8CF3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BN-05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33A7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Registrar y consultar las evaluaciones.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5CE6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US-05, US-10, US-11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B241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4AA3A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(entidad Evaluación),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3301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ADR-002, ADR-006</w:t>
            </w:r>
          </w:p>
        </w:tc>
      </w:tr>
      <w:tr w:rsidR="00B204E9" w14:paraId="1FDEBEE9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5C28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BN-06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54E8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Determinar si un estudiante cumple los criterios académicos.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33AF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US-06, US-13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9AAA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CU-04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3FCB1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Calificación,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1E51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5F864611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EA76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BN-07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9853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Determinar si un estudiante cumple el porcentaje mínimo de asistencia.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97F6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US-04, US-06, US-13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9712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CU-04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5C93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PorcentajeAsistencia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6299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29D35B33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ED9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BN-08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8A30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Facilitar la validación de estudiantes candidatos a certificación.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304B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US-06, US-13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954D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CU-04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7E2DD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(entidad Certificación),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2BA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0016439D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E74B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BN-09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06B5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Mantener la trazabilidad de los cambios de grupo.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3DBA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US-14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E5BB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1C20B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(entidad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CambioDeGrupo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InscripcionService.cambiarGrupo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DE0C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ADR-004, ADR-006</w:t>
            </w:r>
          </w:p>
        </w:tc>
      </w:tr>
      <w:tr w:rsidR="00B204E9" w14:paraId="7E8E6F6D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C8C6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BN-10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3A90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Gestionar sustituciones de instructores.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970F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US-07, US-16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F059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5B67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Grupo (entidad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AsignaciónInstructor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GrupoService.sustituirInstructor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4BEF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ADR-004, ADR-006</w:t>
            </w:r>
          </w:p>
        </w:tc>
      </w:tr>
      <w:tr w:rsidR="00B204E9" w14:paraId="05F9E793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5B22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BN-11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0E1F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Manejar situaciones excepcionales como cancelaciones, reprobación y asistencia insuficiente.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A232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US-14, US-15, US-16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D8F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6C22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Grupo,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4721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ADR-004, ADR-007</w:t>
            </w:r>
          </w:p>
        </w:tc>
      </w:tr>
      <w:tr w:rsidR="00B204E9" w14:paraId="31293225" w14:textId="77777777" w:rsidTr="00B204E9">
        <w:trPr>
          <w:cantSplit/>
        </w:trPr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5B8C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BN-12</w:t>
            </w:r>
          </w:p>
        </w:tc>
        <w:tc>
          <w:tcPr>
            <w:tcW w:w="22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DD9D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Generar información y reportes para la administración.</w:t>
            </w:r>
          </w:p>
        </w:tc>
        <w:tc>
          <w:tcPr>
            <w:tcW w:w="17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A23F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US-17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3341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20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2436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ReporteService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CatalogoCursosService</w:t>
            </w:r>
            <w:proofErr w:type="spellEnd"/>
          </w:p>
        </w:tc>
        <w:tc>
          <w:tcPr>
            <w:tcW w:w="11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F9EB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</w:tbl>
    <w:p w14:paraId="1475707D" w14:textId="77777777" w:rsidR="00B204E9" w:rsidRDefault="00B204E9" w:rsidP="00B204E9">
      <w:pPr>
        <w:spacing w:after="120"/>
      </w:pPr>
    </w:p>
    <w:p w14:paraId="786923FA" w14:textId="77777777" w:rsidR="00B204E9" w:rsidRDefault="00B204E9" w:rsidP="00B204E9">
      <w:pPr>
        <w:pStyle w:val="Ttulo1"/>
        <w:spacing w:before="280" w:after="120"/>
      </w:pPr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2. Trazabilidad de Reglas de Negocio (RB) a Componentes del Diseño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2173"/>
        <w:gridCol w:w="2729"/>
        <w:gridCol w:w="3207"/>
        <w:gridCol w:w="1134"/>
      </w:tblGrid>
      <w:tr w:rsidR="00B204E9" w14:paraId="092F85F0" w14:textId="77777777" w:rsidTr="00B204E9">
        <w:trPr>
          <w:cantSplit/>
          <w:tblHeader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6335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Regla de Negocio (RB)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C84D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03BA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Componente del Dominio / Service Layer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CC3C3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/ Entidad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F111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ADR Relacionados</w:t>
            </w:r>
          </w:p>
        </w:tc>
      </w:tr>
      <w:tr w:rsidR="00B204E9" w14:paraId="31FC6897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1EED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RB-01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4F08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Requisitos de inscripción.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CEC2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PoliticaInscripcion.verificar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 (Domain Service)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B431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Requisito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AB84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ADR-009</w:t>
            </w:r>
          </w:p>
        </w:tc>
      </w:tr>
      <w:tr w:rsidR="00B204E9" w14:paraId="4BB6EC25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538C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RB-02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1096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Capacidad del grupo.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BB1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Grupo.ocuparLugar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liberarLugar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F3E5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Cupo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6534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ADR-002, ADR-006</w:t>
            </w:r>
          </w:p>
        </w:tc>
      </w:tr>
      <w:tr w:rsidR="00B204E9" w14:paraId="49CA9F33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E173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RB-03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E6A2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Pago para confirmar inscripción.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B690E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Inscripcion.confirmarPago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A26D6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EstadoInscripción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EstadoPago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0B70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ADR-010</w:t>
            </w:r>
          </w:p>
        </w:tc>
      </w:tr>
      <w:tr w:rsidR="00B204E9" w14:paraId="2C180AA6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A339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RB-04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9C9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Registro de asistencia por el instructor.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A29F2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AsistenciaService.registrarAsistencia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Grupo.esInstructor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80CD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Entidad Asistencia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2865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ADR-005</w:t>
            </w:r>
          </w:p>
        </w:tc>
      </w:tr>
      <w:tr w:rsidR="00B204E9" w14:paraId="69CD8682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D5CB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RB-05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BC81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Registro de evaluaciones por el instructor.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7860C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EvaluacionService.registrarEvaluacion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E71F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Entidad Evaluación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626D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ADR-005</w:t>
            </w:r>
          </w:p>
        </w:tc>
      </w:tr>
      <w:tr w:rsidR="00B204E9" w14:paraId="70B41E3C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191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RB-06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58ED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Asistencia mínima del 80%.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51E15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PorcentajeAsistencia.cumpleMinimo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FAE8C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PorcentajeAsistencia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7FD1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</w:t>
            </w:r>
          </w:p>
        </w:tc>
      </w:tr>
      <w:tr w:rsidR="00B204E9" w14:paraId="73923273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8D25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RB-07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9444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Calificación mínima de 70/100.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CD28C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Calificación.aprueba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629A4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Calificación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837D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</w:t>
            </w:r>
          </w:p>
        </w:tc>
      </w:tr>
      <w:tr w:rsidR="00B204E9" w14:paraId="72E28BDE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66AB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RB-08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837D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Criterios de certificación (ambos).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3BCCC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Inscripcion.evaluarCertificacion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EE23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Entidad Certificación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8EE1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6A2294D4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CC7B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RB-09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7CD3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Cambio de grupo con autorización y cupo.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8A74D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Inscripcion.cambiarGrupo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Grupo.ocuparLugar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6F32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Entidad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CambioDeGrupo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B79F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ADR-004, ADR-006</w:t>
            </w:r>
          </w:p>
        </w:tc>
      </w:tr>
      <w:tr w:rsidR="00B204E9" w14:paraId="675FB93B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4674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RB-10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AD59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Curso cancelado: reembolso o transferencia.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1415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Grupo.cancelar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Inscripcion.solicitarReembolso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solicitarTransferencia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5BDD7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EstadoGrupo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EstadoPago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0C34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ADR-007, ADR-010</w:t>
            </w:r>
          </w:p>
        </w:tc>
      </w:tr>
      <w:tr w:rsidR="00B204E9" w14:paraId="730C2BB8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1E8B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RB-11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AB8D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Sustitución de instructor conservando historial.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1AE3A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Grupo.sustituirInstructor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5C1A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Entidad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AsignaciónInstructor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33B0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</w:t>
            </w:r>
          </w:p>
        </w:tc>
      </w:tr>
      <w:tr w:rsidR="00B204E9" w14:paraId="5F49A315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62A4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RB-12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FD58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 reprobado no obtiene certificado.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08F89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Inscripcion.evaluarCertificacion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F6AA4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EstadoCertificación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MotivoNoElegibilidad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AD06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</w:t>
            </w:r>
          </w:p>
        </w:tc>
      </w:tr>
      <w:tr w:rsidR="00B204E9" w14:paraId="563E3004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2482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RB-13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6CCB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Asistencia insuficiente no obtiene certificado.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9874A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Inscripcion.evaluarCertificacion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7FBCC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EstadoCertificación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MotivoNoElegibilidad</w:t>
            </w:r>
            <w:proofErr w:type="spellEnd"/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399C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</w:t>
            </w:r>
          </w:p>
        </w:tc>
      </w:tr>
      <w:tr w:rsidR="00B204E9" w14:paraId="75221192" w14:textId="77777777" w:rsidTr="00B204E9">
        <w:trPr>
          <w:cantSplit/>
        </w:trPr>
        <w:tc>
          <w:tcPr>
            <w:tcW w:w="110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4FE6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RB-14</w:t>
            </w:r>
          </w:p>
        </w:tc>
        <w:tc>
          <w:tcPr>
            <w:tcW w:w="217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1171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Permisos por rol.</w:t>
            </w:r>
          </w:p>
        </w:tc>
        <w:tc>
          <w:tcPr>
            <w:tcW w:w="272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01E2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Service Layer (verificación en cada método)</w:t>
            </w:r>
          </w:p>
        </w:tc>
        <w:tc>
          <w:tcPr>
            <w:tcW w:w="320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2AD7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13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5978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ADR-005</w:t>
            </w:r>
          </w:p>
        </w:tc>
      </w:tr>
    </w:tbl>
    <w:p w14:paraId="3708F97D" w14:textId="77777777" w:rsidR="00B204E9" w:rsidRDefault="00B204E9" w:rsidP="00B204E9">
      <w:pPr>
        <w:spacing w:after="120"/>
      </w:pPr>
    </w:p>
    <w:p w14:paraId="6E57F62A" w14:textId="77777777" w:rsidR="00B204E9" w:rsidRDefault="00B204E9" w:rsidP="00B204E9">
      <w:pPr>
        <w:pStyle w:val="Ttulo1"/>
        <w:spacing w:before="280" w:after="120"/>
      </w:pPr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3. Trazabilidad de Casos de Uso (CU) a </w:t>
      </w:r>
      <w:proofErr w:type="spellStart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Stories</w:t>
      </w:r>
      <w:proofErr w:type="spellEnd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 (US) y Componentes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88"/>
        <w:gridCol w:w="1114"/>
        <w:gridCol w:w="1209"/>
        <w:gridCol w:w="3581"/>
        <w:gridCol w:w="1568"/>
        <w:gridCol w:w="1130"/>
      </w:tblGrid>
      <w:tr w:rsidR="00B204E9" w14:paraId="4B06A7AF" w14:textId="77777777" w:rsidTr="00B204E9">
        <w:trPr>
          <w:cantSplit/>
          <w:tblHeader/>
        </w:trPr>
        <w:tc>
          <w:tcPr>
            <w:tcW w:w="70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BAD9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Caso de Uso (CU)</w:t>
            </w:r>
          </w:p>
        </w:tc>
        <w:tc>
          <w:tcPr>
            <w:tcW w:w="118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EFE9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11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9384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User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Stories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Relacionadas</w:t>
            </w:r>
          </w:p>
        </w:tc>
        <w:tc>
          <w:tcPr>
            <w:tcW w:w="120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FC9F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Actor Principal</w:t>
            </w:r>
          </w:p>
        </w:tc>
        <w:tc>
          <w:tcPr>
            <w:tcW w:w="358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4C77A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Application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Service</w:t>
            </w:r>
          </w:p>
        </w:tc>
        <w:tc>
          <w:tcPr>
            <w:tcW w:w="156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561C5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Aggregates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Involucrados</w:t>
            </w:r>
          </w:p>
        </w:tc>
        <w:tc>
          <w:tcPr>
            <w:tcW w:w="113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4A33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ADR Relacionados</w:t>
            </w:r>
          </w:p>
        </w:tc>
      </w:tr>
      <w:tr w:rsidR="00B204E9" w14:paraId="6DF5CFA4" w14:textId="77777777" w:rsidTr="00B204E9">
        <w:trPr>
          <w:cantSplit/>
        </w:trPr>
        <w:tc>
          <w:tcPr>
            <w:tcW w:w="70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BC6A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CU-01</w:t>
            </w:r>
          </w:p>
        </w:tc>
        <w:tc>
          <w:tcPr>
            <w:tcW w:w="118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0EBF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Gestionar la propuesta (adaptado 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EduTech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Consultar cursos).</w:t>
            </w:r>
          </w:p>
        </w:tc>
        <w:tc>
          <w:tcPr>
            <w:tcW w:w="11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8D01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US-01</w:t>
            </w:r>
          </w:p>
        </w:tc>
        <w:tc>
          <w:tcPr>
            <w:tcW w:w="120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339F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  <w:tc>
          <w:tcPr>
            <w:tcW w:w="358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3F3D3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CatalogoCursosService.consultarCursosDisponibles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6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DD4D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Curso, Grupo</w:t>
            </w:r>
          </w:p>
        </w:tc>
        <w:tc>
          <w:tcPr>
            <w:tcW w:w="113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B519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77371A33" w14:textId="77777777" w:rsidTr="00B204E9">
        <w:trPr>
          <w:cantSplit/>
        </w:trPr>
        <w:tc>
          <w:tcPr>
            <w:tcW w:w="70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BB2D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CU-02</w:t>
            </w:r>
          </w:p>
        </w:tc>
        <w:tc>
          <w:tcPr>
            <w:tcW w:w="118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91AC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Formalizar la contratación (adaptado 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EduTech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Inscripción y pago).</w:t>
            </w:r>
          </w:p>
        </w:tc>
        <w:tc>
          <w:tcPr>
            <w:tcW w:w="11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620D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US-02, US-03, US-15</w:t>
            </w:r>
          </w:p>
        </w:tc>
        <w:tc>
          <w:tcPr>
            <w:tcW w:w="120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7717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Estudiante, Control Escolar</w:t>
            </w:r>
          </w:p>
        </w:tc>
        <w:tc>
          <w:tcPr>
            <w:tcW w:w="358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89808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InscripcionService.inscribir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registrarPago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consultarPagosPendientes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56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D2E9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Grupo,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, Estudiante</w:t>
            </w:r>
          </w:p>
        </w:tc>
        <w:tc>
          <w:tcPr>
            <w:tcW w:w="113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04B5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ADR-001, ADR-002, ADR-006, ADR-007</w:t>
            </w:r>
          </w:p>
        </w:tc>
      </w:tr>
      <w:tr w:rsidR="00B204E9" w14:paraId="3E3C6C63" w14:textId="77777777" w:rsidTr="00B204E9">
        <w:trPr>
          <w:cantSplit/>
        </w:trPr>
        <w:tc>
          <w:tcPr>
            <w:tcW w:w="70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50F5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CU-03</w:t>
            </w:r>
          </w:p>
        </w:tc>
        <w:tc>
          <w:tcPr>
            <w:tcW w:w="118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9426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Gestionar el cierre del evento (adaptado 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EduTech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Asistencia y evaluación).</w:t>
            </w:r>
          </w:p>
        </w:tc>
        <w:tc>
          <w:tcPr>
            <w:tcW w:w="11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5818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US-04, US-05, US-09, US-10, US-11</w:t>
            </w:r>
          </w:p>
        </w:tc>
        <w:tc>
          <w:tcPr>
            <w:tcW w:w="120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6C12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Instructor</w:t>
            </w:r>
          </w:p>
        </w:tc>
        <w:tc>
          <w:tcPr>
            <w:tcW w:w="358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DD0D5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AsistenciaService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</w:t>
            </w:r>
            <w:proofErr w:type="spellEnd"/>
          </w:p>
        </w:tc>
        <w:tc>
          <w:tcPr>
            <w:tcW w:w="156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17463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</w:p>
        </w:tc>
        <w:tc>
          <w:tcPr>
            <w:tcW w:w="113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AECD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ADR-002, ADR-006</w:t>
            </w:r>
          </w:p>
        </w:tc>
      </w:tr>
      <w:tr w:rsidR="00B204E9" w14:paraId="5EB5BCD9" w14:textId="77777777" w:rsidTr="00B204E9">
        <w:trPr>
          <w:cantSplit/>
        </w:trPr>
        <w:tc>
          <w:tcPr>
            <w:tcW w:w="70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6F6F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CU-04</w:t>
            </w:r>
          </w:p>
        </w:tc>
        <w:tc>
          <w:tcPr>
            <w:tcW w:w="118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D5C3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Gestionar cambios en el evento (adaptado 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EduTech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Certificación).</w:t>
            </w:r>
          </w:p>
        </w:tc>
        <w:tc>
          <w:tcPr>
            <w:tcW w:w="11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8695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US-06, US-13</w:t>
            </w:r>
          </w:p>
        </w:tc>
        <w:tc>
          <w:tcPr>
            <w:tcW w:w="120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D74D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</w:t>
            </w:r>
          </w:p>
        </w:tc>
        <w:tc>
          <w:tcPr>
            <w:tcW w:w="358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80DDB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CertificacionService.validarCertificacion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(),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emitirCertificado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56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87BC8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</w:p>
        </w:tc>
        <w:tc>
          <w:tcPr>
            <w:tcW w:w="113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1466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655EA9CB" w14:textId="77777777" w:rsidTr="00B204E9">
        <w:trPr>
          <w:cantSplit/>
        </w:trPr>
        <w:tc>
          <w:tcPr>
            <w:tcW w:w="70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AB7D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CU-05</w:t>
            </w:r>
          </w:p>
        </w:tc>
        <w:tc>
          <w:tcPr>
            <w:tcW w:w="118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C436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Gestionar servicios adicionales y proveedores (adaptado 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EduTech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: Cambios de grupo, cancelaciones y reportes).</w:t>
            </w:r>
          </w:p>
        </w:tc>
        <w:tc>
          <w:tcPr>
            <w:tcW w:w="11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256D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US-07, US-14, US-16, US-17, US-18</w:t>
            </w:r>
          </w:p>
        </w:tc>
        <w:tc>
          <w:tcPr>
            <w:tcW w:w="120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9D46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Escolar, Administración, Cliente empresarial</w:t>
            </w:r>
          </w:p>
        </w:tc>
        <w:tc>
          <w:tcPr>
            <w:tcW w:w="358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5BDD8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ReporteService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CapacitacionEmpresarialService</w:t>
            </w:r>
            <w:proofErr w:type="spellEnd"/>
          </w:p>
        </w:tc>
        <w:tc>
          <w:tcPr>
            <w:tcW w:w="156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0E62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Grupo,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SolicitudCapacitación</w:t>
            </w:r>
            <w:proofErr w:type="spellEnd"/>
          </w:p>
        </w:tc>
        <w:tc>
          <w:tcPr>
            <w:tcW w:w="113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B3CF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ADR-004, ADR-006, ADR-007, ADR-008</w:t>
            </w:r>
          </w:p>
        </w:tc>
      </w:tr>
    </w:tbl>
    <w:p w14:paraId="7BA4B778" w14:textId="77777777" w:rsidR="00B204E9" w:rsidRDefault="00B204E9" w:rsidP="00B204E9">
      <w:pPr>
        <w:spacing w:after="120"/>
      </w:pPr>
    </w:p>
    <w:p w14:paraId="791F77EB" w14:textId="77777777" w:rsidR="00B204E9" w:rsidRDefault="00B204E9" w:rsidP="00B204E9">
      <w:pPr>
        <w:pStyle w:val="Ttulo1"/>
        <w:spacing w:before="280" w:after="120"/>
      </w:pPr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4. Trazabilidad de Decisiones de Arquitectura (ADR) a Problemas del BRD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1417"/>
        <w:gridCol w:w="1985"/>
        <w:gridCol w:w="3260"/>
      </w:tblGrid>
      <w:tr w:rsidR="00B204E9" w14:paraId="260C01AB" w14:textId="77777777" w:rsidTr="00B204E9">
        <w:trPr>
          <w:cantSplit/>
          <w:tblHeader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85FF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ADR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7633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Decisión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6544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Problemas del BRD que Ataca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C081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Reglas / Necesidades Relacionadas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EAA6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Consecuencias Principales</w:t>
            </w:r>
          </w:p>
        </w:tc>
      </w:tr>
      <w:tr w:rsidR="00B204E9" w14:paraId="5B75F0E6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8C54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ADR-001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50B9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Domain Model con Service Layer como patrón de lógica de negocio.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953D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PA-01, PA-02, PA-04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1AE8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RB-01 a RB-14, RES-01 a RES-07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23C7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Reglas en un solo lugar; mayor curva de aprendizaje.</w:t>
            </w:r>
          </w:p>
        </w:tc>
      </w:tr>
      <w:tr w:rsidR="00B204E9" w14:paraId="15459030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7A1B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ADR-002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2B99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pequeños relacionados por identificador; Inscripción como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central.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7FD0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PA-02, PA-04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3B1F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RB-02, RB-03, RB-08, RB-09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F2D3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Certificación calculada con todos los datos juntos; coordinación explícita entre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Aggregates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</w:tr>
      <w:tr w:rsidR="00B204E9" w14:paraId="0B793D91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93DA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ADR-003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0178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Umbrales de certificación dentro de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43FC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PA-02, PA-04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0BBE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RB-06, RB-07, RB-08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515F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Cambio de política toca un solo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; costo: cambiarlos exige nueva versión.</w:t>
            </w:r>
          </w:p>
        </w:tc>
      </w:tr>
      <w:tr w:rsidR="00B204E9" w14:paraId="50E54E37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B8F0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ADR-004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C12C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Historial de cambios de grupo y de instructor como entidades del dominio.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594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PA-03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0D17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RB-09, RB-11, RES-05, CE-04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08AA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Trazabilidad no se puede omitir; más entidades.</w:t>
            </w:r>
          </w:p>
        </w:tc>
      </w:tr>
      <w:tr w:rsidR="00B204E9" w14:paraId="3A4E5889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66A8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ADR-005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168A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Permisos por rol en el Service Layer, fuera del dominio.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89D9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1A7C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RB-04, RB-05, RB-14, RES-04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E70E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Dominio limpio y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testeable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; un servicio nuevo podría olvidar la verificación.</w:t>
            </w:r>
          </w:p>
        </w:tc>
      </w:tr>
      <w:tr w:rsidR="00B204E9" w14:paraId="2C1DB48F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75B1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ADR-006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F04C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Límites transaccionales y concurrencia optimista sobre Grupo.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65A2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PA-02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E1FB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RB-02, RB-09, SUP-11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30E7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Capacidad nunca se rebasa; reintentos por conflicto de versión.</w:t>
            </w:r>
          </w:p>
        </w:tc>
      </w:tr>
      <w:tr w:rsidR="00B204E9" w14:paraId="177EF53F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48B9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ADR-007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B2DA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Domain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Events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publicados tras confirmar la transacción, con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outbox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y consistencia eventual.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3B37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PA-03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9AF5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RB-10, SUP-14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913F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Reacciones desacopladas; lapso de consistencia eventual y manejadores idempotentes.</w:t>
            </w:r>
          </w:p>
        </w:tc>
      </w:tr>
      <w:tr w:rsidR="00B204E9" w14:paraId="702D8F86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32C8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ADR-008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1260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Consultas y reportes de solo lectura directo a repositorios.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D418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PA-01, PA-04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871A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REP-01 a REP-10, CE-03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BD1D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Consultas simples y rápidas; riesgo de recalcular reglas fuera del dominio.</w:t>
            </w:r>
          </w:p>
        </w:tc>
      </w:tr>
      <w:tr w:rsidR="00B204E9" w14:paraId="64483F91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7FBE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ADR-009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74F8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Domain Service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PoliticaInscripcion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para los requisitos de inscripción.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348A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83C7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RB-01, RES-02, SUP-15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4615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Regla en un solo lugar; requisitos en texto pueden requerir validación de Control Escolar.</w:t>
            </w:r>
          </w:p>
        </w:tc>
      </w:tr>
      <w:tr w:rsidR="00B204E9" w14:paraId="52F82342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B978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ADR-010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03D6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Precio fijado al inscribirse y estados explícitos como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Value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Objects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076D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B77C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RB-03, RB-10, RES-06, SUP-13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E380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Inscripciones no cambian con el precio; mantener la copia del precio y las transiciones.</w:t>
            </w:r>
          </w:p>
        </w:tc>
      </w:tr>
      <w:tr w:rsidR="00B204E9" w14:paraId="6E5307E6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D761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ADR-011</w:t>
            </w:r>
          </w:p>
        </w:tc>
        <w:tc>
          <w:tcPr>
            <w:tcW w:w="28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8256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Service Layer como capa de coordinación.</w:t>
            </w:r>
          </w:p>
        </w:tc>
        <w:tc>
          <w:tcPr>
            <w:tcW w:w="141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F9A1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81F2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RB-14, RES-04, US-01 a US-18, REP-01 a REP-10</w:t>
            </w:r>
          </w:p>
        </w:tc>
        <w:tc>
          <w:tcPr>
            <w:tcW w:w="326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F119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Dominio puro y permisos/transacciones/eventos en un solo lugar; una capa más de indirección.</w:t>
            </w:r>
          </w:p>
        </w:tc>
      </w:tr>
    </w:tbl>
    <w:p w14:paraId="02630349" w14:textId="77777777" w:rsidR="00B204E9" w:rsidRDefault="00B204E9" w:rsidP="00B204E9">
      <w:pPr>
        <w:spacing w:after="120"/>
      </w:pPr>
    </w:p>
    <w:p w14:paraId="2B81BD65" w14:textId="77777777" w:rsidR="00B204E9" w:rsidRDefault="00B204E9" w:rsidP="00B204E9">
      <w:pPr>
        <w:pStyle w:val="Ttulo1"/>
        <w:spacing w:before="280" w:after="120"/>
      </w:pPr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5. Trazabilidad de Reportes (REP) a Componentes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2152"/>
        <w:gridCol w:w="1113"/>
        <w:gridCol w:w="1078"/>
        <w:gridCol w:w="3961"/>
        <w:gridCol w:w="1216"/>
      </w:tblGrid>
      <w:tr w:rsidR="00B204E9" w14:paraId="7F610F23" w14:textId="77777777" w:rsidTr="00B204E9">
        <w:trPr>
          <w:cantSplit/>
          <w:tblHeader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962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Reporte (REP)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CF59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6995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Necesidad del Negocio (BN)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67A2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User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Story (US)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7E256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Application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Service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2C66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ADR Relacionados</w:t>
            </w:r>
          </w:p>
        </w:tc>
      </w:tr>
      <w:tr w:rsidR="00B204E9" w14:paraId="5C4C15F6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EAFB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REP-01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8F9F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Estudiantes inscritos por curso.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97E4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BN-01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F0B1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US-08, US-12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96E43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InscripcionService.consultarInscritos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7D25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148661F4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3627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REP-02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5893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Cupos disponibles por grupo.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D9A9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BN-02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0284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US-01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65069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CatalogoCursosService.consultarCursosDisponibles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7A87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64E870D7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8922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REP-03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AB03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Registro de asistencia.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6F89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BN-04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C663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US-04, US-09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A01C4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AsistenciaService.consultarAsistencia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2613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071291E0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DDD9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REP-04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AE2D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Resultados de evaluaciones.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E1F8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BN-05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CB02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US-05, US-11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E726E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EvaluacionService.consultarResultados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AA8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56666DC4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304E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REP-05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F290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Pagos pendientes.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5734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BN-03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3D85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US-15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02766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InscripcionService.consultarPagosPendientes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4561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7AA3D17B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DDCC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REP-06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ACF2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Estudiantes que cumplen criterios de certificación.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ABCE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BN-08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CBAD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US-13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78471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CertificacionService.validarCertificacion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0DCC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51ECD9FB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8452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REP-07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2EC5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Estudiantes que no cumplen criterios.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0F45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BN-08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9517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US-13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7291B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CertificacionService.validarCertificacion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0D9B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ADR-003, ADR-008</w:t>
            </w:r>
          </w:p>
        </w:tc>
      </w:tr>
      <w:tr w:rsidR="00B204E9" w14:paraId="5B6CB42F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35B3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REP-08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FD99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Cambios de grupo realizados.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BA36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BN-09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800E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US-14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69181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InscripcionService.cambiarGrupo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8CC9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ADR-004, ADR-008</w:t>
            </w:r>
          </w:p>
        </w:tc>
      </w:tr>
      <w:tr w:rsidR="00B204E9" w14:paraId="35980C13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9634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REP-09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2DD2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Información general de los cursos.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B284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BN-12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47F4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US-01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3F169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CatalogoCursosService.consultarCursosDisponibles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0ED2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  <w:tr w:rsidR="00B204E9" w14:paraId="0055E212" w14:textId="77777777" w:rsidTr="00B204E9">
        <w:trPr>
          <w:cantSplit/>
        </w:trPr>
        <w:tc>
          <w:tcPr>
            <w:tcW w:w="970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4133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REP-10</w:t>
            </w:r>
          </w:p>
        </w:tc>
        <w:tc>
          <w:tcPr>
            <w:tcW w:w="21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2D8F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Información de capacitación empresarial.</w:t>
            </w:r>
          </w:p>
        </w:tc>
        <w:tc>
          <w:tcPr>
            <w:tcW w:w="111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9377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BN-12</w:t>
            </w:r>
          </w:p>
        </w:tc>
        <w:tc>
          <w:tcPr>
            <w:tcW w:w="107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2C17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US-18</w:t>
            </w:r>
          </w:p>
        </w:tc>
        <w:tc>
          <w:tcPr>
            <w:tcW w:w="396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543F5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CapacitacionEmpresarialService.consultarCapacitaciones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2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CD14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ADR-008</w:t>
            </w:r>
          </w:p>
        </w:tc>
      </w:tr>
    </w:tbl>
    <w:p w14:paraId="79CE8C60" w14:textId="77777777" w:rsidR="00B204E9" w:rsidRDefault="00B204E9" w:rsidP="00B204E9">
      <w:pPr>
        <w:spacing w:after="120"/>
      </w:pPr>
    </w:p>
    <w:p w14:paraId="03EC35CB" w14:textId="77777777" w:rsidR="00B204E9" w:rsidRDefault="00B204E9" w:rsidP="00B204E9">
      <w:pPr>
        <w:pStyle w:val="Ttulo1"/>
        <w:spacing w:before="280" w:after="120"/>
      </w:pPr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6. Trazabilidad de Casos de Uso (CU) a </w:t>
      </w:r>
      <w:proofErr w:type="spellStart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>Stories</w:t>
      </w:r>
      <w:proofErr w:type="spellEnd"/>
      <w:r>
        <w:rPr>
          <w:rFonts w:ascii="Calibri" w:eastAsia="Calibri" w:hAnsi="Calibri" w:cs="Calibri"/>
          <w:b/>
          <w:bCs/>
          <w:color w:val="2F5496"/>
          <w:sz w:val="28"/>
          <w:szCs w:val="28"/>
        </w:rPr>
        <w:t xml:space="preserve"> (US) – Detalle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693"/>
        <w:gridCol w:w="1276"/>
        <w:gridCol w:w="3827"/>
        <w:gridCol w:w="1559"/>
      </w:tblGrid>
      <w:tr w:rsidR="00B204E9" w14:paraId="2D94CF11" w14:textId="77777777" w:rsidTr="00B204E9">
        <w:trPr>
          <w:cantSplit/>
          <w:tblHeader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8527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User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Story (US)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542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D12B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Caso de Uso (CU)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4FF67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Application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 Service / Método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7005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Actor</w:t>
            </w:r>
          </w:p>
        </w:tc>
      </w:tr>
      <w:tr w:rsidR="00B204E9" w14:paraId="5457B45D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8814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US-01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3C91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cursos disponibles.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785A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CU-01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00868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CatalogoCursosService.consultarCursosDisponibles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F26F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</w:tr>
      <w:tr w:rsidR="00B204E9" w14:paraId="6701EB39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F48A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US-02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3D61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Inscribirse a un curso.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9D20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CU-02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B38EC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InscripcionService.inscribir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3A29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</w:tr>
      <w:tr w:rsidR="00B204E9" w14:paraId="0E16E3F0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9DE8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US-03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A74F9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mis cursos inscritos.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65A6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CU-02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83654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InscripcionService.consultarMisInscripciones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924D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</w:tr>
      <w:tr w:rsidR="00B204E9" w14:paraId="5740D48B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3188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US-04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983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mi asistencia.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C06B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97B3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AsistenciaService.consultarAsistencia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78D9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</w:tr>
      <w:tr w:rsidR="00B204E9" w14:paraId="2D1CBA7E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6B2E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US-05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B5DE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mis evaluaciones.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D5FA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C28A5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EvaluacionService.consultarEvaluaciones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01B1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</w:tr>
      <w:tr w:rsidR="00B204E9" w14:paraId="08F81882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B4BE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US-06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B34A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mi estado de certificación.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0E2A8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CU-04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43300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CertificacionService.consultarEstadoCertificacion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57D6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Estudiante</w:t>
            </w:r>
          </w:p>
        </w:tc>
      </w:tr>
      <w:tr w:rsidR="00B204E9" w14:paraId="3EE7D3E5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0E90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US-07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8750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mis cursos asignados.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F66D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81366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GrupoService.consultarCursosAsignados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D2816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Instructor</w:t>
            </w:r>
          </w:p>
        </w:tc>
      </w:tr>
      <w:tr w:rsidR="00B204E9" w14:paraId="568660A9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8D45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US-08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76A91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los estudiantes inscritos.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02FC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54C0A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InscripcionService.consultarInscritos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313A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Instructor</w:t>
            </w:r>
          </w:p>
        </w:tc>
      </w:tr>
      <w:tr w:rsidR="00B204E9" w14:paraId="4C81AFDA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70F8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US-09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CA47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Registrar la asistencia.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E0FA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BF3ED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AsistenciaService.registrarAsistencia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9BF0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Instructor</w:t>
            </w:r>
          </w:p>
        </w:tc>
      </w:tr>
      <w:tr w:rsidR="00B204E9" w14:paraId="16FFD657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42F4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US-10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5FAD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Registrar las evaluaciones.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54B0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CDAA3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EvaluacionService.registrarEvaluacion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C597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Instructor</w:t>
            </w:r>
          </w:p>
        </w:tc>
      </w:tr>
      <w:tr w:rsidR="00B204E9" w14:paraId="6A18EC7C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E780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US-11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ECB9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los resultados de los estudiantes.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5BBE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CU-03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71291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EvaluacionService.consultarResultados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0299B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Instructor</w:t>
            </w:r>
          </w:p>
        </w:tc>
      </w:tr>
      <w:tr w:rsidR="00B204E9" w14:paraId="4ABD62DA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52E5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US-12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F523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los estudiantes inscritos.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0D71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7D35D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InscripcionService.consultarInscritos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45A0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</w:t>
            </w:r>
          </w:p>
        </w:tc>
      </w:tr>
      <w:tr w:rsidR="00B204E9" w14:paraId="7750CBC0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62F8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US-13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9D17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Validar el cumplimiento de los criterios de certificación.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68FE3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CU-04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ACB62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CertificacionService.validarCertificacion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9593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</w:t>
            </w:r>
          </w:p>
        </w:tc>
      </w:tr>
      <w:tr w:rsidR="00B204E9" w14:paraId="2C18DDEA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5821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US-14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D1B4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Gestionar los cambios de grupo.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D3C8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8D67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InscripcionService.cambiarGrupo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9A7D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</w:t>
            </w:r>
          </w:p>
        </w:tc>
      </w:tr>
      <w:tr w:rsidR="00B204E9" w14:paraId="57D30CA3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628C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US-15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670A4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Identificar los pagos pendientes.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C3F7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CU-02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A68E7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InscripcionService.consultarPagosPendientes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74F1E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</w:t>
            </w:r>
          </w:p>
        </w:tc>
      </w:tr>
      <w:tr w:rsidR="00B204E9" w14:paraId="3322BF8F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8A1C7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US-16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343F5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Registrar la sustitución de un instructor.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2E0B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4076E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GrupoService.sustituirInstructor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DC1D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Control Escolar</w:t>
            </w:r>
          </w:p>
        </w:tc>
      </w:tr>
      <w:tr w:rsidR="00B204E9" w14:paraId="167BC7DB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B91F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US-17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C63D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Consultar reportes de cursos y estudiantes.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FDDAA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7AE6F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ReporteService.obtenerReporte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B8C8C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Administración</w:t>
            </w:r>
          </w:p>
        </w:tc>
      </w:tr>
      <w:tr w:rsidR="00B204E9" w14:paraId="5E83A987" w14:textId="77777777" w:rsidTr="00B204E9">
        <w:trPr>
          <w:cantSplit/>
        </w:trPr>
        <w:tc>
          <w:tcPr>
            <w:tcW w:w="9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ECCBD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US-18</w:t>
            </w:r>
          </w:p>
        </w:tc>
        <w:tc>
          <w:tcPr>
            <w:tcW w:w="269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140A2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Registrar a los empleados participantes en una capacitación.</w:t>
            </w:r>
          </w:p>
        </w:tc>
        <w:tc>
          <w:tcPr>
            <w:tcW w:w="127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955C0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CU-05</w:t>
            </w:r>
          </w:p>
        </w:tc>
        <w:tc>
          <w:tcPr>
            <w:tcW w:w="38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B8ADA" w14:textId="77777777" w:rsidR="00B204E9" w:rsidRDefault="00B204E9" w:rsidP="00333DE6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CapacitacionEmpresarialService.solicitarCapacitacion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()</w:t>
            </w:r>
          </w:p>
        </w:tc>
        <w:tc>
          <w:tcPr>
            <w:tcW w:w="155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AC0CF" w14:textId="77777777" w:rsidR="00B204E9" w:rsidRDefault="00B204E9" w:rsidP="00333DE6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Cliente empresarial</w:t>
            </w:r>
          </w:p>
        </w:tc>
      </w:tr>
    </w:tbl>
    <w:p w14:paraId="7C0B8245" w14:textId="77777777" w:rsidR="00B204E9" w:rsidRDefault="00B204E9" w:rsidP="00B204E9">
      <w:pPr>
        <w:spacing w:after="120"/>
      </w:pPr>
    </w:p>
    <w:p w14:paraId="6403E729" w14:textId="77777777" w:rsidR="00B204E9" w:rsidRDefault="00B204E9" w:rsidP="002125C5">
      <w:pPr>
        <w:rPr>
          <w:b/>
          <w:bCs/>
        </w:rPr>
      </w:pPr>
    </w:p>
    <w:p w14:paraId="4950D7B0" w14:textId="77777777" w:rsidR="002125C5" w:rsidRDefault="002125C5" w:rsidP="002125C5">
      <w:pPr>
        <w:rPr>
          <w:b/>
          <w:bCs/>
        </w:rPr>
      </w:pPr>
    </w:p>
    <w:p w14:paraId="39970530" w14:textId="77777777" w:rsidR="00510153" w:rsidRDefault="00510153" w:rsidP="002125C5">
      <w:pPr>
        <w:rPr>
          <w:b/>
          <w:bCs/>
        </w:rPr>
      </w:pPr>
    </w:p>
    <w:p w14:paraId="5C2E627F" w14:textId="77777777" w:rsidR="00510153" w:rsidRDefault="00510153" w:rsidP="002125C5">
      <w:pPr>
        <w:rPr>
          <w:b/>
          <w:bCs/>
        </w:rPr>
      </w:pPr>
    </w:p>
    <w:p w14:paraId="3D6F5FF1" w14:textId="77777777" w:rsidR="002125C5" w:rsidRDefault="002125C5" w:rsidP="002125C5">
      <w:pPr>
        <w:rPr>
          <w:b/>
          <w:bCs/>
        </w:rPr>
      </w:pPr>
    </w:p>
    <w:p w14:paraId="74C074B1" w14:textId="77777777" w:rsidR="002125C5" w:rsidRDefault="002125C5" w:rsidP="002125C5">
      <w:pPr>
        <w:rPr>
          <w:b/>
          <w:bCs/>
        </w:rPr>
      </w:pPr>
    </w:p>
    <w:p w14:paraId="1649A9D5" w14:textId="77777777" w:rsidR="002125C5" w:rsidRDefault="002125C5" w:rsidP="002125C5">
      <w:pPr>
        <w:rPr>
          <w:b/>
          <w:bCs/>
        </w:rPr>
      </w:pPr>
    </w:p>
    <w:p w14:paraId="230509DA" w14:textId="77777777" w:rsidR="002125C5" w:rsidRDefault="002125C5" w:rsidP="002125C5">
      <w:pPr>
        <w:rPr>
          <w:b/>
          <w:bCs/>
        </w:rPr>
      </w:pPr>
    </w:p>
    <w:p w14:paraId="1357AFE3" w14:textId="77777777" w:rsidR="002125C5" w:rsidRDefault="002125C5" w:rsidP="002125C5">
      <w:pPr>
        <w:rPr>
          <w:b/>
          <w:bCs/>
        </w:rPr>
      </w:pPr>
    </w:p>
    <w:p w14:paraId="26035A14" w14:textId="77777777" w:rsidR="002125C5" w:rsidRDefault="002125C5" w:rsidP="002125C5">
      <w:pPr>
        <w:rPr>
          <w:b/>
          <w:bCs/>
        </w:rPr>
      </w:pPr>
    </w:p>
    <w:p w14:paraId="69A37719" w14:textId="77777777" w:rsidR="002125C5" w:rsidRDefault="002125C5" w:rsidP="002125C5">
      <w:pPr>
        <w:rPr>
          <w:b/>
          <w:bCs/>
        </w:rPr>
      </w:pPr>
    </w:p>
    <w:p w14:paraId="3F1CDF03" w14:textId="77777777" w:rsidR="002125C5" w:rsidRDefault="002125C5" w:rsidP="002125C5">
      <w:pPr>
        <w:rPr>
          <w:b/>
          <w:bCs/>
        </w:rPr>
      </w:pPr>
    </w:p>
    <w:p w14:paraId="554D6785" w14:textId="03716EE9" w:rsidR="00BD4174" w:rsidRPr="002125C5" w:rsidRDefault="00BD4174" w:rsidP="002125C5"/>
    <w:sectPr w:rsidR="00BD4174" w:rsidRPr="002125C5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7EC95" w14:textId="77777777" w:rsidR="005D0BB6" w:rsidRDefault="005D0BB6" w:rsidP="00685253">
      <w:pPr>
        <w:spacing w:after="0" w:line="240" w:lineRule="auto"/>
      </w:pPr>
      <w:r>
        <w:separator/>
      </w:r>
    </w:p>
  </w:endnote>
  <w:endnote w:type="continuationSeparator" w:id="0">
    <w:p w14:paraId="30532CAA" w14:textId="77777777" w:rsidR="005D0BB6" w:rsidRDefault="005D0BB6" w:rsidP="00685253">
      <w:pPr>
        <w:spacing w:after="0" w:line="240" w:lineRule="auto"/>
      </w:pPr>
      <w:r>
        <w:continuationSeparator/>
      </w:r>
    </w:p>
  </w:endnote>
  <w:endnote w:type="continuationNotice" w:id="1">
    <w:p w14:paraId="546DBACA" w14:textId="77777777" w:rsidR="005D0BB6" w:rsidRDefault="005D0B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846505028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22E1" w14:textId="77777777" w:rsidR="005D0BB6" w:rsidRDefault="005D0BB6" w:rsidP="00685253">
      <w:pPr>
        <w:spacing w:after="0" w:line="240" w:lineRule="auto"/>
      </w:pPr>
      <w:r>
        <w:separator/>
      </w:r>
    </w:p>
  </w:footnote>
  <w:footnote w:type="continuationSeparator" w:id="0">
    <w:p w14:paraId="238643BA" w14:textId="77777777" w:rsidR="005D0BB6" w:rsidRDefault="005D0BB6" w:rsidP="00685253">
      <w:pPr>
        <w:spacing w:after="0" w:line="240" w:lineRule="auto"/>
      </w:pPr>
      <w:r>
        <w:continuationSeparator/>
      </w:r>
    </w:p>
  </w:footnote>
  <w:footnote w:type="continuationNotice" w:id="1">
    <w:p w14:paraId="03DDCDBA" w14:textId="77777777" w:rsidR="005D0BB6" w:rsidRDefault="005D0BB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157535025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709534070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7777777" w:rsidR="00685253" w:rsidRPr="001E024A" w:rsidRDefault="00685253" w:rsidP="00685253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911CB"/>
    <w:multiLevelType w:val="multilevel"/>
    <w:tmpl w:val="7EB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7"/>
  </w:num>
  <w:num w:numId="2" w16cid:durableId="206913873">
    <w:abstractNumId w:val="6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8"/>
  </w:num>
  <w:num w:numId="7" w16cid:durableId="1580209689">
    <w:abstractNumId w:val="3"/>
  </w:num>
  <w:num w:numId="8" w16cid:durableId="2048723477">
    <w:abstractNumId w:val="1"/>
  </w:num>
  <w:num w:numId="9" w16cid:durableId="805853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3427B9"/>
    <w:rsid w:val="0037473A"/>
    <w:rsid w:val="00394F9B"/>
    <w:rsid w:val="00397D03"/>
    <w:rsid w:val="003B265B"/>
    <w:rsid w:val="003D29A4"/>
    <w:rsid w:val="003E0B33"/>
    <w:rsid w:val="00417427"/>
    <w:rsid w:val="00463962"/>
    <w:rsid w:val="0046796A"/>
    <w:rsid w:val="00472B17"/>
    <w:rsid w:val="00474F79"/>
    <w:rsid w:val="00510153"/>
    <w:rsid w:val="00560FB4"/>
    <w:rsid w:val="005A6A71"/>
    <w:rsid w:val="005B1484"/>
    <w:rsid w:val="005C2BD3"/>
    <w:rsid w:val="005D0BB6"/>
    <w:rsid w:val="005E69CE"/>
    <w:rsid w:val="00610808"/>
    <w:rsid w:val="00650E3B"/>
    <w:rsid w:val="00685253"/>
    <w:rsid w:val="006D3C31"/>
    <w:rsid w:val="00701A1A"/>
    <w:rsid w:val="007611E9"/>
    <w:rsid w:val="00832977"/>
    <w:rsid w:val="00834490"/>
    <w:rsid w:val="00845B51"/>
    <w:rsid w:val="00851AE7"/>
    <w:rsid w:val="00874607"/>
    <w:rsid w:val="00881A17"/>
    <w:rsid w:val="0091071B"/>
    <w:rsid w:val="00927322"/>
    <w:rsid w:val="009C2646"/>
    <w:rsid w:val="009E6BCF"/>
    <w:rsid w:val="00A10177"/>
    <w:rsid w:val="00A30076"/>
    <w:rsid w:val="00A8760B"/>
    <w:rsid w:val="00AA51FF"/>
    <w:rsid w:val="00AA6238"/>
    <w:rsid w:val="00AB3559"/>
    <w:rsid w:val="00AC6A01"/>
    <w:rsid w:val="00B05939"/>
    <w:rsid w:val="00B204E9"/>
    <w:rsid w:val="00BD4174"/>
    <w:rsid w:val="00BF5FA8"/>
    <w:rsid w:val="00C16F56"/>
    <w:rsid w:val="00C36405"/>
    <w:rsid w:val="00CA0F0C"/>
    <w:rsid w:val="00D00985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F930E3"/>
    <w:rsid w:val="00FA0B47"/>
    <w:rsid w:val="00FC304F"/>
    <w:rsid w:val="00FC4CA9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2524C92380A249BA3FE156D3F5AAB9" ma:contentTypeVersion="0" ma:contentTypeDescription="Crear nuevo documento." ma:contentTypeScope="" ma:versionID="d9b7e7d27a285d71dcc926da37f79b5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F9DAF-4AF9-4D0C-8926-3E168208C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340AF-31B0-430A-B300-DE73E9C057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B5A2FB-642F-4357-8616-A2A22DCDE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1944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VALERIA ORDAZ GARCIA</cp:lastModifiedBy>
  <cp:revision>2</cp:revision>
  <dcterms:created xsi:type="dcterms:W3CDTF">2026-10-14T10:04:00Z</dcterms:created>
  <dcterms:modified xsi:type="dcterms:W3CDTF">2026-10-14T10:04:00Z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0x010100032524C92380A249BA3FE156D3F5AAB9</vt:lpwstr>
  </property>
</Properties>
</file>