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Buitrón Coffee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Elaboración: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31/10/2025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Laura Marroquín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Área Solicitante: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Área Tecnológica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documento presenta el análisis de costos y proveedores tecnológicos necesarios para el funcionamiento del sistema de gestión de inventarios de Buitrón Coffee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4 GB RAM, 2 núcleos, 256 GB HDD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GB RAM, 4 núcleos, 512 GB SSD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SO Windows 10, Antivirus McAfee, Navegador Chrome, Office 36, Acrob y Acceso a internet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Licencias actualizadas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Internet 10 Mbps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LAN + Wi-Fi interno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Asistencia mensual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Contrato semestral de soporte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COMPARATIVA DE PROVEEDORES</w:t>
      </w:r>
    </w:p>
    <w:tbl>
      <w:tblPr>
        <w:tblStyle w:val="Table1"/>
        <w:tblW w:w="11010.0" w:type="dxa"/>
        <w:jc w:val="left"/>
        <w:tblInd w:w="-9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845"/>
        <w:gridCol w:w="1230"/>
        <w:gridCol w:w="990"/>
        <w:gridCol w:w="1230"/>
        <w:gridCol w:w="1725"/>
        <w:gridCol w:w="1245"/>
        <w:gridCol w:w="1545"/>
        <w:tblGridChange w:id="0">
          <w:tblGrid>
            <w:gridCol w:w="1200"/>
            <w:gridCol w:w="1845"/>
            <w:gridCol w:w="1230"/>
            <w:gridCol w:w="990"/>
            <w:gridCol w:w="1230"/>
            <w:gridCol w:w="1725"/>
            <w:gridCol w:w="1245"/>
            <w:gridCol w:w="154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HP Colombia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Equipo de cómputo Torre ProDesk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$2.100.000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$4.200.000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Técnicas: 8GB RAM, 256GB SSD, 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Equipos durables, garantía directa, soporte 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Precio más alto que marcas genéricas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Compumax Colombia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Computador torre Compumax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$1.650.000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$3.300.000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Técnicas: 8GB RAM, 256GB SSD, procesador Celeron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Técnicas: 8GB RAM, 256GB SSD, procesador Celeron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Menor rendimiento y garantía limitada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Claro Cloud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Router corporativo y servicio de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$480.000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$480.000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écnicas: Router administrable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Buen soporte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Precios altos en equipos de 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MATRIZ DE EVALUACIÓN</w:t>
      </w:r>
    </w:p>
    <w:tbl>
      <w:tblPr>
        <w:tblStyle w:val="Table2"/>
        <w:tblW w:w="10796.000000000002" w:type="dxa"/>
        <w:jc w:val="left"/>
        <w:tblInd w:w="-978.0" w:type="dxa"/>
        <w:tblLayout w:type="fixed"/>
        <w:tblLook w:val="0400"/>
      </w:tblPr>
      <w:tblGrid>
        <w:gridCol w:w="2770"/>
        <w:gridCol w:w="1146"/>
        <w:gridCol w:w="1693"/>
        <w:gridCol w:w="1729"/>
        <w:gridCol w:w="1729"/>
        <w:gridCol w:w="1729"/>
        <w:tblGridChange w:id="0">
          <w:tblGrid>
            <w:gridCol w:w="2770"/>
            <w:gridCol w:w="1146"/>
            <w:gridCol w:w="1693"/>
            <w:gridCol w:w="1729"/>
            <w:gridCol w:w="1729"/>
            <w:gridCol w:w="1729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B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D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d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d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d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d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d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06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COSTOS DE HARDWARE</w:t>
      </w:r>
    </w:p>
    <w:tbl>
      <w:tblPr>
        <w:tblStyle w:val="Table3"/>
        <w:tblW w:w="9740.0" w:type="dxa"/>
        <w:jc w:val="left"/>
        <w:tblInd w:w="-455.0" w:type="dxa"/>
        <w:tblLayout w:type="fixed"/>
        <w:tblLook w:val="0400"/>
      </w:tblPr>
      <w:tblGrid>
        <w:gridCol w:w="2363"/>
        <w:gridCol w:w="1571"/>
        <w:gridCol w:w="894"/>
        <w:gridCol w:w="1311"/>
        <w:gridCol w:w="1541"/>
        <w:gridCol w:w="2060"/>
        <w:tblGridChange w:id="0">
          <w:tblGrid>
            <w:gridCol w:w="2363"/>
            <w:gridCol w:w="1571"/>
            <w:gridCol w:w="894"/>
            <w:gridCol w:w="1311"/>
            <w:gridCol w:w="1541"/>
            <w:gridCol w:w="2060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Proveedor Recomendado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Equipos de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$480.000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$480.000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Claro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Estaciones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8GB RAM, 256GB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$2.100.000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$4.200.000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HP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Dispositivos Periféricos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$4.680.000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9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COSTOS DE SOFTWARE</w:t>
      </w:r>
    </w:p>
    <w:tbl>
      <w:tblPr>
        <w:tblStyle w:val="Table4"/>
        <w:tblW w:w="10380.0" w:type="dxa"/>
        <w:jc w:val="left"/>
        <w:tblInd w:w="-560.0" w:type="dxa"/>
        <w:tblLayout w:type="fixed"/>
        <w:tblLook w:val="0400"/>
      </w:tblPr>
      <w:tblGrid>
        <w:gridCol w:w="2537"/>
        <w:gridCol w:w="2680"/>
        <w:gridCol w:w="970"/>
        <w:gridCol w:w="1444"/>
        <w:gridCol w:w="1223"/>
        <w:gridCol w:w="1526"/>
        <w:tblGridChange w:id="0">
          <w:tblGrid>
            <w:gridCol w:w="2537"/>
            <w:gridCol w:w="2680"/>
            <w:gridCol w:w="970"/>
            <w:gridCol w:w="1444"/>
            <w:gridCol w:w="1223"/>
            <w:gridCol w:w="1526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Windows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Suite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 Especializado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Antivirus/Seguridad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 Antivirus corporativo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$300.000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$300.000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ESET Latinoamérica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Herramientas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C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COSTOS ADICIONALES</w:t>
      </w:r>
    </w:p>
    <w:tbl>
      <w:tblPr>
        <w:tblStyle w:val="Table5"/>
        <w:tblW w:w="8780.0" w:type="dxa"/>
        <w:jc w:val="left"/>
        <w:tblLayout w:type="fixed"/>
        <w:tblLook w:val="0400"/>
      </w:tblPr>
      <w:tblGrid>
        <w:gridCol w:w="3960"/>
        <w:gridCol w:w="1860"/>
        <w:gridCol w:w="980"/>
        <w:gridCol w:w="1980"/>
        <w:tblGridChange w:id="0">
          <w:tblGrid>
            <w:gridCol w:w="3960"/>
            <w:gridCol w:w="1860"/>
            <w:gridCol w:w="980"/>
            <w:gridCol w:w="198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Contingencias (10-15%)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0E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 gestión de inventarios de Buitrón Coffee permitirá controlar existencias, generar reportes, administrar proveedores y reducir pérdidas por desconocimiento del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DESCRIPCIÓN DE LA SOLUCIÓN</w:t>
      </w:r>
    </w:p>
    <w:p w:rsidR="00000000" w:rsidDel="00000000" w:rsidP="00000000" w:rsidRDefault="00000000" w:rsidRPr="00000000" w14:paraId="000000E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de la Solución: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Optimizar la administración del inventario de productos e insumos de Buitrón Coffee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 Control de inventarios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movimientos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 y roles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Respaldo de información</w:t>
      </w:r>
    </w:p>
    <w:p w:rsidR="00000000" w:rsidDel="00000000" w:rsidP="00000000" w:rsidRDefault="00000000" w:rsidRPr="00000000" w14:paraId="000000F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Beneficios Esperados: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Reducción de pérdidas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Control total del inventario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Consultas rápidas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Trazabilidad de entradas y salidas</w:t>
      </w:r>
    </w:p>
    <w:p w:rsidR="00000000" w:rsidDel="00000000" w:rsidP="00000000" w:rsidRDefault="00000000" w:rsidRPr="00000000" w14:paraId="000000F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Técnicos: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Equipo de escritorio nivel básico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Java JDK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MySQL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Conexión a internet estable</w:t>
      </w:r>
    </w:p>
    <w:p w:rsidR="00000000" w:rsidDel="00000000" w:rsidP="00000000" w:rsidRDefault="00000000" w:rsidRPr="00000000" w14:paraId="0000010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ESPECIFICACIONES DE IMPLEMENTACIÓN</w:t>
      </w:r>
    </w:p>
    <w:p w:rsidR="00000000" w:rsidDel="00000000" w:rsidP="00000000" w:rsidRDefault="00000000" w:rsidRPr="00000000" w14:paraId="0000010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Fase 1 – Análisis y Diseño (3 semanas)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Recolección de requerimientos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Identificación de módulos del sistema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técnico y funcional</w:t>
      </w:r>
    </w:p>
    <w:p w:rsidR="00000000" w:rsidDel="00000000" w:rsidP="00000000" w:rsidRDefault="00000000" w:rsidRPr="00000000" w14:paraId="0000010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Fase 2 – Adquisición e Instalación (3 semanas)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Compra de hardware y software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Instalación del sistema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Configuración de red y base de datos</w:t>
      </w:r>
    </w:p>
    <w:p w:rsidR="00000000" w:rsidDel="00000000" w:rsidP="00000000" w:rsidRDefault="00000000" w:rsidRPr="00000000" w14:paraId="0000010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Fase 3 – Desarrollo y Pruebas (4 semanas)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Ajustes finales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Pruebas internas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Pruebas de usuario (UAT)</w:t>
      </w:r>
    </w:p>
    <w:p w:rsidR="00000000" w:rsidDel="00000000" w:rsidP="00000000" w:rsidRDefault="00000000" w:rsidRPr="00000000" w14:paraId="0000010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Fase 4 – Capacitación y Puesta en Marcha (2 semanas)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Capacitación al personal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Implementación operacional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 final</w:t>
      </w:r>
    </w:p>
    <w:p w:rsidR="00000000" w:rsidDel="00000000" w:rsidP="00000000" w:rsidRDefault="00000000" w:rsidRPr="00000000" w14:paraId="0000011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CRONOGRAMA DE IMPLEMENTACIÓN (3 MESES)</w:t>
      </w:r>
    </w:p>
    <w:tbl>
      <w:tblPr>
        <w:tblStyle w:val="Table6"/>
        <w:tblW w:w="8213.0" w:type="dxa"/>
        <w:jc w:val="left"/>
        <w:tblLayout w:type="fixed"/>
        <w:tblLook w:val="0400"/>
      </w:tblPr>
      <w:tblGrid>
        <w:gridCol w:w="3585"/>
        <w:gridCol w:w="1157"/>
        <w:gridCol w:w="1157"/>
        <w:gridCol w:w="1157"/>
        <w:gridCol w:w="1157"/>
        <w:tblGridChange w:id="0">
          <w:tblGrid>
            <w:gridCol w:w="3585"/>
            <w:gridCol w:w="1157"/>
            <w:gridCol w:w="1157"/>
            <w:gridCol w:w="1157"/>
            <w:gridCol w:w="1157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Semanas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Semanas 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Semanas 4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Análisis y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Adquisición e 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Desarrollo y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Capacitación y 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V. RESUMEN EJECUTIVO DE COSTOS</w:t>
      </w:r>
    </w:p>
    <w:tbl>
      <w:tblPr>
        <w:tblStyle w:val="Table7"/>
        <w:tblW w:w="8160.0" w:type="dxa"/>
        <w:jc w:val="left"/>
        <w:tblLayout w:type="fixed"/>
        <w:tblLook w:val="0400"/>
      </w:tblPr>
      <w:tblGrid>
        <w:gridCol w:w="2860"/>
        <w:gridCol w:w="2080"/>
        <w:gridCol w:w="3220"/>
        <w:tblGridChange w:id="0">
          <w:tblGrid>
            <w:gridCol w:w="2860"/>
            <w:gridCol w:w="2080"/>
            <w:gridCol w:w="32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$4.680.000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$2.800.000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$1.250.000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$600.000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$865.000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$10.195.000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</w:tbl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15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PROVEEDOR RECOMENDADO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HP colombia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Razón de la Selección: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Mejor calidad y soporte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Ventajas Competitivas: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Garantías de fabricante</w:t>
      </w:r>
    </w:p>
    <w:p w:rsidR="00000000" w:rsidDel="00000000" w:rsidP="00000000" w:rsidRDefault="00000000" w:rsidRPr="00000000" w14:paraId="0000015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CONSIDERACIONES IMPORTANTES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PRÓXIMOS PASOS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VII. ANEXOS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Cotizaciones de proveedores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Especificaciones técnicas detalladas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de implementación completo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de garantías y soporte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Documento elaborado el: [31/10/25]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Próxima revisión: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C3E5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0C3E52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/>
    </w:rPr>
  </w:style>
  <w:style w:type="character" w:styleId="Textoennegrita">
    <w:name w:val="Strong"/>
    <w:basedOn w:val="Fuentedeprrafopredeter"/>
    <w:uiPriority w:val="22"/>
    <w:qFormat w:val="1"/>
    <w:rsid w:val="000C3E52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0C3E52"/>
    <w:rPr>
      <w:i w:val="1"/>
      <w:iCs w:val="1"/>
    </w:rPr>
  </w:style>
  <w:style w:type="paragraph" w:styleId="Prrafodelista">
    <w:name w:val="List Paragraph"/>
    <w:basedOn w:val="Normal"/>
    <w:uiPriority w:val="34"/>
    <w:qFormat w:val="1"/>
    <w:rsid w:val="00936B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gv5DnLplPNvbtnF6XZ0J0nI/w==">CgMxLjA4AHIhMVV5SjZUa1JFWUtROG04Qm8zTkkxd1EzXzZ2REpLbWVp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2025-10-24T14:33:00Z</dcterms:created>
  <dc:creator>EDWN MARN</dc:creator>
</cp:coreProperties>
</file>