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DE CASOS DE USO EXTENDIDO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48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Diego Sebastian Guerrero Niño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48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Saray Valentina Herrera Prieto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48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Laura Valentina Marroquín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48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Sharon Valeria Párraga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480" w:lineRule="auto"/>
        <w:jc w:val="center"/>
        <w:rPr/>
      </w:pPr>
      <w:r w:rsidDel="00000000" w:rsidR="00000000" w:rsidRPr="00000000">
        <w:rPr>
          <w:color w:val="000000"/>
          <w:rtl w:val="0"/>
        </w:rPr>
        <w:t xml:space="preserve">Josue Alexander Prieto Buitrón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ind w:right="313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line="480" w:lineRule="auto"/>
        <w:ind w:right="31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right="313"/>
        <w:jc w:val="center"/>
        <w:rPr/>
        <w:sectPr>
          <w:headerReference r:id="rId7" w:type="default"/>
          <w:pgSz w:h="15840" w:w="12240" w:orient="portrait"/>
          <w:pgMar w:bottom="1440" w:top="1440" w:left="1440" w:right="1440" w:header="1440" w:footer="720"/>
          <w:pgNumType w:start="1"/>
        </w:sect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Servicio Nacional de Aprendizaje – SENA</w:t>
        <w:br w:type="textWrapping"/>
        <w:t xml:space="preserve">Centro de Electricidad, Electrónica y Telecomunicaciones – CEET</w:t>
        <w:br w:type="textWrapping"/>
        <w:t xml:space="preserve">Ficha 3278639</w:t>
        <w:br w:type="textWrapping"/>
        <w:t xml:space="preserve">Instructor: Fabián Parra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 de diciembre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Tabla de contenido</w:t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color w:val="2f5496"/>
        </w:rPr>
      </w:pPr>
      <w:r w:rsidDel="00000000" w:rsidR="00000000" w:rsidRPr="00000000">
        <w:rPr>
          <w:rtl w:val="0"/>
        </w:rPr>
      </w:r>
    </w:p>
    <w:sdt>
      <w:sdtPr>
        <w:id w:val="1171744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vrl95kigku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xvrl95kigku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_heading=h.xvrl95kigkus \h </w:instrText>
            <w:fldChar w:fldCharType="separate"/>
          </w:r>
          <w:r w:rsidDel="00000000" w:rsidR="00000000" w:rsidRPr="00000000"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7izezb0k8z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r7izezb0k8z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_heading=h.r7izezb0k8z3 \h </w:instrText>
            <w:fldChar w:fldCharType="separate"/>
          </w:r>
          <w:r w:rsidDel="00000000" w:rsidR="00000000" w:rsidRPr="00000000"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del documento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u6e4hv17sp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8u6e4hv17sp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_heading=h.8u6e4hv17spf \h </w:instrText>
            <w:fldChar w:fldCharType="separate"/>
          </w:r>
          <w:r w:rsidDel="00000000" w:rsidR="00000000" w:rsidRPr="00000000"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del sistema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3xj58uvjjq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h3xj58uvjjq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_heading=h.h3xj58uvjjqt \h </w:instrText>
            <w:fldChar w:fldCharType="separate"/>
          </w:r>
          <w:r w:rsidDel="00000000" w:rsidR="00000000" w:rsidRPr="00000000"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Definición de actores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eyagmw14q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CU01: Inicio de sesión</w:t>
            </w:r>
          </w:hyperlink>
          <w:hyperlink w:anchor="_heading=h.x8eyagmw14q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0l9yjxuhq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CU02: Registro de Usuarios</w:t>
            </w:r>
          </w:hyperlink>
          <w:hyperlink w:anchor="_heading=h.8q0l9yjxuhq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vdftlglh8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CU03: Olvidar contraseña</w:t>
            </w:r>
          </w:hyperlink>
          <w:hyperlink w:anchor="_heading=h.sqvdftlglh8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rjz1rk5rw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CU04: Cerrar sesión</w:t>
            </w:r>
          </w:hyperlink>
          <w:hyperlink w:anchor="_heading=h.fsrjz1rk5rw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e1k1tcvuk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CU05: Gestionar Usuarios</w:t>
            </w:r>
          </w:hyperlink>
          <w:hyperlink w:anchor="_heading=h.qve1k1tcvuk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9ae0fwgw9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CU06: Gestionar Productos</w:t>
            </w:r>
          </w:hyperlink>
          <w:hyperlink w:anchor="_heading=h.l49ae0fwgw9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79s5x0k2d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CU07: Visualizar Catálogo de Productos</w:t>
            </w:r>
          </w:hyperlink>
          <w:hyperlink w:anchor="_heading=h.x579s5x0k2d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vhlytncs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CU08: Gestionar Inventario</w:t>
            </w:r>
          </w:hyperlink>
          <w:hyperlink w:anchor="_heading=h.yfvhlytncs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6skvifwvq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CU09: Comunicar con el Vendedor</w:t>
            </w:r>
          </w:hyperlink>
          <w:hyperlink w:anchor="_heading=h.w16skvifwvq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usi3353my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CU11: Gestionar Reportes de Movimientos</w:t>
            </w:r>
          </w:hyperlink>
          <w:hyperlink w:anchor="_heading=h.ceusi3353my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1gbuku0df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CU12: Calificar y Reseñar Productos</w:t>
            </w:r>
          </w:hyperlink>
          <w:hyperlink w:anchor="_heading=h.an1gbuku0df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0"/>
        </w:numP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vrl95kigku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presente documento contiene la documentación detallada de los casos de uso del sistema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Buitrón Coffee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cuyo objetivo es describir de manera clara y estructurada la interacción entre los usuarios y el sistema de información.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este documento se especifica el comportamiento funcional del sistema mediante escenarios que representan las acciones principales, alternativas y excepcionales que pueden presentarse durante el uso de la plataforma.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documentación de casos de uso permite comprender el funcionamiento general del sistema, facilita el análisis de requerimientos, y sirve como base para el diseño, implementación y pruebas del software.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Cada caso de uso incluye información sobre actores, precondiciones, flujos normales, flujos alternativos y resultados esperados, garantizando una visión completa del comportamiento del sistema ante diferentes situaciones operativas.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0"/>
        </w:numPr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7izezb0k8z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documento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Definir de forma detallada los procesos que ejecuta el sistema Buitrón Coffee a través de casos de uso, con el fin de documentar sus funcionalidades, facilitar su desarrollo y asegurar que los requerimientos funcionales se comprendan correctamente.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8eyagmw14q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CU01: Inicio de sesión</w:t>
      </w:r>
    </w:p>
    <w:tbl>
      <w:tblPr>
        <w:tblStyle w:val="Table1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bookmarkStart w:colFirst="0" w:colLast="0" w:name="_heading=h.qq7pupkuane5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CU01: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acceder al sistema Buitrón Coffee ingresando sus credenciales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y contraseña) previamente registradas con el objetivo de autenticar al usuario para otorgarle acceso a las funcionalidades internas según su rol</w:t>
            </w:r>
          </w:p>
        </w:tc>
      </w:tr>
      <w:tr>
        <w:trPr>
          <w:cantSplit w:val="0"/>
          <w:trHeight w:val="273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estar previamente registrado en el sistema.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encontrarse en funcionamiento para la disposición del actor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disponer de conexión estable a internet para acceder a la visualización de la página</w:t>
            </w:r>
          </w:p>
        </w:tc>
      </w:tr>
      <w:tr>
        <w:trPr>
          <w:cantSplit w:val="0"/>
          <w:trHeight w:val="89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correctamente las credenciales y habilita las funciones correspondientes al perfil del actor</w:t>
            </w:r>
          </w:p>
        </w:tc>
      </w:tr>
      <w:tr>
        <w:trPr>
          <w:cantSplit w:val="0"/>
          <w:trHeight w:val="425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al sitio web o aplicación del sistema.</w:t>
            </w:r>
          </w:p>
          <w:p w:rsidR="00000000" w:rsidDel="00000000" w:rsidP="00000000" w:rsidRDefault="00000000" w:rsidRPr="00000000" w14:paraId="0000004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revisa si tiene una cuenta creada</w:t>
            </w:r>
          </w:p>
          <w:p w:rsidR="00000000" w:rsidDel="00000000" w:rsidP="00000000" w:rsidRDefault="00000000" w:rsidRPr="00000000" w14:paraId="0000004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inicio de sesión</w:t>
            </w:r>
          </w:p>
          <w:p w:rsidR="00000000" w:rsidDel="00000000" w:rsidP="00000000" w:rsidRDefault="00000000" w:rsidRPr="00000000" w14:paraId="0000004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digita su usuario y contraseña en los campos correspondientes</w:t>
            </w:r>
          </w:p>
          <w:p w:rsidR="00000000" w:rsidDel="00000000" w:rsidP="00000000" w:rsidRDefault="00000000" w:rsidRPr="00000000" w14:paraId="0000004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selecciona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las credenciales en la base de datos</w:t>
            </w:r>
          </w:p>
          <w:p w:rsidR="00000000" w:rsidDel="00000000" w:rsidP="00000000" w:rsidRDefault="00000000" w:rsidRPr="00000000" w14:paraId="00000051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que la cuenta esté activa</w:t>
            </w:r>
          </w:p>
          <w:p w:rsidR="00000000" w:rsidDel="00000000" w:rsidP="00000000" w:rsidRDefault="00000000" w:rsidRPr="00000000" w14:paraId="00000052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validación es correcta, el sistema redirige al usuario a la página principal de su perfil</w:t>
            </w:r>
          </w:p>
          <w:p w:rsidR="00000000" w:rsidDel="00000000" w:rsidP="00000000" w:rsidRDefault="00000000" w:rsidRPr="00000000" w14:paraId="00000053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es correcto, el actor accede a la página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actor no tiene cuenta creada, el sistema muestra el formulario de registro 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actor introduce credenciales incorrectas, el sistema muestra el mensaje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o contraseña incorrectos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permite reintentar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indicando que los datos no son válidos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 con la base de datos impide la validación de credenciales</w:t>
            </w:r>
          </w:p>
          <w:p w:rsidR="00000000" w:rsidDel="00000000" w:rsidP="00000000" w:rsidRDefault="00000000" w:rsidRPr="00000000" w14:paraId="0000005B">
            <w:pPr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del servidor o caída del sistema durante el proceso de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Se permite reintentar hasta tres veces antes de bloquear temporalmente la cuenta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correo electrónico debe coincidir exactamente con el registrado en la base de datos.</w:t>
            </w:r>
          </w:p>
          <w:p w:rsidR="00000000" w:rsidDel="00000000" w:rsidP="00000000" w:rsidRDefault="00000000" w:rsidRPr="00000000" w14:paraId="00000062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La contraseña debe cumplir con las políticas de seguridad del sistema de información</w:t>
            </w:r>
          </w:p>
          <w:p w:rsidR="00000000" w:rsidDel="00000000" w:rsidP="00000000" w:rsidRDefault="00000000" w:rsidRPr="00000000" w14:paraId="00000063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Los intentos fallidos consecutivos superiores a tres bloquean temporalmente la cuenta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conoce su correo y contraseña.</w:t>
            </w:r>
          </w:p>
          <w:p w:rsidR="00000000" w:rsidDel="00000000" w:rsidP="00000000" w:rsidRDefault="00000000" w:rsidRPr="00000000" w14:paraId="00000067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mantiene actualizada la base de datos de usuarios.</w:t>
            </w:r>
          </w:p>
          <w:p w:rsidR="00000000" w:rsidDel="00000000" w:rsidP="00000000" w:rsidRDefault="00000000" w:rsidRPr="00000000" w14:paraId="00000068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utiliza un navegador o aplicación compatible con la plataforma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q0l9yjxuhq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CU02: Registro de Usuarios</w:t>
      </w:r>
    </w:p>
    <w:tbl>
      <w:tblPr>
        <w:tblStyle w:val="Table2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CU02: Registro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Saray Herrera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que un nuevo actor cree una cuenta en el sistema Buitrón Coffee proporcionando sus datos personales y credenciales y el registro permitirá acceder posteriormente al catálogo, reseñas y demás funcionalidades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no debe estar registrado.</w:t>
            </w:r>
          </w:p>
          <w:p w:rsidR="00000000" w:rsidDel="00000000" w:rsidP="00000000" w:rsidRDefault="00000000" w:rsidRPr="00000000" w14:paraId="0000007D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no debe tener información similar en la base de datos proporcionada por el actor registrado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crea un nuevo registro en la base de datos con la información comprobada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9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 El actor accede al formulario de registro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actor selecciona la opción “Registrarse”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sistema muestra el formulario de registro</w:t>
            </w:r>
          </w:p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El actor ingresa nombre, apellido, documento, correo, usuario y contraseña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El sistema verifica los datos 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Si todo es correcto, el sistema almacena los datos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El sistema notifica al usuario que su registro fue exitoso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El actor puede iniciar sesión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correo o nombre de usuario ya existen, el sistema muestra un mensaje de error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6.1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formato del correo o contraseña es inválido, el sistema solicita corrección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 o datos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se permiten registros duplicados</w:t>
            </w:r>
          </w:p>
          <w:p w:rsidR="00000000" w:rsidDel="00000000" w:rsidP="00000000" w:rsidRDefault="00000000" w:rsidRPr="00000000" w14:paraId="00000094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contraseña debe cumplir políticas de seguridad del sistema de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proporciona información verídica y tiene acceso al correo ingresado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sqvdftlglh8a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CU03: Olvidar contraseña</w:t>
      </w:r>
    </w:p>
    <w:tbl>
      <w:tblPr>
        <w:tblStyle w:val="Table3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CU03: Olvidar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función permitirá al actor recuperar o restablecer la clave de acceso cuando no la recuerde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debe tener una cuenta registrada</w:t>
            </w:r>
          </w:p>
          <w:p w:rsidR="00000000" w:rsidDel="00000000" w:rsidP="00000000" w:rsidRDefault="00000000" w:rsidRPr="00000000" w14:paraId="000000A8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el correo electrónico activo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establece una nueva contraseña mediante la verificación del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intenta iniciar sesión</w:t>
            </w:r>
          </w:p>
          <w:p w:rsidR="00000000" w:rsidDel="00000000" w:rsidP="00000000" w:rsidRDefault="00000000" w:rsidRPr="00000000" w14:paraId="000000AD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“¿Olvidó su contraseña?”</w:t>
            </w:r>
          </w:p>
          <w:p w:rsidR="00000000" w:rsidDel="00000000" w:rsidP="00000000" w:rsidRDefault="00000000" w:rsidRPr="00000000" w14:paraId="000000AE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solicita el correo registrado</w:t>
            </w:r>
          </w:p>
          <w:p w:rsidR="00000000" w:rsidDel="00000000" w:rsidP="00000000" w:rsidRDefault="00000000" w:rsidRPr="00000000" w14:paraId="000000AF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ingresa su correo</w:t>
            </w:r>
          </w:p>
          <w:p w:rsidR="00000000" w:rsidDel="00000000" w:rsidP="00000000" w:rsidRDefault="00000000" w:rsidRPr="00000000" w14:paraId="000000B0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valida la existencia del correo</w:t>
            </w:r>
          </w:p>
          <w:p w:rsidR="00000000" w:rsidDel="00000000" w:rsidP="00000000" w:rsidRDefault="00000000" w:rsidRPr="00000000" w14:paraId="000000B1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envía un enlace de restablecimiento</w:t>
            </w:r>
          </w:p>
          <w:p w:rsidR="00000000" w:rsidDel="00000000" w:rsidP="00000000" w:rsidRDefault="00000000" w:rsidRPr="00000000" w14:paraId="000000B2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accede al enlace y crea una nueva contraseña</w:t>
            </w:r>
          </w:p>
          <w:p w:rsidR="00000000" w:rsidDel="00000000" w:rsidP="00000000" w:rsidRDefault="00000000" w:rsidRPr="00000000" w14:paraId="000000B3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actualiza la contraseña</w:t>
            </w:r>
          </w:p>
          <w:p w:rsidR="00000000" w:rsidDel="00000000" w:rsidP="00000000" w:rsidRDefault="00000000" w:rsidRPr="00000000" w14:paraId="000000B4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ya puede iniciar sesión</w:t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un correo no registrado.</w:t>
            </w:r>
          </w:p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informando que no existe el 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conexión, datos inválidos o usuario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enlace de recuperación expira después de que el actor haya terminado de crear su nueva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acceso al correo registrado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fsrjz1rk5rw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CU04: Cerrar sesión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377"/>
        <w:tblGridChange w:id="0">
          <w:tblGrid>
            <w:gridCol w:w="2263"/>
            <w:gridCol w:w="6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CU04: Cerrar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dejará salir de la cuenta evitando accesos no autorizados posteriores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sesión se cierra correctamente y el actor es redirigido a la página principal sin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su sesión activa</w:t>
            </w:r>
          </w:p>
          <w:p w:rsidR="00000000" w:rsidDel="00000000" w:rsidP="00000000" w:rsidRDefault="00000000" w:rsidRPr="00000000" w14:paraId="000000D4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va a su perfil de usuario</w:t>
            </w:r>
          </w:p>
          <w:p w:rsidR="00000000" w:rsidDel="00000000" w:rsidP="00000000" w:rsidRDefault="00000000" w:rsidRPr="00000000" w14:paraId="000000D5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la opción de “Cerrar Sesión”</w:t>
            </w:r>
          </w:p>
          <w:p w:rsidR="00000000" w:rsidDel="00000000" w:rsidP="00000000" w:rsidRDefault="00000000" w:rsidRPr="00000000" w14:paraId="000000D6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procesa la solicitud de cerrar sesión</w:t>
            </w:r>
          </w:p>
          <w:p w:rsidR="00000000" w:rsidDel="00000000" w:rsidP="00000000" w:rsidRDefault="00000000" w:rsidRPr="00000000" w14:paraId="000000D7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salta a la página de 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sesión ya está cerrada, no se realiza ninguna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con el sistema</w:t>
            </w:r>
          </w:p>
          <w:p w:rsidR="00000000" w:rsidDel="00000000" w:rsidP="00000000" w:rsidRDefault="00000000" w:rsidRPr="00000000" w14:paraId="000000D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Fallos de conexión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se puede cerrar la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finaliza su sesión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qve1k1tcvukd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CU05: Gestionar Usuarios</w:t>
      </w:r>
    </w:p>
    <w:tbl>
      <w:tblPr>
        <w:tblStyle w:val="Table5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CU05: Gestionar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Saray Herrera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crear, modificar, deshabilitar o eliminar usuarios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una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actualiza la información de los usuarios en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 </w:t>
            </w:r>
          </w:p>
          <w:p w:rsidR="00000000" w:rsidDel="00000000" w:rsidP="00000000" w:rsidRDefault="00000000" w:rsidRPr="00000000" w14:paraId="000000F8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usuarios.</w:t>
            </w:r>
          </w:p>
          <w:p w:rsidR="00000000" w:rsidDel="00000000" w:rsidP="00000000" w:rsidRDefault="00000000" w:rsidRPr="00000000" w14:paraId="000000F9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un usuario existente</w:t>
            </w:r>
          </w:p>
          <w:p w:rsidR="00000000" w:rsidDel="00000000" w:rsidP="00000000" w:rsidRDefault="00000000" w:rsidRPr="00000000" w14:paraId="000000FA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acción (crear, modificar, deshabilitar o eliminar).</w:t>
            </w:r>
          </w:p>
          <w:p w:rsidR="00000000" w:rsidDel="00000000" w:rsidP="00000000" w:rsidRDefault="00000000" w:rsidRPr="00000000" w14:paraId="000000FB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ejecuta la acción seleccionada por el 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Intenta modificar un usuario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actualización o conexión con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el actor tiene permisos de gestión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datos ingresados son válidos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49ae0fwgw9m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CU06: Gestionar Productos</w:t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235"/>
        <w:tblGridChange w:id="0">
          <w:tblGrid>
            <w:gridCol w:w="2405"/>
            <w:gridCol w:w="6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CU06: Gestionar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Laura Marroquin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: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crear, modificar, deshabilitar o eliminar productos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sesión</w:t>
            </w:r>
          </w:p>
          <w:p w:rsidR="00000000" w:rsidDel="00000000" w:rsidP="00000000" w:rsidRDefault="00000000" w:rsidRPr="00000000" w14:paraId="0000011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seleccionar un producto y realizar la acción que desea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catálogo de productos se actualiza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iniciar sesion</w:t>
            </w:r>
          </w:p>
          <w:p w:rsidR="00000000" w:rsidDel="00000000" w:rsidP="00000000" w:rsidRDefault="00000000" w:rsidRPr="00000000" w14:paraId="0000011C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productos.</w:t>
            </w:r>
          </w:p>
          <w:p w:rsidR="00000000" w:rsidDel="00000000" w:rsidP="00000000" w:rsidRDefault="00000000" w:rsidRPr="00000000" w14:paraId="0000011D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acción deseada (crear, editar, deshabilitar o eliminar).</w:t>
            </w:r>
          </w:p>
          <w:p w:rsidR="00000000" w:rsidDel="00000000" w:rsidP="00000000" w:rsidRDefault="00000000" w:rsidRPr="00000000" w14:paraId="0000011E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aplica los cambios y actualiza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ya existente o no encontrado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en la actualización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productos deshabilitados no deben mostrarse al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gestionar correctamente la información de los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579s5x0k2dv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CU07: Visualizar Catálogo de Productos</w:t>
      </w:r>
    </w:p>
    <w:tbl>
      <w:tblPr>
        <w:tblStyle w:val="Table7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CU07: Visualizar Catálogo de Productos</w:t>
            </w:r>
          </w:p>
        </w:tc>
      </w:tr>
      <w:tr>
        <w:trPr>
          <w:cantSplit w:val="0"/>
          <w:trHeight w:val="185.9765625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Sharon Parraga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Permitir al actor visualizar el catálogo digital con la información de los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productos activos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observa el listado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 a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catálogo.</w:t>
            </w:r>
          </w:p>
          <w:p w:rsidR="00000000" w:rsidDel="00000000" w:rsidP="00000000" w:rsidRDefault="00000000" w:rsidRPr="00000000" w14:paraId="00000140">
            <w:pPr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los productos disponibles con su 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existen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carga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se muestran productos activos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acceso a internet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yfvhlytncs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CU08: Gestionar Inventario</w:t>
      </w:r>
    </w:p>
    <w:tbl>
      <w:tblPr>
        <w:tblStyle w:val="Table8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513"/>
        <w:tblGridChange w:id="0">
          <w:tblGrid>
            <w:gridCol w:w="2263"/>
            <w:gridCol w:w="7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CU08: Gestionar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controlar las entradas, salidas, existencias y disponibilidad de productos en el almacén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permisos para gestionar el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actualizan los registros de inventario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60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inventario.</w:t>
            </w:r>
          </w:p>
          <w:p w:rsidR="00000000" w:rsidDel="00000000" w:rsidP="00000000" w:rsidRDefault="00000000" w:rsidRPr="00000000" w14:paraId="00000161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entradas o salidas de productos.</w:t>
            </w:r>
          </w:p>
          <w:p w:rsidR="00000000" w:rsidDel="00000000" w:rsidP="00000000" w:rsidRDefault="00000000" w:rsidRPr="00000000" w14:paraId="00000162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actualiza las existencias</w:t>
            </w:r>
          </w:p>
          <w:p w:rsidR="00000000" w:rsidDel="00000000" w:rsidP="00000000" w:rsidRDefault="00000000" w:rsidRPr="00000000" w14:paraId="000001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producto no 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actualización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Cada movimiento debe registrarse con fecha y 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información ingresada es verdadera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16skvifwvq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CU09: Canales de Comunicación</w:t>
      </w:r>
    </w:p>
    <w:tbl>
      <w:tblPr>
        <w:tblStyle w:val="Table9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7938"/>
        <w:tblGridChange w:id="0">
          <w:tblGrid>
            <w:gridCol w:w="2552"/>
            <w:gridCol w:w="7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CU09: Canales de Comunicación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Permitir que los usuarios inicien comunicación directa con el vendedor o la empresa mediante los canaleacebook, Correo o WhatsApp)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existir al menos un canal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establece comunicación entre el actor y el vende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vendedor no responde o no está disponible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en el envío del mensaje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canales deben estar activos en horario laboral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cuenta con internet o datos móviles para la comunicación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eusi3353my5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CU11: Reportes de Movimientos</w:t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377"/>
        <w:tblGridChange w:id="0">
          <w:tblGrid>
            <w:gridCol w:w="2263"/>
            <w:gridCol w:w="6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CU11: Reportes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generar reportes de los movimientos del inventario, incluyendo ingresos, salidas y ventas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Deben existir registros previos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reporte se genera y muestra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A3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“Generar reporte”</w:t>
            </w:r>
          </w:p>
          <w:p w:rsidR="00000000" w:rsidDel="00000000" w:rsidP="00000000" w:rsidRDefault="00000000" w:rsidRPr="00000000" w14:paraId="000001A4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Define el rango de fechas y tipo de movimiento.</w:t>
            </w:r>
          </w:p>
          <w:p w:rsidR="00000000" w:rsidDel="00000000" w:rsidP="00000000" w:rsidRDefault="00000000" w:rsidRPr="00000000" w14:paraId="000001A5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procesa la información.</w:t>
            </w:r>
          </w:p>
          <w:p w:rsidR="00000000" w:rsidDel="00000000" w:rsidP="00000000" w:rsidRDefault="00000000" w:rsidRPr="00000000" w14:paraId="000001A6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genera el informe en pantalla o para descarga</w:t>
            </w:r>
          </w:p>
          <w:p w:rsidR="00000000" w:rsidDel="00000000" w:rsidP="00000000" w:rsidRDefault="00000000" w:rsidRPr="00000000" w14:paraId="000001A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existen registros para el rango indicado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al exportar o generar reporte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los actores pueden generar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almacena correctamente los registros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n1gbuku0df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CU12: Sistema de Reseñas </w:t>
      </w:r>
    </w:p>
    <w:tbl>
      <w:tblPr>
        <w:tblStyle w:val="Table11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8221"/>
        <w:tblGridChange w:id="0">
          <w:tblGrid>
            <w:gridCol w:w="2269"/>
            <w:gridCol w:w="8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CU12: Sistema de Reseñar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Actor: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 el actor dejar reseñas y calificaciones de los productos que hayan adquirido, para mejorar la transparencia y confianza en la tienda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comprado el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reseña queda registrada y visible públicamente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revisa carrito de compras</w:t>
            </w:r>
          </w:p>
          <w:p w:rsidR="00000000" w:rsidDel="00000000" w:rsidP="00000000" w:rsidRDefault="00000000" w:rsidRPr="00000000" w14:paraId="000001C8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historial de compras.</w:t>
            </w:r>
          </w:p>
          <w:p w:rsidR="00000000" w:rsidDel="00000000" w:rsidP="00000000" w:rsidRDefault="00000000" w:rsidRPr="00000000" w14:paraId="000001C9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un producto.</w:t>
            </w:r>
          </w:p>
          <w:p w:rsidR="00000000" w:rsidDel="00000000" w:rsidP="00000000" w:rsidRDefault="00000000" w:rsidRPr="00000000" w14:paraId="000001CA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la calificación y comentario.</w:t>
            </w:r>
          </w:p>
          <w:p w:rsidR="00000000" w:rsidDel="00000000" w:rsidP="00000000" w:rsidRDefault="00000000" w:rsidRPr="00000000" w14:paraId="000001CB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almacena la reseña</w:t>
            </w:r>
          </w:p>
          <w:p w:rsidR="00000000" w:rsidDel="00000000" w:rsidP="00000000" w:rsidRDefault="00000000" w:rsidRPr="00000000" w14:paraId="000001C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decide solo calificar sin comentar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al guardar la reseña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188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 Solo los usuarios registrados pueden calificar.</w:t>
            </w:r>
          </w:p>
          <w:p w:rsidR="00000000" w:rsidDel="00000000" w:rsidP="00000000" w:rsidRDefault="00000000" w:rsidRPr="00000000" w14:paraId="000001D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 Los comentarios deben ser moderados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emite una opinión veraz y respetuosa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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710EFA"/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710EFA"/>
    <w:rPr>
      <w:rFonts w:ascii="Times New Roman" w:cs="Times New Roman" w:hAnsi="Times New Roman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10EF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10EFA"/>
    <w:rPr>
      <w:rFonts w:ascii="Times New Roman" w:cs="Times New Roman" w:hAnsi="Times New Roman"/>
      <w:kern w:val="0"/>
      <w:sz w:val="24"/>
    </w:rPr>
  </w:style>
  <w:style w:type="character" w:styleId="Ttulo1Car" w:customStyle="1">
    <w:name w:val="Título 1 Car"/>
    <w:basedOn w:val="Fuentedeprrafopredeter"/>
    <w:uiPriority w:val="9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</w:rPr>
  </w:style>
  <w:style w:type="paragraph" w:styleId="TtuloTDC">
    <w:name w:val="TOC Heading"/>
    <w:next w:val="Normal"/>
    <w:uiPriority w:val="39"/>
    <w:unhideWhenUsed w:val="1"/>
    <w:qFormat w:val="1"/>
    <w:rsid w:val="009543B3"/>
    <w:pPr>
      <w:widowControl w:val="1"/>
      <w:spacing w:line="259" w:lineRule="auto"/>
    </w:pPr>
    <w:rPr>
      <w:lang w:eastAsia="es-CO"/>
    </w:rPr>
  </w:style>
  <w:style w:type="character" w:styleId="Ttulo2Car" w:customStyle="1">
    <w:name w:val="Título 2 Car"/>
    <w:basedOn w:val="Fuentedeprrafopredeter"/>
    <w:uiPriority w:val="9"/>
    <w:semiHidden w:val="1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9543B3"/>
    <w:pPr>
      <w:widowControl w:val="1"/>
      <w:spacing w:after="200" w:line="276" w:lineRule="auto"/>
      <w:ind w:left="720"/>
      <w:contextualSpacing w:val="1"/>
    </w:pPr>
    <w:rPr>
      <w:rFonts w:asciiTheme="minorHAnsi" w:cstheme="minorBidi" w:eastAsiaTheme="minorEastAsia" w:hAnsiTheme="minorHAnsi"/>
      <w:sz w:val="22"/>
      <w:lang w:val="en-US"/>
    </w:rPr>
  </w:style>
  <w:style w:type="character" w:styleId="Textoennegrita">
    <w:name w:val="Strong"/>
    <w:basedOn w:val="Fuentedeprrafopredeter"/>
    <w:uiPriority w:val="22"/>
    <w:qFormat w:val="1"/>
    <w:rsid w:val="009543B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543B3"/>
    <w:rPr>
      <w:i w:val="1"/>
      <w:iCs w:val="1"/>
    </w:rPr>
  </w:style>
  <w:style w:type="table" w:styleId="Tablaconcuadrcula">
    <w:name w:val="Table Grid"/>
    <w:basedOn w:val="Tablanormal"/>
    <w:uiPriority w:val="59"/>
    <w:rsid w:val="009543B3"/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oc 2"/>
    <w:basedOn w:val="Normal"/>
    <w:next w:val="Normal"/>
    <w:autoRedefine w:val="1"/>
    <w:uiPriority w:val="39"/>
    <w:unhideWhenUsed w:val="1"/>
    <w:rsid w:val="009543B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9543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626A74"/>
    <w:pPr>
      <w:widowControl w:val="1"/>
      <w:spacing w:after="100" w:afterAutospacing="1" w:before="100" w:beforeAutospacing="1"/>
    </w:pPr>
    <w:rPr>
      <w:lang w:eastAsia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1C6C17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FB6IMbleu91sMJ2vNjRvHOuvg==">CgMxLjAyDmgueHZybDk1a2lna3VzMg5oLnI3aXplemIwazh6MzIOaC54OGV5YWdtdzE0cW0yDmgucXE3cHVwa3VhbmU1Mg5oLjhxMGw5eWp4dWhxdDIOaC5zcXZkZnRsZ2xoOGEyDmguZnNyanoxcms1cndtMg5oLnF2ZTFrMXRjdnVrZDIOaC5sNDlhZTBmd2d3OW0yDmgueDU3OXM1eDBrMmR2Mg1oLnlmdmhseXRuY3N3Mg5oLncxNnNrdmlmd3ZxYzIOaC5jZXVzaTMzNTNteTUyDmguYW4xZ2J1a3UwZGZ0OAByITFJLVFoYnhRUnFNcFdUMEVkVXdBa3EtRkVHdW11Uk83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2025-10-21T01:01:00Z</dcterms:created>
  <dc:creator>Elkin Leguizamon Camargo</dc:creator>
</cp:coreProperties>
</file>