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Scheda da fare 2/3 volte a settimana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Ileo psoas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Ginocchio dx a terra, gamba sx a 90°, mani unite sul ginocchio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Portarsi in avanti fino alla posizione di massimo allungamento per 10-15 secondi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Tirare la gamba dietro contraendo l’ileo psoas 6 secondi contrazione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Rilassare il muscolo e tornare nella nuova posizione di massimo allungamento mantenere per 25-30 secondi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rtl w:val="0"/>
        </w:rPr>
        <w:t xml:space="preserve">Focus: retroversione del bacino + rotazione busto opposto a lato allungato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Ripetere contrazione e allungamento per 3 giri poi cambiare gamba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Ischiocrurali: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Supino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Tuirare la gamba dx verso di se mantenedola tesa e con il piede a martello fino alla posizione di massimo allungamento per 10-15 secondi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Spingere a terra con il tallone dx contraendo l’isoschiurale per 6 secondi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Rilassare il muscolo e tornare nella nuova posizione di massimo allungamento mantenere per 25-30 secondi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Focus: tenere la gamba tesa durante l’allungamento e piegata durante la contrazione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Ripetere contrazione e allungamento per 3 giri poi cambiare gamba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