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4604250</wp:posOffset>
                </wp:positionH>
                <wp:positionV relativeFrom="page">
                  <wp:posOffset>-38099</wp:posOffset>
                </wp:positionV>
                <wp:extent cx="3009900" cy="10763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40875" y="418225"/>
                          <a:ext cx="2994600" cy="4902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674EA7"/>
                            </a:gs>
                            <a:gs pos="100000">
                              <a:srgbClr val="6D9EEB"/>
                            </a:gs>
                          </a:gsLst>
                          <a:lin ang="10800025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4604250</wp:posOffset>
                </wp:positionH>
                <wp:positionV relativeFrom="page">
                  <wp:posOffset>-38099</wp:posOffset>
                </wp:positionV>
                <wp:extent cx="3009900" cy="107632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10763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010862" cy="3232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862" cy="323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g2n8m1go09mw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Presupuesto</w:t>
        <w:br w:type="textWrapping"/>
        <w:t xml:space="preserve">La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Presupuesto - CRM La internacional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Fonts w:ascii="Inter" w:cs="Inter" w:eastAsia="Inter" w:hAnsi="Inter"/>
          <w:sz w:val="16"/>
          <w:szCs w:val="16"/>
          <w:rtl w:val="0"/>
        </w:rPr>
        <w:t xml:space="preserve">Presupuesto para: La internacional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Fonts w:ascii="Inter" w:cs="Inter" w:eastAsia="Inter" w:hAnsi="Inter"/>
          <w:sz w:val="16"/>
          <w:szCs w:val="16"/>
          <w:rtl w:val="0"/>
        </w:rPr>
        <w:t xml:space="preserve">Fecha: Mayo 2026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0"/>
        <w:spacing w:after="240" w:before="240" w:line="275.9999942779541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Propuesta Técnico-Comercial: CRM Integrado de Gestión y Automatización </w:t>
      </w:r>
    </w:p>
    <w:p w:rsidR="00000000" w:rsidDel="00000000" w:rsidP="00000000" w:rsidRDefault="00000000" w:rsidRPr="00000000" w14:paraId="0000002F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Preparado para:</w:t>
      </w:r>
      <w:r w:rsidDel="00000000" w:rsidR="00000000" w:rsidRPr="00000000">
        <w:rPr>
          <w:rtl w:val="0"/>
        </w:rPr>
        <w:t xml:space="preserve"> La Internacional Distribuidora</w:t>
      </w:r>
    </w:p>
    <w:p w:rsidR="00000000" w:rsidDel="00000000" w:rsidP="00000000" w:rsidRDefault="00000000" w:rsidRPr="00000000" w14:paraId="00000030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Mayo 2026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spacing w:after="225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Resumen Ejecutivo</w:t>
      </w:r>
    </w:p>
    <w:p w:rsidR="00000000" w:rsidDel="00000000" w:rsidP="00000000" w:rsidRDefault="00000000" w:rsidRPr="00000000" w14:paraId="00000032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Este documento detalla la implementación de una plataforma CRM personalizada para La Internacional, diseñada para centralizar la gestión de profesionales de la estética, automatizar comunicaciones masivas y proporcionar analíticas en tiempo real. La solución resuelve la pérdida de información en procesos manuales y escala la capacidad operativa de las asesoras comerciales mediante integraciones de vanguardia.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225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Arquitectura Técnica y Stack Tecnológico</w:t>
      </w:r>
    </w:p>
    <w:p w:rsidR="00000000" w:rsidDel="00000000" w:rsidP="00000000" w:rsidRDefault="00000000" w:rsidRPr="00000000" w14:paraId="00000034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La plataforma se basa en una arquitectura de microservicios, garantizando alta disponibilidad y escalabilidad.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Funcionalidad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React 18 + Ionic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Interfaz web para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NestJS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Microservicios aislados con enrutamiento inteligente.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Modelado robusto para historial y visibilidad de conversaciones.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Integración Sincronizada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Meta Cloud API + Google Contacts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WhatsApp oficial combinado con registro automatizado en dispositivos móviles.</w:t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spacing w:after="240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after="240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widowControl w:val="0"/>
        <w:spacing w:after="240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widowControl w:val="0"/>
        <w:spacing w:after="240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spacing w:after="240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Estructura de Costos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pagos serán realizados por etapas (entregables), el total de costo por etapa dependerá de las funcionalidades seleccionadas para desarrollo.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3.1 Costos de Desarrollo e Implementación</w:t>
      </w:r>
    </w:p>
    <w:p w:rsidR="00000000" w:rsidDel="00000000" w:rsidP="00000000" w:rsidRDefault="00000000" w:rsidRPr="00000000" w14:paraId="0000004E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Desglose detallado por módulos funcionales del sistema, ajustado a las especificaciones técnicas requeridas.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745"/>
        <w:gridCol w:w="5040"/>
        <w:gridCol w:w="1575"/>
        <w:tblGridChange w:id="0">
          <w:tblGrid>
            <w:gridCol w:w="2745"/>
            <w:gridCol w:w="5040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Componente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 Avanzada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Core &amp; Clientes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Filtros de importación, validación anti-duplicados por número, asignación automática de asesora según tipo de cliente.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Incluye integración con Google Contacts API</w:t>
            </w:r>
            <w:r w:rsidDel="00000000" w:rsidR="00000000" w:rsidRPr="00000000">
              <w:rPr>
                <w:rtl w:val="0"/>
              </w:rPr>
              <w:t xml:space="preserve"> para registro directo en celulares.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1.200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Bandeja y Oportunidades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Filtros específicos de bandeja, funcionalidad de creación de nuevos contactos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notificaciones pulido con dominio propio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Difusiones &amp; Plantillas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Creación de plantillas específicas por tipo, establecimiento de restricciones y límites de envío, y sincronización directa de revisión con Meta.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Microservicio Postventa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Seguimientos configurables (3, 7, 20 días). Lógica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  <w:t xml:space="preserve"> con la BD para recuperar oportunidades "Perdidas" y encuestas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para ventas "Completadas" por este medio.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900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50" w:before="150" w:line="275.9999942779541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DESARROLLO 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 3.800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after="240" w:before="24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3.2 Módulos Extras (Desarrollos Adicionales Solicitados)</w:t>
      </w:r>
    </w:p>
    <w:p w:rsidR="00000000" w:rsidDel="00000000" w:rsidP="00000000" w:rsidRDefault="00000000" w:rsidRPr="00000000" w14:paraId="00000067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Funcionalidades premium de alto nivel técnico para auditoría y soporte interno.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4680"/>
        <w:gridCol w:w="1560"/>
        <w:tblGridChange w:id="0">
          <w:tblGrid>
            <w:gridCol w:w="3120"/>
            <w:gridCol w:w="468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Extra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Visibilidad Global de Conversaciones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Acceso absoluto en la base de datos a los historiales de conversación cruzados para perfil de administrador.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750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IA de Soporte 24/7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Asistente integrado para las asesoras que explica el sistema y asiste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  <w:t xml:space="preserve"> de posibles errores operativos en tiempo real.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300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150" w:before="150" w:line="275.9999942779541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INVERSIÓN (SISTEMA COMPLETO + EXTRAS)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 4.850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widowControl w:val="0"/>
        <w:spacing w:after="240" w:before="24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3.3 Servicio Mensual de Mantenimiento y Cloud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4455"/>
        <w:gridCol w:w="1785"/>
        <w:tblGridChange w:id="0">
          <w:tblGrid>
            <w:gridCol w:w="3120"/>
            <w:gridCol w:w="4455"/>
            <w:gridCol w:w="1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incluye (A periodo de 6 meses)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Suscripción Base y Dominio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Hosting, mantenimiento API y gestión de notificaciones certificadas.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120/mes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50" w:before="15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Analítica Totalmente Personalizada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Métricas de conversión y desempeño 100% a medida de La Internacional.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50" w:before="15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USD 40/mes</w:t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widowControl w:val="0"/>
        <w:spacing w:after="225" w:before="225" w:line="275.9999942779541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Cronograma e Hitos de Pago</w:t>
      </w:r>
    </w:p>
    <w:p w:rsidR="00000000" w:rsidDel="00000000" w:rsidP="00000000" w:rsidRDefault="00000000" w:rsidRPr="00000000" w14:paraId="00000082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El desarrollo se fracciona atado a entregables funcionales auditables.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Hito 1 (30%) - Semanas 1 a 2:</w:t>
      </w:r>
      <w:r w:rsidDel="00000000" w:rsidR="00000000" w:rsidRPr="00000000">
        <w:rPr>
          <w:rtl w:val="0"/>
        </w:rPr>
        <w:t xml:space="preserve"> Arranque de proyecto, setup de repositorios, diseño de arquitectura base y gestión de primeras plantillas en Meta.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Hito 2 (30%) - Semanas 3 a 5:</w:t>
      </w:r>
      <w:r w:rsidDel="00000000" w:rsidR="00000000" w:rsidRPr="00000000">
        <w:rPr>
          <w:rtl w:val="0"/>
        </w:rPr>
        <w:t xml:space="preserve"> Entrega parcial operativa (CRM Core, Motor de Difusiones priorizado, Google Contacts API y validación de duplicados).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Hito 3 (40%) - Semanas 6 a 8:</w:t>
      </w:r>
      <w:r w:rsidDel="00000000" w:rsidR="00000000" w:rsidRPr="00000000">
        <w:rPr>
          <w:rtl w:val="0"/>
        </w:rPr>
        <w:t xml:space="preserve"> Bandeja Unificada omnicanal, Módulo de Postventa (3/7/20 días), despliegue de módulos extras (Soporte IA y Visibilidad, en caso de ser necesario) y paso a producción.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850.3937007874016" w:top="850.3937007874016" w:left="1700.7874015748032" w:right="1275.5905511811025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Presupuesto - CRM La internacional</w:t>
      <w:tab/>
      <w:tab/>
      <w:tab/>
      <w:tab/>
      <w:tab/>
      <w:tab/>
      <w:tab/>
      <w:tab/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