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3541AF" w14:textId="77777777" w:rsidR="00A91E29" w:rsidRDefault="001426A0">
      <w:pPr>
        <w:spacing w:after="160"/>
      </w:pPr>
      <w:r>
        <w:t xml:space="preserve">Integrantes: Samuel </w:t>
      </w:r>
      <w:proofErr w:type="spellStart"/>
      <w:r>
        <w:t>Dussan</w:t>
      </w:r>
      <w:proofErr w:type="spellEnd"/>
      <w:r>
        <w:t xml:space="preserve"> - Valery </w:t>
      </w:r>
      <w:proofErr w:type="spellStart"/>
      <w:r>
        <w:t>Lizarazo</w:t>
      </w:r>
      <w:proofErr w:type="spellEnd"/>
      <w:r>
        <w:t xml:space="preserve"> - Sara Rodríguez - Chari Reyes</w:t>
      </w:r>
    </w:p>
    <w:p w14:paraId="2A259A03" w14:textId="77777777" w:rsidR="00A91E29" w:rsidRDefault="001426A0">
      <w:pPr>
        <w:spacing w:after="160"/>
        <w:rPr>
          <w:b/>
          <w:bCs/>
        </w:rPr>
      </w:pPr>
      <w:r>
        <w:rPr>
          <w:b/>
          <w:bCs/>
        </w:rPr>
        <w:t>Pregunta de investigación</w:t>
      </w:r>
    </w:p>
    <w:p w14:paraId="7F922AD8" w14:textId="77777777" w:rsidR="00A91E29" w:rsidRDefault="001426A0">
      <w:pPr>
        <w:spacing w:after="160"/>
        <w:rPr>
          <w:b/>
          <w:bCs/>
        </w:rPr>
      </w:pPr>
      <w:r>
        <w:rPr>
          <w:b/>
          <w:bCs/>
        </w:rPr>
        <w:t>¿Qué tan cerca están las cafeterías de especialidad del área del Park Way (Bogotá) de universidades, clínicas y hospitales, zonas de oficinas y estaciones de TransMilenio, en comparación con el resto de la zona?</w:t>
      </w:r>
    </w:p>
    <w:p w14:paraId="2582A4CB" w14:textId="77777777" w:rsidR="00A91E29" w:rsidRDefault="001426A0">
      <w:pPr>
        <w:spacing w:after="160"/>
      </w:pPr>
      <w:r>
        <w:rPr>
          <w:b/>
          <w:bCs/>
        </w:rPr>
        <w:t>Eje:</w:t>
      </w:r>
      <w:r>
        <w:t xml:space="preserve"> geografía y localización.</w:t>
      </w:r>
    </w:p>
    <w:p w14:paraId="1FF8D10C" w14:textId="77777777" w:rsidR="00A91E29" w:rsidRDefault="001426A0">
      <w:pPr>
        <w:spacing w:after="160"/>
      </w:pPr>
      <w:r>
        <w:rPr>
          <w:b/>
          <w:bCs/>
        </w:rPr>
        <w:t>Zona de estudio:</w:t>
      </w:r>
      <w:r>
        <w:t xml:space="preserve"> el área comprendida entre la Avenida NQS (Carrera 30), la Calle 53, la Avenida Caracas (Carrera 14) y la Avenida El Dorado (Calle 26), en las localidades de </w:t>
      </w:r>
      <w:proofErr w:type="spellStart"/>
      <w:r>
        <w:t>Teusaquillo</w:t>
      </w:r>
      <w:proofErr w:type="spellEnd"/>
      <w:r>
        <w:t xml:space="preserve"> y zonas vecinas. El Park Way, ubicado sobre la Carrera 24 entre las calles 36 y 45, queda en el centro de la zona. Los límites son grandes avenidas, lo que facilita delimitar y reproducir el área.</w:t>
      </w:r>
    </w:p>
    <w:p w14:paraId="27786FE9" w14:textId="77777777" w:rsidR="00A91E29" w:rsidRDefault="001426A0">
      <w:pPr>
        <w:spacing w:after="160"/>
        <w:rPr>
          <w:b/>
          <w:bCs/>
        </w:rPr>
      </w:pPr>
      <w:r>
        <w:rPr>
          <w:b/>
          <w:bCs/>
        </w:rPr>
        <w:t>¿Por qué es llamativa?</w:t>
      </w:r>
    </w:p>
    <w:p w14:paraId="5269FA1C" w14:textId="77777777" w:rsidR="00A91E29" w:rsidRDefault="001426A0">
      <w:pPr>
        <w:spacing w:after="160"/>
      </w:pPr>
      <w:r>
        <w:t xml:space="preserve">Las cafeterías de especialidad no se reparten al azar por la ciudad: se agrupan en ciertos barrios y corredores. El Park Way, en </w:t>
      </w:r>
      <w:proofErr w:type="spellStart"/>
      <w:r>
        <w:t>Teusaquillo</w:t>
      </w:r>
      <w:proofErr w:type="spellEnd"/>
      <w:r>
        <w:t>, es uno de los lugares donde ese patrón se ve a simple vista</w:t>
      </w:r>
      <w:r w:rsidRPr="009244C3">
        <w:rPr>
          <w:color w:val="000000" w:themeColor="text1"/>
        </w:rPr>
        <w:t>, y el Distrito lo reconoce como parte de una de sus zonas de experiencias de café. Esa concentración</w:t>
      </w:r>
      <w:r w:rsidRPr="009244C3">
        <w:rPr>
          <w:rFonts w:eastAsia="Roboto"/>
          <w:color w:val="000000" w:themeColor="text1"/>
        </w:rPr>
        <w:t xml:space="preserve"> se debe a que "El mercado de los cafés especiales ha cobrado importancia gracias a las tiendas de alta calidad, donde el consumidor tiene la oportunidad de degustar pausadamente los diferentes sabores, oler la variedad de fragancia y conocer sobre su origen" (Moreno, 2023, párr. 7); además invita a preguntarse qué hace a una zona atractiva para este tipo de negocio.</w:t>
      </w:r>
      <w:r w:rsidRPr="009244C3">
        <w:rPr>
          <w:color w:val="000000" w:themeColor="text1"/>
        </w:rPr>
        <w:t xml:space="preserve"> Aunque cada local es p</w:t>
      </w:r>
      <w:r>
        <w:t>equeño, la decisión de dónde abrir es una de las más importantes para su supervivencia y su éxito, porque define a qué clientes tiene acceso, cuánto se paga de arriendo y con qué competidores comparte la calle.</w:t>
      </w:r>
    </w:p>
    <w:p w14:paraId="46ACF46A" w14:textId="77777777" w:rsidR="00A91E29" w:rsidRDefault="001426A0">
      <w:pPr>
        <w:spacing w:after="160"/>
      </w:pPr>
      <w:r>
        <w:t xml:space="preserve">Además, la zona reúne en un área relativamente compacta a actores muy distintos: dos universidades de referencia en sus bordes (la Universidad Nacional, al occidente de la NQS, y la Pontificia Universidad </w:t>
      </w:r>
      <w:proofErr w:type="spellStart"/>
      <w:r>
        <w:t>Javeriana</w:t>
      </w:r>
      <w:proofErr w:type="spellEnd"/>
      <w:r>
        <w:t>, al oriente de la Avenida Caracas), clínicas y hospitales, zonas de oficinas, comercio y barrios residenciales, todo conectado por estaciones de TransMilenio y por grandes avenidas como la NQS, la Calle 45 y la Avenida Caracas. Esa mezcla permite observar cómo se relacionan las cafeterías con su entorno.</w:t>
      </w:r>
    </w:p>
    <w:p w14:paraId="74296417" w14:textId="77777777" w:rsidR="00A91E29" w:rsidRDefault="001426A0">
      <w:pPr>
        <w:spacing w:after="160"/>
      </w:pPr>
      <w:r>
        <w:t>Proponemos medir la distancia de las cafeterías a cuatro tipos de lugares, cada uno una posible fuente de clientes o de facilidades de acceso:</w:t>
      </w:r>
    </w:p>
    <w:p w14:paraId="72F1C189" w14:textId="77777777" w:rsidR="00A91E29" w:rsidRDefault="001426A0">
      <w:pPr>
        <w:numPr>
          <w:ilvl w:val="0"/>
          <w:numId w:val="6"/>
        </w:numPr>
      </w:pPr>
      <w:r>
        <w:rPr>
          <w:b/>
          <w:bCs/>
        </w:rPr>
        <w:t xml:space="preserve">Universidades (Nacional y </w:t>
      </w:r>
      <w:proofErr w:type="spellStart"/>
      <w:r>
        <w:rPr>
          <w:b/>
          <w:bCs/>
        </w:rPr>
        <w:t>Javeriana</w:t>
      </w:r>
      <w:proofErr w:type="spellEnd"/>
      <w:r>
        <w:rPr>
          <w:b/>
          <w:bCs/>
        </w:rPr>
        <w:t>).</w:t>
      </w:r>
      <w:r>
        <w:t xml:space="preserve"> Concentran a miles de estudiantes, profesores y trabajadores que pasan largas jornadas en la zona y que suelen ser consumidores habituales de café. Queremos saber si las cafeterías de especialidad se ubican más cerca de ellas que el resto de la zona.</w:t>
      </w:r>
    </w:p>
    <w:p w14:paraId="3F9A9649" w14:textId="77777777" w:rsidR="00A91E29" w:rsidRDefault="001426A0">
      <w:pPr>
        <w:numPr>
          <w:ilvl w:val="0"/>
          <w:numId w:val="6"/>
        </w:numPr>
      </w:pPr>
      <w:r>
        <w:rPr>
          <w:b/>
          <w:bCs/>
        </w:rPr>
        <w:t>Clínicas y hospitales.</w:t>
      </w:r>
      <w:r>
        <w:t xml:space="preserve"> Reciben a diario pacientes, acompañantes y personal de salud con esperas largas y turnos extensos. Son una demanda constante que no depende de la hora ni de la época académica.</w:t>
      </w:r>
    </w:p>
    <w:p w14:paraId="28844F8E" w14:textId="77777777" w:rsidR="00A91E29" w:rsidRDefault="001426A0">
      <w:pPr>
        <w:numPr>
          <w:ilvl w:val="0"/>
          <w:numId w:val="6"/>
        </w:numPr>
      </w:pPr>
      <w:r>
        <w:rPr>
          <w:b/>
          <w:bCs/>
        </w:rPr>
        <w:t>Oficinas.</w:t>
      </w:r>
      <w:r>
        <w:t xml:space="preserve"> Los trabajadores de oficina son un cliente natural de las cafeterías, tanto para las pausas de la mañana como para reuniones y trabajo remoto. Medir la cercanía a oficinas permite ver si el polo del Park Way se asocia con la demanda de quienes trabajan cerca.</w:t>
      </w:r>
    </w:p>
    <w:p w14:paraId="76ECB6AD" w14:textId="77777777" w:rsidR="00A91E29" w:rsidRDefault="001426A0">
      <w:pPr>
        <w:numPr>
          <w:ilvl w:val="0"/>
          <w:numId w:val="6"/>
        </w:numPr>
      </w:pPr>
      <w:r>
        <w:rPr>
          <w:b/>
          <w:bCs/>
        </w:rPr>
        <w:lastRenderedPageBreak/>
        <w:t>Estaciones de TransMilenio.</w:t>
      </w:r>
      <w:r>
        <w:t xml:space="preserve"> Marcan los puntos por donde más personas circulan y la facilidad con que un cliente llega desde otras partes de la ciudad. Una cafetería de especialidad suele atraer público que se desplaza para visitarla, por lo que la accesibilidad en transporte público puede pesar tanto como el entorno inmediato.</w:t>
      </w:r>
    </w:p>
    <w:p w14:paraId="7228FE9C" w14:textId="77777777" w:rsidR="00A91E29" w:rsidRDefault="001426A0">
      <w:pPr>
        <w:spacing w:after="160"/>
        <w:rPr>
          <w:b/>
          <w:bCs/>
        </w:rPr>
      </w:pPr>
      <w:r>
        <w:rPr>
          <w:b/>
          <w:bCs/>
        </w:rPr>
        <w:t>¿Por qué es interesante de investigar?</w:t>
      </w:r>
    </w:p>
    <w:p w14:paraId="29BC98F0" w14:textId="77777777" w:rsidR="00A91E29" w:rsidRDefault="001426A0">
      <w:pPr>
        <w:spacing w:after="160"/>
      </w:pPr>
      <w:r>
        <w:t>Es un tema que cualquier persona reconoce en su vida cotidiana: casi todos hemos elegido una cafetería por estar cerca de la universidad, de la oficina o de una estación. Convertir esa intuición en preguntas medibles es parte de lo atractivo del trabajo: ¿se ubican las cafeterías donde está la demanda, o más bien donde ya hay otras cafeterías? ¿Pesa más la universidad, el hospital o la estación?</w:t>
      </w:r>
    </w:p>
    <w:p w14:paraId="4344092D" w14:textId="77777777" w:rsidR="00A91E29" w:rsidRDefault="001426A0">
      <w:pPr>
        <w:spacing w:after="160"/>
      </w:pPr>
      <w:r>
        <w:t xml:space="preserve">También es un trabajo con resultados visibles. Al </w:t>
      </w:r>
      <w:proofErr w:type="spellStart"/>
      <w:r>
        <w:t>mapear</w:t>
      </w:r>
      <w:proofErr w:type="spellEnd"/>
      <w:r>
        <w:t xml:space="preserve"> los establecimientos y sus distancias a cada punto de interés, se obtienen mapas y gráficos que muestran el patrón de forma clara, y el trabajo de campo consiste en recorrer una zona real, observar los locales y su entorno, y contrastar lo que dicen los mapas con lo que se ve en la calle.</w:t>
      </w:r>
    </w:p>
    <w:p w14:paraId="2420E2F5" w14:textId="77777777" w:rsidR="00A91E29" w:rsidRDefault="001426A0">
      <w:pPr>
        <w:spacing w:after="160"/>
        <w:rPr>
          <w:b/>
          <w:bCs/>
        </w:rPr>
      </w:pPr>
      <w:r>
        <w:rPr>
          <w:b/>
          <w:bCs/>
        </w:rPr>
        <w:t>¿Qué aporta?</w:t>
      </w:r>
    </w:p>
    <w:p w14:paraId="1CAFA227" w14:textId="77777777" w:rsidR="00A91E29" w:rsidRDefault="001426A0">
      <w:pPr>
        <w:spacing w:after="160"/>
      </w:pPr>
      <w:r>
        <w:t xml:space="preserve">Con una aproximación descriptiva y cuantitativa, el trabajo busca caracterizar la localización de las cafeterías de especialidad alrededor del Park Way y ordenar qué características del entorno se asocian más con su presencia. El resultado puede servir a emprendedores que estén pensando dónde ubicarse, a quienes se interesan por el desarrollo de polos gastronómicos en la ciudad y como base para estudios posteriores. Como el análisis es descriptivo y se apoya en una recolección corta de datos, hablaremos de </w:t>
      </w:r>
      <w:r>
        <w:t>asociaciones y no de relaciones de causa y efecto.</w:t>
      </w:r>
    </w:p>
    <w:p w14:paraId="18EC8125" w14:textId="77777777" w:rsidR="00A91E29" w:rsidRDefault="001426A0">
      <w:pPr>
        <w:spacing w:after="160"/>
        <w:rPr>
          <w:b/>
          <w:bCs/>
        </w:rPr>
      </w:pPr>
      <w:r>
        <w:rPr>
          <w:b/>
          <w:bCs/>
        </w:rPr>
        <w:t>¿Cómo se medirá?</w:t>
      </w:r>
    </w:p>
    <w:p w14:paraId="44232D27" w14:textId="77777777" w:rsidR="00A91E29" w:rsidRDefault="001426A0">
      <w:pPr>
        <w:numPr>
          <w:ilvl w:val="0"/>
          <w:numId w:val="4"/>
        </w:numPr>
      </w:pPr>
      <w:r>
        <w:rPr>
          <w:b/>
          <w:bCs/>
        </w:rPr>
        <w:t>Identificación de las cafeterías.</w:t>
      </w:r>
      <w:r>
        <w:t xml:space="preserve"> Se identificarán las cafeterías de especialidad de la zona con Google </w:t>
      </w:r>
      <w:proofErr w:type="spellStart"/>
      <w:r>
        <w:t>Maps</w:t>
      </w:r>
      <w:proofErr w:type="spellEnd"/>
      <w:r>
        <w:t xml:space="preserve"> y la lista de Coffee Master Colombia, bajo un criterio explícito de qué se considera "de especialidad", que se definirá y justificará en la siguiente entrega.</w:t>
      </w:r>
    </w:p>
    <w:p w14:paraId="1487FA4D" w14:textId="77777777" w:rsidR="00A91E29" w:rsidRDefault="001426A0">
      <w:pPr>
        <w:numPr>
          <w:ilvl w:val="0"/>
          <w:numId w:val="4"/>
        </w:numPr>
      </w:pPr>
      <w:r>
        <w:rPr>
          <w:b/>
          <w:bCs/>
        </w:rPr>
        <w:t>Distancias.</w:t>
      </w:r>
      <w:r>
        <w:t xml:space="preserve"> Para cada cafetería se calculará la distancia a la universidad, la clínica u hospital, la zona de oficinas y la estación de TransMilenio más cercanas. Se tendrán en cuenta también los puntos que queden justo fuera de los límites de la zona, como las universidades. La fuente para identificar las oficinas se definirá con claridad, ya que es la variable más difícil de medir.</w:t>
      </w:r>
    </w:p>
    <w:p w14:paraId="3F9A1A3D" w14:textId="77777777" w:rsidR="00A91E29" w:rsidRDefault="001426A0">
      <w:pPr>
        <w:numPr>
          <w:ilvl w:val="0"/>
          <w:numId w:val="4"/>
        </w:numPr>
      </w:pPr>
      <w:r>
        <w:rPr>
          <w:b/>
          <w:bCs/>
        </w:rPr>
        <w:t>Comparación.</w:t>
      </w:r>
      <w:r>
        <w:t xml:space="preserve"> Se dividirá la zona en una cuadrícula y se contrastarán las celdas con cafeterías y sin ellas.</w:t>
      </w:r>
    </w:p>
    <w:p w14:paraId="15ED6DD4" w14:textId="77777777" w:rsidR="00A91E29" w:rsidRDefault="001426A0">
      <w:pPr>
        <w:numPr>
          <w:ilvl w:val="0"/>
          <w:numId w:val="4"/>
        </w:numPr>
      </w:pPr>
      <w:r>
        <w:rPr>
          <w:b/>
          <w:bCs/>
        </w:rPr>
        <w:t>Resultado.</w:t>
      </w:r>
      <w:r>
        <w:t xml:space="preserve"> Esto permitirá describir la distribución y estimar qué características se asocian más con la presencia de cafeterías.</w:t>
      </w:r>
    </w:p>
    <w:p w14:paraId="509B256C" w14:textId="77777777" w:rsidR="00A91E29" w:rsidRDefault="001426A0">
      <w:pPr>
        <w:spacing w:after="160"/>
        <w:rPr>
          <w:b/>
          <w:bCs/>
        </w:rPr>
      </w:pPr>
      <w:r>
        <w:rPr>
          <w:b/>
          <w:bCs/>
        </w:rPr>
        <w:t>Limitaciones</w:t>
      </w:r>
    </w:p>
    <w:p w14:paraId="6AF77E0B" w14:textId="77777777" w:rsidR="00A91E29" w:rsidRDefault="001426A0">
      <w:pPr>
        <w:spacing w:after="160"/>
      </w:pPr>
      <w:r>
        <w:t xml:space="preserve">El análisis es descriptivo, por lo que no permite afirmar que la cercanía a un lugar </w:t>
      </w:r>
      <w:r>
        <w:rPr>
          <w:i/>
          <w:iCs/>
        </w:rPr>
        <w:t>cause</w:t>
      </w:r>
      <w:r>
        <w:t xml:space="preserve"> la presencia de cafeterías. Además, la lista de cafeterías depende de las fuentes consultadas (Google </w:t>
      </w:r>
      <w:proofErr w:type="spellStart"/>
      <w:r>
        <w:t>Maps</w:t>
      </w:r>
      <w:proofErr w:type="spellEnd"/>
      <w:r>
        <w:t xml:space="preserve"> y Coffee Master), que no son un censo completo, por lo que se documentará el criterio usado para incluirlas.</w:t>
      </w:r>
    </w:p>
    <w:p w14:paraId="33AB55B9" w14:textId="77777777" w:rsidR="00A91E29" w:rsidRDefault="001426A0">
      <w:pPr>
        <w:spacing w:after="160"/>
        <w:rPr>
          <w:b/>
          <w:bCs/>
        </w:rPr>
      </w:pPr>
      <w:r>
        <w:rPr>
          <w:b/>
          <w:bCs/>
        </w:rPr>
        <w:t>Entrega 2: revisión de literatura y marco teórico</w:t>
      </w:r>
    </w:p>
    <w:p w14:paraId="4F045912" w14:textId="77777777" w:rsidR="00A91E29" w:rsidRDefault="001426A0">
      <w:pPr>
        <w:spacing w:after="160"/>
        <w:rPr>
          <w:b/>
          <w:bCs/>
          <w:i/>
          <w:iCs/>
        </w:rPr>
      </w:pPr>
      <w:r>
        <w:rPr>
          <w:b/>
          <w:bCs/>
          <w:i/>
          <w:iCs/>
        </w:rPr>
        <w:t>1. Pregunta de investigación ajustada</w:t>
      </w:r>
    </w:p>
    <w:p w14:paraId="74D9F096" w14:textId="77777777" w:rsidR="00A91E29" w:rsidRDefault="001426A0">
      <w:pPr>
        <w:spacing w:after="160"/>
      </w:pPr>
      <w:r>
        <w:lastRenderedPageBreak/>
        <w:t>Después de la revisión, la pregunta se ajusta para incluir la cercanía a otras cafeterías. La literatura revisada repite tres factores en la localización de los cafés: la accesibilidad, la cercanía a la demanda y la aglomeración con otros locales. Por eso la pregunta queda así:</w:t>
      </w:r>
    </w:p>
    <w:p w14:paraId="67EF9DA8" w14:textId="77777777" w:rsidR="00A91E29" w:rsidRDefault="001426A0">
      <w:pPr>
        <w:spacing w:after="160"/>
        <w:rPr>
          <w:b/>
          <w:bCs/>
        </w:rPr>
      </w:pPr>
      <w:r>
        <w:rPr>
          <w:b/>
          <w:bCs/>
        </w:rPr>
        <w:t>¿Qué tan cerca están las cafeterías de especialidad del área del Park Way (Bogotá) de universidades, clínicas y hospitales, zonas de oficinas, estaciones de TransMilenio y otras cafeterías, en comparación con el resto de la zona?</w:t>
      </w:r>
    </w:p>
    <w:p w14:paraId="6E8016E9" w14:textId="77777777" w:rsidR="00A91E29" w:rsidRDefault="001426A0">
      <w:pPr>
        <w:spacing w:after="160"/>
      </w:pPr>
      <w:r>
        <w:rPr>
          <w:b/>
          <w:bCs/>
        </w:rPr>
        <w:t>Eje:</w:t>
      </w:r>
      <w:r>
        <w:t xml:space="preserve"> geografía y localización. La zona de estudio se mantiene como en la Entrega 1.</w:t>
      </w:r>
    </w:p>
    <w:p w14:paraId="42FBE387" w14:textId="77777777" w:rsidR="00A91E29" w:rsidRDefault="001426A0">
      <w:pPr>
        <w:spacing w:after="160"/>
        <w:rPr>
          <w:b/>
          <w:bCs/>
        </w:rPr>
      </w:pPr>
      <w:r>
        <w:rPr>
          <w:b/>
          <w:bCs/>
        </w:rPr>
        <w:t>2. Revisión de literatura</w:t>
      </w:r>
    </w:p>
    <w:p w14:paraId="545487AF" w14:textId="77777777" w:rsidR="00A91E29" w:rsidRDefault="001426A0">
      <w:pPr>
        <w:spacing w:after="160"/>
        <w:rPr>
          <w:b/>
          <w:bCs/>
          <w:i/>
          <w:iCs/>
        </w:rPr>
      </w:pPr>
      <w:r>
        <w:rPr>
          <w:b/>
          <w:bCs/>
          <w:i/>
          <w:iCs/>
        </w:rPr>
        <w:t>2.1 Estrategia de búsqueda</w:t>
      </w:r>
    </w:p>
    <w:p w14:paraId="49E63604" w14:textId="77777777" w:rsidR="00A91E29" w:rsidRDefault="001426A0">
      <w:pPr>
        <w:spacing w:after="160"/>
      </w:pPr>
      <w:r>
        <w:t xml:space="preserve">Se propone buscar en </w:t>
      </w:r>
      <w:proofErr w:type="spellStart"/>
      <w:r>
        <w:t>Scopus</w:t>
      </w:r>
      <w:proofErr w:type="spellEnd"/>
      <w:r>
        <w:t xml:space="preserve">, Web of Science, Google </w:t>
      </w:r>
      <w:proofErr w:type="spellStart"/>
      <w:r>
        <w:t>Scholar</w:t>
      </w:r>
      <w:proofErr w:type="spellEnd"/>
      <w:r>
        <w:t xml:space="preserve"> y el buscador del CRAI, y complementar con literatura gris: documentos del Distrito y del Instituto Distrital de Turismo, información de Coffee Master, repositorios de tesis y prensa. Las ecuaciones de búsqueda propuestas son:</w:t>
      </w:r>
    </w:p>
    <w:p w14:paraId="1FB31172" w14:textId="140D6FEC" w:rsidR="00A91E29" w:rsidRDefault="001426A0">
      <w:pPr>
        <w:numPr>
          <w:ilvl w:val="0"/>
          <w:numId w:val="5"/>
        </w:numPr>
      </w:pPr>
      <w:r>
        <w:rPr>
          <w:b/>
          <w:bCs/>
        </w:rPr>
        <w:t xml:space="preserve">Inglés: </w:t>
      </w:r>
      <w:r>
        <w:t>("</w:t>
      </w:r>
      <w:proofErr w:type="spellStart"/>
      <w:r>
        <w:t>coffee</w:t>
      </w:r>
      <w:proofErr w:type="spellEnd"/>
      <w:r>
        <w:t xml:space="preserve"> shop</w:t>
      </w:r>
      <w:r w:rsidR="00BE1944">
        <w:t>”</w:t>
      </w:r>
      <w:r>
        <w:t xml:space="preserve"> OR café</w:t>
      </w:r>
      <w:r>
        <w:t xml:space="preserve"> OR "</w:t>
      </w:r>
      <w:proofErr w:type="spellStart"/>
      <w:r>
        <w:t>specialty</w:t>
      </w:r>
      <w:proofErr w:type="spellEnd"/>
      <w:r>
        <w:t xml:space="preserve"> </w:t>
      </w:r>
      <w:proofErr w:type="spellStart"/>
      <w:r>
        <w:t>coffee</w:t>
      </w:r>
      <w:proofErr w:type="spellEnd"/>
      <w:r>
        <w:t>") AND (</w:t>
      </w:r>
      <w:proofErr w:type="spellStart"/>
      <w:r>
        <w:t>location</w:t>
      </w:r>
      <w:proofErr w:type="spellEnd"/>
      <w:r>
        <w:t xml:space="preserve"> OR "</w:t>
      </w:r>
      <w:proofErr w:type="spellStart"/>
      <w:r>
        <w:t>spatial</w:t>
      </w:r>
      <w:proofErr w:type="spellEnd"/>
      <w:r>
        <w:t xml:space="preserve"> </w:t>
      </w:r>
      <w:proofErr w:type="spellStart"/>
      <w:r>
        <w:t>distribution</w:t>
      </w:r>
      <w:proofErr w:type="spellEnd"/>
      <w:r>
        <w:t xml:space="preserve">" OR </w:t>
      </w:r>
      <w:proofErr w:type="spellStart"/>
      <w:r>
        <w:t>agglomeration</w:t>
      </w:r>
      <w:proofErr w:type="spellEnd"/>
      <w:r>
        <w:t xml:space="preserve"> OR </w:t>
      </w:r>
      <w:proofErr w:type="spellStart"/>
      <w:r>
        <w:t>cluster</w:t>
      </w:r>
      <w:proofErr w:type="spellEnd"/>
      <w:r w:rsidR="00A138CF">
        <w:t>)</w:t>
      </w:r>
      <w:r>
        <w:t xml:space="preserve"> AND (</w:t>
      </w:r>
      <w:proofErr w:type="spellStart"/>
      <w:r>
        <w:t>accessibility</w:t>
      </w:r>
      <w:proofErr w:type="spellEnd"/>
      <w:r>
        <w:t xml:space="preserve"> OR "retail </w:t>
      </w:r>
      <w:proofErr w:type="spellStart"/>
      <w:r>
        <w:t>location</w:t>
      </w:r>
      <w:proofErr w:type="spellEnd"/>
      <w:r>
        <w:t>")</w:t>
      </w:r>
    </w:p>
    <w:p w14:paraId="33B0FBA9" w14:textId="77777777" w:rsidR="00A91E29" w:rsidRDefault="001426A0">
      <w:pPr>
        <w:numPr>
          <w:ilvl w:val="0"/>
          <w:numId w:val="5"/>
        </w:numPr>
      </w:pPr>
      <w:r>
        <w:rPr>
          <w:b/>
          <w:bCs/>
        </w:rPr>
        <w:t xml:space="preserve">Español: </w:t>
      </w:r>
      <w:r>
        <w:t xml:space="preserve">("café de especialidad" OR </w:t>
      </w:r>
      <w:proofErr w:type="spellStart"/>
      <w:r>
        <w:t>cafeter</w:t>
      </w:r>
      <w:proofErr w:type="spellEnd"/>
      <w:r>
        <w:t>*) AND (localización OR "distribución espacial" OR aglomeración) AND Bogotá</w:t>
      </w:r>
    </w:p>
    <w:p w14:paraId="27B3538B" w14:textId="77777777" w:rsidR="00A91E29" w:rsidRDefault="001426A0">
      <w:pPr>
        <w:spacing w:after="160"/>
      </w:pPr>
      <w:r>
        <w:rPr>
          <w:b/>
          <w:bCs/>
        </w:rPr>
        <w:t>Criterios de inclusión:</w:t>
      </w:r>
      <w:r>
        <w:t xml:space="preserve"> documentos sobre la localización o la distribución espacial de cafeterías o de comercio de alimentos y bebidas, en español o inglés, con evidencia descriptiva sobre su entorno.</w:t>
      </w:r>
    </w:p>
    <w:p w14:paraId="2598CA79" w14:textId="77777777" w:rsidR="00A91E29" w:rsidRDefault="001426A0">
      <w:pPr>
        <w:spacing w:after="160"/>
      </w:pPr>
      <w:r>
        <w:rPr>
          <w:b/>
          <w:bCs/>
        </w:rPr>
        <w:t>Criterios de exclusión:</w:t>
      </w:r>
      <w:r>
        <w:t xml:space="preserve"> documentos sobre cultivo, producción o exportación de café, documentos sobre consumo sin dimensión espacial, duplicados y documentos sin acceso al texto.</w:t>
      </w:r>
    </w:p>
    <w:p w14:paraId="719C48AA" w14:textId="77777777" w:rsidR="00A91E29" w:rsidRDefault="001426A0">
      <w:pPr>
        <w:spacing w:after="160"/>
        <w:rPr>
          <w:b/>
          <w:bCs/>
          <w:i/>
          <w:iCs/>
        </w:rPr>
      </w:pPr>
      <w:r>
        <w:rPr>
          <w:b/>
          <w:bCs/>
          <w:i/>
          <w:iCs/>
        </w:rPr>
        <w:t>2.2 Flujo PRISMA</w:t>
      </w:r>
    </w:p>
    <w:p w14:paraId="139C9141" w14:textId="77777777" w:rsidR="00A91E29" w:rsidRDefault="001426A0">
      <w:pPr>
        <w:spacing w:after="160"/>
      </w:pPr>
      <w:r>
        <w:t>Los números se completan con los resultados reales de la búsqueda.</w:t>
      </w:r>
    </w:p>
    <w:tbl>
      <w:tblPr>
        <w:tblW w:w="88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00"/>
        <w:gridCol w:w="5438"/>
        <w:gridCol w:w="1700"/>
      </w:tblGrid>
      <w:tr w:rsidR="00CC6707" w:rsidRPr="00CC6707" w14:paraId="3F0B99BE" w14:textId="77777777" w:rsidTr="006E7BB2">
        <w:trPr>
          <w:cantSplit/>
          <w:tblHeader/>
        </w:trPr>
        <w:tc>
          <w:tcPr>
            <w:tcW w:w="1700" w:type="dxa"/>
            <w:shd w:val="clear" w:color="auto" w:fill="E7E6E6"/>
          </w:tcPr>
          <w:p w14:paraId="3C6C3716"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b/>
                <w:bCs/>
                <w:kern w:val="2"/>
                <w:sz w:val="18"/>
                <w:szCs w:val="18"/>
                <w:lang w:val="es-CO" w:eastAsia="en-US"/>
                <w14:ligatures w14:val="standardContextual"/>
              </w:rPr>
              <w:t>Etapa</w:t>
            </w:r>
          </w:p>
        </w:tc>
        <w:tc>
          <w:tcPr>
            <w:tcW w:w="5438" w:type="dxa"/>
            <w:shd w:val="clear" w:color="auto" w:fill="E7E6E6"/>
          </w:tcPr>
          <w:p w14:paraId="1E8A28A0"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b/>
                <w:bCs/>
                <w:kern w:val="2"/>
                <w:sz w:val="18"/>
                <w:szCs w:val="18"/>
                <w:lang w:val="es-CO" w:eastAsia="en-US"/>
                <w14:ligatures w14:val="standardContextual"/>
              </w:rPr>
              <w:t>Descripción</w:t>
            </w:r>
          </w:p>
        </w:tc>
        <w:tc>
          <w:tcPr>
            <w:tcW w:w="1700" w:type="dxa"/>
            <w:shd w:val="clear" w:color="auto" w:fill="E7E6E6"/>
          </w:tcPr>
          <w:p w14:paraId="35454F9A"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b/>
                <w:bCs/>
                <w:kern w:val="2"/>
                <w:sz w:val="18"/>
                <w:szCs w:val="18"/>
                <w:lang w:val="es-CO" w:eastAsia="en-US"/>
                <w14:ligatures w14:val="standardContextual"/>
              </w:rPr>
              <w:t>n</w:t>
            </w:r>
          </w:p>
        </w:tc>
      </w:tr>
      <w:tr w:rsidR="00CC6707" w:rsidRPr="00CC6707" w14:paraId="2D145D1D" w14:textId="77777777" w:rsidTr="006E7BB2">
        <w:trPr>
          <w:cantSplit/>
        </w:trPr>
        <w:tc>
          <w:tcPr>
            <w:tcW w:w="1700" w:type="dxa"/>
          </w:tcPr>
          <w:p w14:paraId="3B15DCD9"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Identificación</w:t>
            </w:r>
          </w:p>
        </w:tc>
        <w:tc>
          <w:tcPr>
            <w:tcW w:w="5438" w:type="dxa"/>
          </w:tcPr>
          <w:p w14:paraId="50C64DF8"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Registros encontrados en bases de datos</w:t>
            </w:r>
          </w:p>
        </w:tc>
        <w:tc>
          <w:tcPr>
            <w:tcW w:w="1700" w:type="dxa"/>
          </w:tcPr>
          <w:p w14:paraId="62A9F477"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11.300</w:t>
            </w:r>
          </w:p>
        </w:tc>
      </w:tr>
      <w:tr w:rsidR="00CC6707" w:rsidRPr="00CC6707" w14:paraId="2EC9254E" w14:textId="77777777" w:rsidTr="006E7BB2">
        <w:trPr>
          <w:cantSplit/>
        </w:trPr>
        <w:tc>
          <w:tcPr>
            <w:tcW w:w="1700" w:type="dxa"/>
          </w:tcPr>
          <w:p w14:paraId="0144D9E3"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Identificación</w:t>
            </w:r>
          </w:p>
        </w:tc>
        <w:tc>
          <w:tcPr>
            <w:tcW w:w="5438" w:type="dxa"/>
          </w:tcPr>
          <w:p w14:paraId="49677D5B"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Registros de literatura gris (sitios web, organizaciones, citación)</w:t>
            </w:r>
          </w:p>
        </w:tc>
        <w:tc>
          <w:tcPr>
            <w:tcW w:w="1700" w:type="dxa"/>
          </w:tcPr>
          <w:p w14:paraId="2240E620"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11</w:t>
            </w:r>
          </w:p>
        </w:tc>
      </w:tr>
      <w:tr w:rsidR="00CC6707" w:rsidRPr="00CC6707" w14:paraId="33ED3330" w14:textId="77777777" w:rsidTr="006E7BB2">
        <w:trPr>
          <w:cantSplit/>
        </w:trPr>
        <w:tc>
          <w:tcPr>
            <w:tcW w:w="1700" w:type="dxa"/>
          </w:tcPr>
          <w:p w14:paraId="75A8E658"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Identificación</w:t>
            </w:r>
          </w:p>
        </w:tc>
        <w:tc>
          <w:tcPr>
            <w:tcW w:w="5438" w:type="dxa"/>
          </w:tcPr>
          <w:p w14:paraId="6B99A2F8"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Duplicados eliminados</w:t>
            </w:r>
          </w:p>
        </w:tc>
        <w:tc>
          <w:tcPr>
            <w:tcW w:w="1700" w:type="dxa"/>
          </w:tcPr>
          <w:p w14:paraId="000DFE9B"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0</w:t>
            </w:r>
          </w:p>
        </w:tc>
      </w:tr>
      <w:tr w:rsidR="00CC6707" w:rsidRPr="00CC6707" w14:paraId="5B7A01F1" w14:textId="77777777" w:rsidTr="006E7BB2">
        <w:trPr>
          <w:cantSplit/>
        </w:trPr>
        <w:tc>
          <w:tcPr>
            <w:tcW w:w="1700" w:type="dxa"/>
          </w:tcPr>
          <w:p w14:paraId="2DD178BB"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Tamizaje</w:t>
            </w:r>
          </w:p>
        </w:tc>
        <w:tc>
          <w:tcPr>
            <w:tcW w:w="5438" w:type="dxa"/>
          </w:tcPr>
          <w:p w14:paraId="58115933"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Registros revisados por título y resumen</w:t>
            </w:r>
          </w:p>
        </w:tc>
        <w:tc>
          <w:tcPr>
            <w:tcW w:w="1700" w:type="dxa"/>
          </w:tcPr>
          <w:p w14:paraId="2C97ED5E" w14:textId="2BCFCB0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2</w:t>
            </w:r>
            <w:r w:rsidR="00DF4290">
              <w:rPr>
                <w:rFonts w:asciiTheme="minorHAnsi" w:eastAsiaTheme="minorHAnsi" w:hAnsiTheme="minorHAnsi" w:cstheme="minorBidi"/>
                <w:kern w:val="2"/>
                <w:sz w:val="18"/>
                <w:szCs w:val="18"/>
                <w:lang w:val="es-CO" w:eastAsia="en-US"/>
                <w14:ligatures w14:val="standardContextual"/>
              </w:rPr>
              <w:t>4</w:t>
            </w:r>
          </w:p>
        </w:tc>
      </w:tr>
      <w:tr w:rsidR="00CC6707" w:rsidRPr="00CC6707" w14:paraId="4FA73B6F" w14:textId="77777777" w:rsidTr="006E7BB2">
        <w:trPr>
          <w:cantSplit/>
        </w:trPr>
        <w:tc>
          <w:tcPr>
            <w:tcW w:w="1700" w:type="dxa"/>
          </w:tcPr>
          <w:p w14:paraId="72A96FBC"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Tamizaje</w:t>
            </w:r>
          </w:p>
        </w:tc>
        <w:tc>
          <w:tcPr>
            <w:tcW w:w="5438" w:type="dxa"/>
          </w:tcPr>
          <w:p w14:paraId="693082CB"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Registros excluidos</w:t>
            </w:r>
          </w:p>
        </w:tc>
        <w:tc>
          <w:tcPr>
            <w:tcW w:w="1700" w:type="dxa"/>
          </w:tcPr>
          <w:p w14:paraId="05169D8F"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10</w:t>
            </w:r>
          </w:p>
        </w:tc>
      </w:tr>
      <w:tr w:rsidR="00CC6707" w:rsidRPr="00CC6707" w14:paraId="069EC574" w14:textId="77777777" w:rsidTr="006E7BB2">
        <w:trPr>
          <w:cantSplit/>
        </w:trPr>
        <w:tc>
          <w:tcPr>
            <w:tcW w:w="1700" w:type="dxa"/>
          </w:tcPr>
          <w:p w14:paraId="5D9FEBE9"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Elegibilidad</w:t>
            </w:r>
          </w:p>
        </w:tc>
        <w:tc>
          <w:tcPr>
            <w:tcW w:w="5438" w:type="dxa"/>
          </w:tcPr>
          <w:p w14:paraId="5B2A3AA3"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Textos completos evaluados</w:t>
            </w:r>
          </w:p>
        </w:tc>
        <w:tc>
          <w:tcPr>
            <w:tcW w:w="1700" w:type="dxa"/>
          </w:tcPr>
          <w:p w14:paraId="7E1855C1" w14:textId="61F43E59"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1</w:t>
            </w:r>
            <w:r w:rsidR="00DF4290">
              <w:rPr>
                <w:rFonts w:asciiTheme="minorHAnsi" w:eastAsiaTheme="minorHAnsi" w:hAnsiTheme="minorHAnsi" w:cstheme="minorBidi"/>
                <w:kern w:val="2"/>
                <w:sz w:val="18"/>
                <w:szCs w:val="18"/>
                <w:lang w:val="es-CO" w:eastAsia="en-US"/>
                <w14:ligatures w14:val="standardContextual"/>
              </w:rPr>
              <w:t>4</w:t>
            </w:r>
          </w:p>
        </w:tc>
      </w:tr>
      <w:tr w:rsidR="00CC6707" w:rsidRPr="00CC6707" w14:paraId="1F3D2F16" w14:textId="77777777" w:rsidTr="006E7BB2">
        <w:trPr>
          <w:cantSplit/>
        </w:trPr>
        <w:tc>
          <w:tcPr>
            <w:tcW w:w="1700" w:type="dxa"/>
          </w:tcPr>
          <w:p w14:paraId="14099BAE"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Elegibilidad</w:t>
            </w:r>
          </w:p>
        </w:tc>
        <w:tc>
          <w:tcPr>
            <w:tcW w:w="5438" w:type="dxa"/>
          </w:tcPr>
          <w:p w14:paraId="4FA61FF4"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Textos excluidos, con la razón de cada exclusión</w:t>
            </w:r>
          </w:p>
        </w:tc>
        <w:tc>
          <w:tcPr>
            <w:tcW w:w="1700" w:type="dxa"/>
          </w:tcPr>
          <w:p w14:paraId="3324A0E5"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0</w:t>
            </w:r>
          </w:p>
        </w:tc>
      </w:tr>
      <w:tr w:rsidR="00CC6707" w:rsidRPr="00CC6707" w14:paraId="4734FB98" w14:textId="77777777" w:rsidTr="006E7BB2">
        <w:trPr>
          <w:cantSplit/>
        </w:trPr>
        <w:tc>
          <w:tcPr>
            <w:tcW w:w="1700" w:type="dxa"/>
          </w:tcPr>
          <w:p w14:paraId="094413D2"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Inclusión</w:t>
            </w:r>
          </w:p>
        </w:tc>
        <w:tc>
          <w:tcPr>
            <w:tcW w:w="5438" w:type="dxa"/>
          </w:tcPr>
          <w:p w14:paraId="13B914F1" w14:textId="77777777"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Documentos incluidos en la revisión</w:t>
            </w:r>
          </w:p>
        </w:tc>
        <w:tc>
          <w:tcPr>
            <w:tcW w:w="1700" w:type="dxa"/>
          </w:tcPr>
          <w:p w14:paraId="3E651720" w14:textId="0A592169" w:rsidR="00CC6707" w:rsidRPr="00CC6707" w:rsidRDefault="00CC6707" w:rsidP="00CC6707">
            <w:pPr>
              <w:spacing w:line="240"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kern w:val="2"/>
                <w:sz w:val="18"/>
                <w:szCs w:val="18"/>
                <w:lang w:val="es-CO" w:eastAsia="en-US"/>
                <w14:ligatures w14:val="standardContextual"/>
              </w:rPr>
              <w:t>1</w:t>
            </w:r>
            <w:r w:rsidR="002D1211">
              <w:rPr>
                <w:rFonts w:asciiTheme="minorHAnsi" w:eastAsiaTheme="minorHAnsi" w:hAnsiTheme="minorHAnsi" w:cstheme="minorBidi"/>
                <w:kern w:val="2"/>
                <w:sz w:val="18"/>
                <w:szCs w:val="18"/>
                <w:lang w:val="es-CO" w:eastAsia="en-US"/>
                <w14:ligatures w14:val="standardContextual"/>
              </w:rPr>
              <w:t>4</w:t>
            </w:r>
          </w:p>
        </w:tc>
      </w:tr>
    </w:tbl>
    <w:p w14:paraId="56A4CF4F" w14:textId="77777777" w:rsidR="00CC6707" w:rsidRPr="00CC6707" w:rsidRDefault="00CC6707" w:rsidP="00CC6707">
      <w:pPr>
        <w:spacing w:after="120" w:line="240" w:lineRule="auto"/>
        <w:rPr>
          <w:rFonts w:asciiTheme="minorHAnsi" w:eastAsiaTheme="minorHAnsi" w:hAnsiTheme="minorHAnsi" w:cstheme="minorBidi"/>
          <w:kern w:val="2"/>
          <w:lang w:val="es-CO" w:eastAsia="en-US"/>
          <w14:ligatures w14:val="standardContextual"/>
        </w:rPr>
      </w:pPr>
    </w:p>
    <w:p w14:paraId="0BB1E26B" w14:textId="77777777" w:rsidR="00CC6707" w:rsidRPr="00CC6707" w:rsidRDefault="00CC6707" w:rsidP="00CC6707">
      <w:pPr>
        <w:spacing w:after="160" w:line="259" w:lineRule="auto"/>
        <w:rPr>
          <w:rFonts w:asciiTheme="minorHAnsi" w:eastAsiaTheme="minorHAnsi" w:hAnsiTheme="minorHAnsi" w:cstheme="minorBidi"/>
          <w:kern w:val="2"/>
          <w:lang w:val="es-CO" w:eastAsia="en-US"/>
          <w14:ligatures w14:val="standardContextual"/>
        </w:rPr>
      </w:pPr>
      <w:r w:rsidRPr="00CC6707">
        <w:rPr>
          <w:rFonts w:asciiTheme="minorHAnsi" w:eastAsiaTheme="minorHAnsi" w:hAnsiTheme="minorHAnsi" w:cstheme="minorBidi"/>
          <w:i/>
          <w:iCs/>
          <w:kern w:val="2"/>
          <w:lang w:val="es-CO" w:eastAsia="en-US"/>
          <w14:ligatures w14:val="standardContextual"/>
        </w:rPr>
        <w:t>Nota.</w:t>
      </w:r>
      <w:r w:rsidRPr="00CC6707">
        <w:rPr>
          <w:rFonts w:asciiTheme="minorHAnsi" w:eastAsiaTheme="minorHAnsi" w:hAnsiTheme="minorHAnsi" w:cstheme="minorBidi"/>
          <w:kern w:val="2"/>
          <w:lang w:val="es-CO" w:eastAsia="en-US"/>
          <w14:ligatures w14:val="standardContextual"/>
        </w:rPr>
        <w:t xml:space="preserve"> De los aproximadamente 11.300 resultados de Google Scholar (ecuación en español) se revisaron los 10 primeros por relevancia, y los 10 se excluyeron por tratar de cultivo o producción de café, planes de negocio o consumo sin dimensión espacial. Los 11 documentos de la fila de literatura gris se hallaron con búsquedas web complementarias y no con las ecuaciones.</w:t>
      </w:r>
    </w:p>
    <w:p w14:paraId="3D6710D5" w14:textId="77777777" w:rsidR="00B04001" w:rsidRDefault="00B04001">
      <w:pPr>
        <w:spacing w:after="160"/>
      </w:pPr>
    </w:p>
    <w:p w14:paraId="58BD6045" w14:textId="77777777" w:rsidR="00B04001" w:rsidRDefault="00B04001">
      <w:pPr>
        <w:spacing w:after="160"/>
      </w:pPr>
    </w:p>
    <w:p w14:paraId="01C4F504" w14:textId="77777777" w:rsidR="00B04001" w:rsidRDefault="00B04001">
      <w:pPr>
        <w:spacing w:after="160"/>
      </w:pPr>
    </w:p>
    <w:p w14:paraId="1E659BFA" w14:textId="77777777" w:rsidR="00A91E29" w:rsidRPr="00B04001" w:rsidRDefault="001426A0">
      <w:pPr>
        <w:spacing w:after="160"/>
        <w:rPr>
          <w:b/>
          <w:bCs/>
          <w:i/>
          <w:iCs/>
        </w:rPr>
      </w:pPr>
      <w:r>
        <w:rPr>
          <w:b/>
          <w:bCs/>
          <w:i/>
          <w:iCs/>
        </w:rPr>
        <w:t xml:space="preserve">2.3 </w:t>
      </w:r>
      <w:r w:rsidRPr="00B04001">
        <w:rPr>
          <w:b/>
          <w:bCs/>
          <w:i/>
          <w:iCs/>
        </w:rPr>
        <w:t>Documentos identificados</w:t>
      </w:r>
    </w:p>
    <w:tbl>
      <w:tblPr>
        <w:tblStyle w:val="a1"/>
        <w:tblW w:w="0" w:type="auto"/>
        <w:tblInd w:w="0" w:type="dxa"/>
        <w:tblBorders>
          <w:top w:val="nil"/>
          <w:left w:val="nil"/>
          <w:bottom w:val="nil"/>
          <w:right w:val="nil"/>
          <w:insideH w:val="nil"/>
          <w:insideV w:val="nil"/>
        </w:tblBorders>
        <w:tblLayout w:type="fixed"/>
        <w:tblLook w:val="0600" w:firstRow="0" w:lastRow="0" w:firstColumn="0" w:lastColumn="0" w:noHBand="1" w:noVBand="1"/>
        <w:tblPrChange w:id="0" w:author="" w:date="1970-01-01T00:00:00Z">
          <w:tblPr>
            <w:tblStyle w:val="a0"/>
            <w:tblW w:w="0" w:type="nil"/>
            <w:tblLayout w:type="fixed"/>
            <w:tblLook w:val="0600" w:firstRow="0" w:lastRow="0" w:firstColumn="0" w:lastColumn="0" w:noHBand="1" w:noVBand="1"/>
          </w:tblPr>
        </w:tblPrChange>
      </w:tblPr>
      <w:tblGrid>
        <w:gridCol w:w="2257"/>
        <w:gridCol w:w="2257"/>
        <w:gridCol w:w="2257"/>
        <w:gridCol w:w="2257"/>
        <w:tblGridChange w:id="1">
          <w:tblGrid>
            <w:gridCol w:w="5"/>
            <w:gridCol w:w="2252"/>
            <w:gridCol w:w="5"/>
            <w:gridCol w:w="2252"/>
            <w:gridCol w:w="5"/>
            <w:gridCol w:w="2252"/>
            <w:gridCol w:w="5"/>
            <w:gridCol w:w="2252"/>
            <w:gridCol w:w="5"/>
          </w:tblGrid>
        </w:tblGridChange>
      </w:tblGrid>
      <w:tr w:rsidR="00A91E29" w:rsidRPr="00B04001" w14:paraId="506DBEE2" w14:textId="77777777" w:rsidTr="00A91E29">
        <w:trPr>
          <w:trPrChange w:id="2" w:author="" w:date="1970-01-01T00:00:00Z">
            <w:trPr>
              <w:gridBefore w:val="1"/>
              <w:trHeight w:val="300"/>
            </w:trPr>
          </w:trPrChange>
        </w:trPr>
        <w:tc>
          <w:tcPr>
            <w:tcW w:w="2257" w:type="dxa"/>
            <w:tcPrChange w:id="3" w:author="" w:date="1970-01-01T00:00:00Z">
              <w:tcPr>
                <w:tcW w:w="0" w:type="auto"/>
                <w:gridSpan w:val="2"/>
                <w:tcBorders>
                  <w:top w:val="single" w:sz="4" w:space="0" w:color="BFBFBF"/>
                  <w:left w:val="single" w:sz="4" w:space="0" w:color="BFBFBF"/>
                  <w:bottom w:val="single" w:sz="4" w:space="0" w:color="BFBFBF"/>
                  <w:right w:val="single" w:sz="4" w:space="0" w:color="BFBFBF"/>
                </w:tcBorders>
                <w:shd w:val="clear" w:color="auto" w:fill="E7E6E6"/>
                <w:tcMar>
                  <w:top w:w="40" w:type="dxa"/>
                  <w:left w:w="80" w:type="dxa"/>
                  <w:bottom w:w="40" w:type="dxa"/>
                  <w:right w:w="80" w:type="dxa"/>
                </w:tcMar>
              </w:tcPr>
            </w:tcPrChange>
          </w:tcPr>
          <w:p w14:paraId="3B1D952C" w14:textId="77777777" w:rsidR="00A91E29" w:rsidRPr="00B04001" w:rsidRDefault="001426A0">
            <w:pPr>
              <w:rPr>
                <w:b/>
                <w:bCs/>
                <w:sz w:val="18"/>
                <w:szCs w:val="18"/>
              </w:rPr>
            </w:pPr>
            <w:r w:rsidRPr="00B04001">
              <w:rPr>
                <w:b/>
                <w:bCs/>
                <w:sz w:val="18"/>
                <w:szCs w:val="18"/>
              </w:rPr>
              <w:t>Documento</w:t>
            </w:r>
          </w:p>
        </w:tc>
        <w:tc>
          <w:tcPr>
            <w:tcW w:w="2257" w:type="dxa"/>
            <w:tcPrChange w:id="4" w:author="" w:date="1970-01-01T00:00:00Z">
              <w:tcPr>
                <w:tcW w:w="0" w:type="auto"/>
                <w:gridSpan w:val="2"/>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tcPrChange>
          </w:tcPr>
          <w:p w14:paraId="78F07A2B" w14:textId="77777777" w:rsidR="00A91E29" w:rsidRPr="00B04001" w:rsidRDefault="001426A0">
            <w:pPr>
              <w:rPr>
                <w:b/>
                <w:bCs/>
                <w:sz w:val="18"/>
                <w:szCs w:val="18"/>
              </w:rPr>
            </w:pPr>
            <w:r w:rsidRPr="00B04001">
              <w:rPr>
                <w:b/>
                <w:bCs/>
                <w:sz w:val="18"/>
                <w:szCs w:val="18"/>
              </w:rPr>
              <w:t>Tipo</w:t>
            </w:r>
          </w:p>
        </w:tc>
        <w:tc>
          <w:tcPr>
            <w:tcW w:w="2257" w:type="dxa"/>
            <w:tcPrChange w:id="5" w:author="" w:date="1970-01-01T00:00:00Z">
              <w:tcPr>
                <w:tcW w:w="0" w:type="auto"/>
                <w:gridSpan w:val="2"/>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tcPrChange>
          </w:tcPr>
          <w:p w14:paraId="3C8BC4DF" w14:textId="77777777" w:rsidR="00A91E29" w:rsidRPr="00B04001" w:rsidRDefault="001426A0">
            <w:pPr>
              <w:rPr>
                <w:b/>
                <w:bCs/>
                <w:sz w:val="18"/>
                <w:szCs w:val="18"/>
              </w:rPr>
            </w:pPr>
            <w:r w:rsidRPr="00B04001">
              <w:rPr>
                <w:b/>
                <w:bCs/>
                <w:sz w:val="18"/>
                <w:szCs w:val="18"/>
              </w:rPr>
              <w:t>Contexto</w:t>
            </w:r>
          </w:p>
        </w:tc>
        <w:tc>
          <w:tcPr>
            <w:tcW w:w="2257" w:type="dxa"/>
            <w:tcPrChange w:id="6" w:author="" w:date="1970-01-01T00:00:00Z">
              <w:tcPr>
                <w:tcW w:w="0" w:type="auto"/>
                <w:gridSpan w:val="2"/>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tcPrChange>
          </w:tcPr>
          <w:p w14:paraId="590C8596" w14:textId="77777777" w:rsidR="00A91E29" w:rsidRPr="00B04001" w:rsidRDefault="001426A0">
            <w:pPr>
              <w:rPr>
                <w:b/>
                <w:bCs/>
                <w:sz w:val="18"/>
                <w:szCs w:val="18"/>
              </w:rPr>
            </w:pPr>
            <w:r w:rsidRPr="00B04001">
              <w:rPr>
                <w:b/>
                <w:bCs/>
                <w:sz w:val="18"/>
                <w:szCs w:val="18"/>
              </w:rPr>
              <w:t>Qué aporta</w:t>
            </w:r>
          </w:p>
        </w:tc>
      </w:tr>
      <w:tr w:rsidR="00A91E29" w:rsidRPr="00B04001" w14:paraId="3D458FCB" w14:textId="77777777" w:rsidTr="00A91E29">
        <w:trPr>
          <w:trPrChange w:id="7" w:author="" w:date="1970-01-01T00:00:00Z">
            <w:trPr>
              <w:gridBefore w:val="1"/>
              <w:trHeight w:val="915"/>
            </w:trPr>
          </w:trPrChange>
        </w:trPr>
        <w:tc>
          <w:tcPr>
            <w:tcW w:w="2257" w:type="dxa"/>
            <w:tcPrChange w:id="8"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1D40B374" w14:textId="77777777" w:rsidR="00A91E29" w:rsidRPr="00B04001" w:rsidRDefault="001426A0">
            <w:pPr>
              <w:rPr>
                <w:sz w:val="18"/>
                <w:szCs w:val="18"/>
              </w:rPr>
            </w:pPr>
            <w:proofErr w:type="spellStart"/>
            <w:r w:rsidRPr="00B04001">
              <w:rPr>
                <w:sz w:val="18"/>
                <w:szCs w:val="18"/>
              </w:rPr>
              <w:t>Sophian</w:t>
            </w:r>
            <w:proofErr w:type="spellEnd"/>
            <w:r w:rsidRPr="00B04001">
              <w:rPr>
                <w:sz w:val="18"/>
                <w:szCs w:val="18"/>
              </w:rPr>
              <w:t xml:space="preserve"> y </w:t>
            </w:r>
            <w:proofErr w:type="spellStart"/>
            <w:r w:rsidRPr="00B04001">
              <w:rPr>
                <w:sz w:val="18"/>
                <w:szCs w:val="18"/>
              </w:rPr>
              <w:t>Muttaqin</w:t>
            </w:r>
            <w:proofErr w:type="spellEnd"/>
            <w:r w:rsidRPr="00B04001">
              <w:rPr>
                <w:sz w:val="18"/>
                <w:szCs w:val="18"/>
              </w:rPr>
              <w:t xml:space="preserve"> (2025)</w:t>
            </w:r>
          </w:p>
        </w:tc>
        <w:tc>
          <w:tcPr>
            <w:tcW w:w="2257" w:type="dxa"/>
            <w:tcPrChange w:id="9"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6312A54" w14:textId="77777777" w:rsidR="00A91E29" w:rsidRPr="00B04001" w:rsidRDefault="001426A0">
            <w:pPr>
              <w:rPr>
                <w:sz w:val="18"/>
                <w:szCs w:val="18"/>
              </w:rPr>
            </w:pPr>
            <w:r w:rsidRPr="00B04001">
              <w:rPr>
                <w:sz w:val="18"/>
                <w:szCs w:val="18"/>
              </w:rPr>
              <w:t>Artículo</w:t>
            </w:r>
          </w:p>
        </w:tc>
        <w:tc>
          <w:tcPr>
            <w:tcW w:w="2257" w:type="dxa"/>
            <w:tcPrChange w:id="10"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3731B368" w14:textId="77777777" w:rsidR="00A91E29" w:rsidRPr="00B04001" w:rsidRDefault="001426A0">
            <w:pPr>
              <w:rPr>
                <w:sz w:val="18"/>
                <w:szCs w:val="18"/>
              </w:rPr>
            </w:pPr>
            <w:r w:rsidRPr="00B04001">
              <w:rPr>
                <w:sz w:val="18"/>
                <w:szCs w:val="18"/>
              </w:rPr>
              <w:t>Banjarmasin, Indonesia (72 cafés)</w:t>
            </w:r>
          </w:p>
        </w:tc>
        <w:tc>
          <w:tcPr>
            <w:tcW w:w="2257" w:type="dxa"/>
            <w:tcPrChange w:id="11"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08BC5CEC" w14:textId="77777777" w:rsidR="00A91E29" w:rsidRPr="00B04001" w:rsidRDefault="001426A0">
            <w:pPr>
              <w:rPr>
                <w:sz w:val="18"/>
                <w:szCs w:val="18"/>
              </w:rPr>
            </w:pPr>
            <w:r w:rsidRPr="00B04001">
              <w:rPr>
                <w:sz w:val="18"/>
                <w:szCs w:val="18"/>
              </w:rPr>
              <w:t>Con GIS, los cafés se ubican donde hay más accesibilidad más que donde hay más población; hay competencia y aglomeración.</w:t>
            </w:r>
          </w:p>
        </w:tc>
      </w:tr>
      <w:tr w:rsidR="00A91E29" w:rsidRPr="00B04001" w14:paraId="126958CC" w14:textId="77777777" w:rsidTr="00A91E29">
        <w:trPr>
          <w:trPrChange w:id="12" w:author="" w:date="1970-01-01T00:00:00Z">
            <w:trPr>
              <w:gridBefore w:val="1"/>
              <w:trHeight w:val="915"/>
            </w:trPr>
          </w:trPrChange>
        </w:trPr>
        <w:tc>
          <w:tcPr>
            <w:tcW w:w="2257" w:type="dxa"/>
            <w:tcPrChange w:id="13"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30AA3238" w14:textId="77777777" w:rsidR="00A91E29" w:rsidRPr="00B04001" w:rsidRDefault="001426A0">
            <w:pPr>
              <w:rPr>
                <w:sz w:val="18"/>
                <w:szCs w:val="18"/>
              </w:rPr>
            </w:pPr>
            <w:r w:rsidRPr="00B04001">
              <w:rPr>
                <w:sz w:val="18"/>
                <w:szCs w:val="18"/>
              </w:rPr>
              <w:t>Zhang y Wang (2021)</w:t>
            </w:r>
          </w:p>
        </w:tc>
        <w:tc>
          <w:tcPr>
            <w:tcW w:w="2257" w:type="dxa"/>
            <w:tcPrChange w:id="14"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0C554F29" w14:textId="77777777" w:rsidR="00A91E29" w:rsidRPr="00B04001" w:rsidRDefault="001426A0">
            <w:pPr>
              <w:rPr>
                <w:sz w:val="18"/>
                <w:szCs w:val="18"/>
              </w:rPr>
            </w:pPr>
            <w:r w:rsidRPr="00B04001">
              <w:rPr>
                <w:sz w:val="18"/>
                <w:szCs w:val="18"/>
              </w:rPr>
              <w:t>Artículo</w:t>
            </w:r>
          </w:p>
        </w:tc>
        <w:tc>
          <w:tcPr>
            <w:tcW w:w="2257" w:type="dxa"/>
            <w:tcPrChange w:id="15"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3FCA8FF1" w14:textId="77777777" w:rsidR="00A91E29" w:rsidRPr="00B04001" w:rsidRDefault="001426A0">
            <w:pPr>
              <w:rPr>
                <w:sz w:val="18"/>
                <w:szCs w:val="18"/>
              </w:rPr>
            </w:pPr>
            <w:r w:rsidRPr="00B04001">
              <w:rPr>
                <w:sz w:val="18"/>
                <w:szCs w:val="18"/>
              </w:rPr>
              <w:t>Shanghái, cadenas de café</w:t>
            </w:r>
          </w:p>
        </w:tc>
        <w:tc>
          <w:tcPr>
            <w:tcW w:w="2257" w:type="dxa"/>
            <w:tcPrChange w:id="16"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900E54B" w14:textId="77777777" w:rsidR="00A91E29" w:rsidRPr="00B04001" w:rsidRDefault="001426A0">
            <w:pPr>
              <w:rPr>
                <w:sz w:val="18"/>
                <w:szCs w:val="18"/>
              </w:rPr>
            </w:pPr>
            <w:r w:rsidRPr="00B04001">
              <w:rPr>
                <w:sz w:val="18"/>
                <w:szCs w:val="18"/>
              </w:rPr>
              <w:t>Las tiendas se ubican cerca del mercado de consumidores, con atracción entre ellas y presencia en zonas comerciales y de negocios.</w:t>
            </w:r>
          </w:p>
        </w:tc>
      </w:tr>
      <w:tr w:rsidR="00A91E29" w:rsidRPr="00B04001" w14:paraId="5FCC2182" w14:textId="77777777" w:rsidTr="00A91E29">
        <w:trPr>
          <w:trPrChange w:id="17" w:author="" w:date="1970-01-01T00:00:00Z">
            <w:trPr>
              <w:gridBefore w:val="1"/>
              <w:trHeight w:val="915"/>
            </w:trPr>
          </w:trPrChange>
        </w:trPr>
        <w:tc>
          <w:tcPr>
            <w:tcW w:w="2257" w:type="dxa"/>
            <w:tcPrChange w:id="18"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6E8048D2" w14:textId="77777777" w:rsidR="00A91E29" w:rsidRPr="00B04001" w:rsidRDefault="001426A0">
            <w:pPr>
              <w:rPr>
                <w:sz w:val="18"/>
                <w:szCs w:val="18"/>
              </w:rPr>
            </w:pPr>
            <w:proofErr w:type="spellStart"/>
            <w:r w:rsidRPr="00B04001">
              <w:rPr>
                <w:sz w:val="18"/>
                <w:szCs w:val="18"/>
              </w:rPr>
              <w:t>Luquín-García</w:t>
            </w:r>
            <w:proofErr w:type="spellEnd"/>
            <w:r w:rsidRPr="00B04001">
              <w:rPr>
                <w:sz w:val="18"/>
                <w:szCs w:val="18"/>
              </w:rPr>
              <w:t xml:space="preserve"> y Fong Reynoso (2022)</w:t>
            </w:r>
          </w:p>
        </w:tc>
        <w:tc>
          <w:tcPr>
            <w:tcW w:w="2257" w:type="dxa"/>
            <w:tcPrChange w:id="19"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A76A1C4" w14:textId="77777777" w:rsidR="00A91E29" w:rsidRPr="00B04001" w:rsidRDefault="001426A0">
            <w:pPr>
              <w:rPr>
                <w:sz w:val="18"/>
                <w:szCs w:val="18"/>
              </w:rPr>
            </w:pPr>
            <w:r w:rsidRPr="00B04001">
              <w:rPr>
                <w:sz w:val="18"/>
                <w:szCs w:val="18"/>
              </w:rPr>
              <w:t>Artículo</w:t>
            </w:r>
          </w:p>
        </w:tc>
        <w:tc>
          <w:tcPr>
            <w:tcW w:w="2257" w:type="dxa"/>
            <w:tcPrChange w:id="20"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428B13F" w14:textId="77777777" w:rsidR="00A91E29" w:rsidRPr="00B04001" w:rsidRDefault="001426A0">
            <w:pPr>
              <w:rPr>
                <w:sz w:val="18"/>
                <w:szCs w:val="18"/>
              </w:rPr>
            </w:pPr>
            <w:r w:rsidRPr="00B04001">
              <w:rPr>
                <w:sz w:val="18"/>
                <w:szCs w:val="18"/>
              </w:rPr>
              <w:t>Zona Metropolitana de Guadalajara, México</w:t>
            </w:r>
          </w:p>
        </w:tc>
        <w:tc>
          <w:tcPr>
            <w:tcW w:w="2257" w:type="dxa"/>
            <w:tcPrChange w:id="21"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68249DF1" w14:textId="77777777" w:rsidR="00A91E29" w:rsidRPr="00B04001" w:rsidRDefault="001426A0">
            <w:pPr>
              <w:rPr>
                <w:sz w:val="18"/>
                <w:szCs w:val="18"/>
              </w:rPr>
            </w:pPr>
            <w:r w:rsidRPr="00B04001">
              <w:rPr>
                <w:sz w:val="18"/>
                <w:szCs w:val="18"/>
              </w:rPr>
              <w:t xml:space="preserve">Identifica </w:t>
            </w:r>
            <w:proofErr w:type="spellStart"/>
            <w:r w:rsidRPr="00B04001">
              <w:rPr>
                <w:sz w:val="18"/>
                <w:szCs w:val="18"/>
              </w:rPr>
              <w:t>clústeres</w:t>
            </w:r>
            <w:proofErr w:type="spellEnd"/>
            <w:r w:rsidRPr="00B04001">
              <w:rPr>
                <w:sz w:val="18"/>
                <w:szCs w:val="18"/>
              </w:rPr>
              <w:t xml:space="preserve"> de restaurantes.</w:t>
            </w:r>
          </w:p>
        </w:tc>
      </w:tr>
      <w:tr w:rsidR="00A91E29" w:rsidRPr="00B04001" w14:paraId="0609463C" w14:textId="77777777" w:rsidTr="00A91E29">
        <w:trPr>
          <w:trPrChange w:id="22" w:author="" w:date="1970-01-01T00:00:00Z">
            <w:trPr>
              <w:gridBefore w:val="1"/>
              <w:trHeight w:val="915"/>
            </w:trPr>
          </w:trPrChange>
        </w:trPr>
        <w:tc>
          <w:tcPr>
            <w:tcW w:w="2257" w:type="dxa"/>
            <w:tcPrChange w:id="23"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352E54D7" w14:textId="77777777" w:rsidR="00A91E29" w:rsidRPr="00B04001" w:rsidRDefault="001426A0">
            <w:pPr>
              <w:rPr>
                <w:sz w:val="18"/>
                <w:szCs w:val="18"/>
              </w:rPr>
            </w:pPr>
            <w:proofErr w:type="spellStart"/>
            <w:r w:rsidRPr="00B04001">
              <w:rPr>
                <w:sz w:val="18"/>
                <w:szCs w:val="18"/>
              </w:rPr>
              <w:t>Dökmeci</w:t>
            </w:r>
            <w:proofErr w:type="spellEnd"/>
            <w:r w:rsidRPr="00B04001">
              <w:rPr>
                <w:sz w:val="18"/>
                <w:szCs w:val="18"/>
              </w:rPr>
              <w:t xml:space="preserve"> et al. (2024)</w:t>
            </w:r>
          </w:p>
        </w:tc>
        <w:tc>
          <w:tcPr>
            <w:tcW w:w="2257" w:type="dxa"/>
            <w:tcPrChange w:id="24"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D798310" w14:textId="77777777" w:rsidR="00A91E29" w:rsidRPr="00B04001" w:rsidRDefault="001426A0">
            <w:pPr>
              <w:rPr>
                <w:sz w:val="18"/>
                <w:szCs w:val="18"/>
              </w:rPr>
            </w:pPr>
            <w:r w:rsidRPr="00B04001">
              <w:rPr>
                <w:sz w:val="18"/>
                <w:szCs w:val="18"/>
              </w:rPr>
              <w:t>Artículo</w:t>
            </w:r>
          </w:p>
        </w:tc>
        <w:tc>
          <w:tcPr>
            <w:tcW w:w="2257" w:type="dxa"/>
            <w:tcPrChange w:id="25"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9A5D72D" w14:textId="77777777" w:rsidR="00A91E29" w:rsidRPr="00B04001" w:rsidRDefault="001426A0">
            <w:pPr>
              <w:rPr>
                <w:sz w:val="18"/>
                <w:szCs w:val="18"/>
              </w:rPr>
            </w:pPr>
            <w:r w:rsidRPr="00B04001">
              <w:rPr>
                <w:sz w:val="18"/>
                <w:szCs w:val="18"/>
              </w:rPr>
              <w:t>Estambul, Turquía</w:t>
            </w:r>
          </w:p>
        </w:tc>
        <w:tc>
          <w:tcPr>
            <w:tcW w:w="2257" w:type="dxa"/>
            <w:tcPrChange w:id="26"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7A3CB56E" w14:textId="77777777" w:rsidR="00A91E29" w:rsidRPr="00B04001" w:rsidRDefault="001426A0">
            <w:pPr>
              <w:rPr>
                <w:sz w:val="18"/>
                <w:szCs w:val="18"/>
              </w:rPr>
            </w:pPr>
            <w:r w:rsidRPr="00B04001">
              <w:rPr>
                <w:sz w:val="18"/>
                <w:szCs w:val="18"/>
              </w:rPr>
              <w:t>La ubicación de los cafés se asocia con el índice de vida social del distrito y la proporción de población mayor de 65 años.</w:t>
            </w:r>
          </w:p>
        </w:tc>
      </w:tr>
      <w:tr w:rsidR="00A91E29" w:rsidRPr="00B04001" w14:paraId="31B8EC70" w14:textId="77777777" w:rsidTr="00A91E29">
        <w:trPr>
          <w:trPrChange w:id="27" w:author="" w:date="1970-01-01T00:00:00Z">
            <w:trPr>
              <w:gridBefore w:val="1"/>
              <w:trHeight w:val="720"/>
            </w:trPr>
          </w:trPrChange>
        </w:trPr>
        <w:tc>
          <w:tcPr>
            <w:tcW w:w="2257" w:type="dxa"/>
            <w:tcPrChange w:id="28"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2CD81648" w14:textId="77777777" w:rsidR="00A91E29" w:rsidRPr="00B04001" w:rsidRDefault="001426A0">
            <w:pPr>
              <w:rPr>
                <w:sz w:val="18"/>
                <w:szCs w:val="18"/>
              </w:rPr>
            </w:pPr>
            <w:r w:rsidRPr="00B04001">
              <w:rPr>
                <w:sz w:val="18"/>
                <w:szCs w:val="18"/>
              </w:rPr>
              <w:t>Universidad Colegio Mayor de Cundinamarca (2021)</w:t>
            </w:r>
          </w:p>
        </w:tc>
        <w:tc>
          <w:tcPr>
            <w:tcW w:w="2257" w:type="dxa"/>
            <w:tcPrChange w:id="29"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78DBA19E" w14:textId="77777777" w:rsidR="00A91E29" w:rsidRPr="00B04001" w:rsidRDefault="001426A0">
            <w:pPr>
              <w:rPr>
                <w:sz w:val="18"/>
                <w:szCs w:val="18"/>
              </w:rPr>
            </w:pPr>
            <w:r w:rsidRPr="00B04001">
              <w:rPr>
                <w:sz w:val="18"/>
                <w:szCs w:val="18"/>
              </w:rPr>
              <w:t>Tesis (gris)</w:t>
            </w:r>
          </w:p>
        </w:tc>
        <w:tc>
          <w:tcPr>
            <w:tcW w:w="2257" w:type="dxa"/>
            <w:tcPrChange w:id="30"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1CD425F5" w14:textId="77777777" w:rsidR="00A91E29" w:rsidRPr="00B04001" w:rsidRDefault="001426A0">
            <w:pPr>
              <w:rPr>
                <w:sz w:val="18"/>
                <w:szCs w:val="18"/>
              </w:rPr>
            </w:pPr>
            <w:r w:rsidRPr="00B04001">
              <w:rPr>
                <w:sz w:val="18"/>
                <w:szCs w:val="18"/>
              </w:rPr>
              <w:t>La Candelaria, Bogotá</w:t>
            </w:r>
          </w:p>
        </w:tc>
        <w:tc>
          <w:tcPr>
            <w:tcW w:w="2257" w:type="dxa"/>
            <w:tcPrChange w:id="31"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11C0EFB7" w14:textId="77777777" w:rsidR="00A91E29" w:rsidRPr="00B04001" w:rsidRDefault="001426A0">
            <w:pPr>
              <w:rPr>
                <w:sz w:val="18"/>
                <w:szCs w:val="18"/>
              </w:rPr>
            </w:pPr>
            <w:r w:rsidRPr="00B04001">
              <w:rPr>
                <w:sz w:val="18"/>
                <w:szCs w:val="18"/>
              </w:rPr>
              <w:t>Los cafés de especialidad como oferta turística; investigación descriptiva de tipo mixto.</w:t>
            </w:r>
          </w:p>
        </w:tc>
      </w:tr>
      <w:tr w:rsidR="00A91E29" w:rsidRPr="00B04001" w14:paraId="74C8F0D4" w14:textId="77777777" w:rsidTr="00A91E29">
        <w:trPr>
          <w:trPrChange w:id="32" w:author="" w:date="1970-01-01T00:00:00Z">
            <w:trPr>
              <w:gridBefore w:val="1"/>
              <w:trHeight w:val="915"/>
            </w:trPr>
          </w:trPrChange>
        </w:trPr>
        <w:tc>
          <w:tcPr>
            <w:tcW w:w="2257" w:type="dxa"/>
            <w:tcPrChange w:id="33"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1E535DEE" w14:textId="77777777" w:rsidR="00A91E29" w:rsidRPr="00B04001" w:rsidRDefault="001426A0">
            <w:pPr>
              <w:rPr>
                <w:sz w:val="18"/>
                <w:szCs w:val="18"/>
              </w:rPr>
            </w:pPr>
            <w:r w:rsidRPr="00B04001">
              <w:rPr>
                <w:sz w:val="18"/>
                <w:szCs w:val="18"/>
              </w:rPr>
              <w:t>Cabrera-Moya y Prieto (2021)</w:t>
            </w:r>
          </w:p>
        </w:tc>
        <w:tc>
          <w:tcPr>
            <w:tcW w:w="2257" w:type="dxa"/>
            <w:tcPrChange w:id="34"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7F4733BF" w14:textId="77777777" w:rsidR="00A91E29" w:rsidRPr="00B04001" w:rsidRDefault="001426A0">
            <w:pPr>
              <w:rPr>
                <w:sz w:val="18"/>
                <w:szCs w:val="18"/>
              </w:rPr>
            </w:pPr>
            <w:r w:rsidRPr="00B04001">
              <w:rPr>
                <w:sz w:val="18"/>
                <w:szCs w:val="18"/>
              </w:rPr>
              <w:t>Artículo</w:t>
            </w:r>
          </w:p>
        </w:tc>
        <w:tc>
          <w:tcPr>
            <w:tcW w:w="2257" w:type="dxa"/>
            <w:tcPrChange w:id="35"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699920BE" w14:textId="77777777" w:rsidR="00A91E29" w:rsidRPr="00B04001" w:rsidRDefault="001426A0">
            <w:pPr>
              <w:rPr>
                <w:sz w:val="18"/>
                <w:szCs w:val="18"/>
              </w:rPr>
            </w:pPr>
            <w:r w:rsidRPr="00B04001">
              <w:rPr>
                <w:sz w:val="18"/>
                <w:szCs w:val="18"/>
              </w:rPr>
              <w:t>Bogotá, sector comercio (2015)</w:t>
            </w:r>
          </w:p>
        </w:tc>
        <w:tc>
          <w:tcPr>
            <w:tcW w:w="2257" w:type="dxa"/>
            <w:tcPrChange w:id="36"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328A0AB1" w14:textId="77777777" w:rsidR="00A91E29" w:rsidRPr="00B04001" w:rsidRDefault="001426A0">
            <w:pPr>
              <w:rPr>
                <w:sz w:val="18"/>
                <w:szCs w:val="18"/>
              </w:rPr>
            </w:pPr>
            <w:r w:rsidRPr="00B04001">
              <w:rPr>
                <w:sz w:val="18"/>
                <w:szCs w:val="18"/>
              </w:rPr>
              <w:t>Comprueba dinámicas de aglomeración en la ubicación de las empresas del sector comercio.</w:t>
            </w:r>
          </w:p>
        </w:tc>
      </w:tr>
      <w:tr w:rsidR="00A91E29" w:rsidRPr="00B04001" w14:paraId="60835125" w14:textId="77777777" w:rsidTr="00A91E29">
        <w:trPr>
          <w:trPrChange w:id="37" w:author="" w:date="1970-01-01T00:00:00Z">
            <w:trPr>
              <w:gridBefore w:val="1"/>
              <w:trHeight w:val="915"/>
            </w:trPr>
          </w:trPrChange>
        </w:trPr>
        <w:tc>
          <w:tcPr>
            <w:tcW w:w="2257" w:type="dxa"/>
            <w:tcPrChange w:id="38"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5BCBEE9F" w14:textId="77777777" w:rsidR="00A91E29" w:rsidRPr="00B04001" w:rsidRDefault="001426A0">
            <w:pPr>
              <w:rPr>
                <w:sz w:val="18"/>
                <w:szCs w:val="18"/>
              </w:rPr>
            </w:pPr>
            <w:r w:rsidRPr="00B04001">
              <w:rPr>
                <w:sz w:val="18"/>
                <w:szCs w:val="18"/>
              </w:rPr>
              <w:t>Gaitán (2013)</w:t>
            </w:r>
          </w:p>
        </w:tc>
        <w:tc>
          <w:tcPr>
            <w:tcW w:w="2257" w:type="dxa"/>
            <w:tcPrChange w:id="39"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398E4279" w14:textId="77777777" w:rsidR="00A91E29" w:rsidRPr="00B04001" w:rsidRDefault="001426A0">
            <w:pPr>
              <w:rPr>
                <w:sz w:val="18"/>
                <w:szCs w:val="18"/>
              </w:rPr>
            </w:pPr>
            <w:r w:rsidRPr="00B04001">
              <w:rPr>
                <w:sz w:val="18"/>
                <w:szCs w:val="18"/>
              </w:rPr>
              <w:t>Artículo</w:t>
            </w:r>
          </w:p>
        </w:tc>
        <w:tc>
          <w:tcPr>
            <w:tcW w:w="2257" w:type="dxa"/>
            <w:tcPrChange w:id="40"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2198E756" w14:textId="77777777" w:rsidR="00A91E29" w:rsidRPr="00B04001" w:rsidRDefault="001426A0">
            <w:pPr>
              <w:rPr>
                <w:sz w:val="18"/>
                <w:szCs w:val="18"/>
              </w:rPr>
            </w:pPr>
            <w:r w:rsidRPr="00B04001">
              <w:rPr>
                <w:sz w:val="18"/>
                <w:szCs w:val="18"/>
              </w:rPr>
              <w:t>Bogotá, área urbana</w:t>
            </w:r>
          </w:p>
        </w:tc>
        <w:tc>
          <w:tcPr>
            <w:tcW w:w="2257" w:type="dxa"/>
            <w:tcPrChange w:id="41"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01EF9DBF" w14:textId="77777777" w:rsidR="00A91E29" w:rsidRPr="00B04001" w:rsidRDefault="001426A0">
            <w:pPr>
              <w:rPr>
                <w:sz w:val="18"/>
                <w:szCs w:val="18"/>
              </w:rPr>
            </w:pPr>
            <w:r w:rsidRPr="00B04001">
              <w:rPr>
                <w:sz w:val="18"/>
                <w:szCs w:val="18"/>
              </w:rPr>
              <w:t>Analiza la incidencia de las economías de aglomeración en los sectores reales.</w:t>
            </w:r>
          </w:p>
        </w:tc>
      </w:tr>
      <w:tr w:rsidR="00A91E29" w:rsidRPr="00B04001" w14:paraId="3F091B3B" w14:textId="77777777" w:rsidTr="00A91E29">
        <w:trPr>
          <w:trPrChange w:id="42" w:author="" w:date="1970-01-01T00:00:00Z">
            <w:trPr>
              <w:gridBefore w:val="1"/>
              <w:trHeight w:val="915"/>
            </w:trPr>
          </w:trPrChange>
        </w:trPr>
        <w:tc>
          <w:tcPr>
            <w:tcW w:w="2257" w:type="dxa"/>
            <w:tcPrChange w:id="43"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28CCF174" w14:textId="77777777" w:rsidR="00A91E29" w:rsidRPr="00B04001" w:rsidRDefault="001426A0">
            <w:pPr>
              <w:rPr>
                <w:sz w:val="18"/>
                <w:szCs w:val="18"/>
              </w:rPr>
            </w:pPr>
            <w:r w:rsidRPr="00B04001">
              <w:rPr>
                <w:sz w:val="18"/>
                <w:szCs w:val="18"/>
              </w:rPr>
              <w:t>Quiroz Porras (2018)</w:t>
            </w:r>
          </w:p>
        </w:tc>
        <w:tc>
          <w:tcPr>
            <w:tcW w:w="2257" w:type="dxa"/>
            <w:tcPrChange w:id="44"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957C708" w14:textId="77777777" w:rsidR="00A91E29" w:rsidRPr="00B04001" w:rsidRDefault="001426A0">
            <w:pPr>
              <w:rPr>
                <w:sz w:val="18"/>
                <w:szCs w:val="18"/>
              </w:rPr>
            </w:pPr>
            <w:r w:rsidRPr="00B04001">
              <w:rPr>
                <w:sz w:val="18"/>
                <w:szCs w:val="18"/>
              </w:rPr>
              <w:t>Documento de trabajo</w:t>
            </w:r>
          </w:p>
        </w:tc>
        <w:tc>
          <w:tcPr>
            <w:tcW w:w="2257" w:type="dxa"/>
            <w:tcPrChange w:id="45"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177B5A39" w14:textId="77777777" w:rsidR="00A91E29" w:rsidRPr="00B04001" w:rsidRDefault="001426A0">
            <w:pPr>
              <w:rPr>
                <w:sz w:val="18"/>
                <w:szCs w:val="18"/>
              </w:rPr>
            </w:pPr>
            <w:r w:rsidRPr="00B04001">
              <w:rPr>
                <w:sz w:val="18"/>
                <w:szCs w:val="18"/>
              </w:rPr>
              <w:t>Bogotá D.C.</w:t>
            </w:r>
          </w:p>
        </w:tc>
        <w:tc>
          <w:tcPr>
            <w:tcW w:w="2257" w:type="dxa"/>
            <w:tcPrChange w:id="46"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7240E7CA" w14:textId="77777777" w:rsidR="00A91E29" w:rsidRPr="00B04001" w:rsidRDefault="001426A0">
            <w:pPr>
              <w:rPr>
                <w:sz w:val="18"/>
                <w:szCs w:val="18"/>
              </w:rPr>
            </w:pPr>
            <w:r w:rsidRPr="00B04001">
              <w:rPr>
                <w:sz w:val="18"/>
                <w:szCs w:val="18"/>
              </w:rPr>
              <w:t>Relaciona la aglomeración empresarial con la eficiencia técnica de la producción.</w:t>
            </w:r>
          </w:p>
        </w:tc>
      </w:tr>
      <w:tr w:rsidR="00A91E29" w:rsidRPr="00B04001" w14:paraId="7AA79B88" w14:textId="77777777" w:rsidTr="00A91E29">
        <w:trPr>
          <w:trPrChange w:id="47" w:author="" w:date="1970-01-01T00:00:00Z">
            <w:trPr>
              <w:gridBefore w:val="1"/>
              <w:trHeight w:val="915"/>
            </w:trPr>
          </w:trPrChange>
        </w:trPr>
        <w:tc>
          <w:tcPr>
            <w:tcW w:w="2257" w:type="dxa"/>
            <w:tcPrChange w:id="48"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5B668105" w14:textId="77777777" w:rsidR="00A91E29" w:rsidRPr="00B04001" w:rsidRDefault="001426A0">
            <w:pPr>
              <w:rPr>
                <w:sz w:val="18"/>
                <w:szCs w:val="18"/>
              </w:rPr>
            </w:pPr>
            <w:r w:rsidRPr="00B04001">
              <w:rPr>
                <w:sz w:val="18"/>
                <w:szCs w:val="18"/>
              </w:rPr>
              <w:t>Secretaría Distrital de Planeación (s. f.)</w:t>
            </w:r>
          </w:p>
        </w:tc>
        <w:tc>
          <w:tcPr>
            <w:tcW w:w="2257" w:type="dxa"/>
            <w:tcPrChange w:id="49"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06708DD0" w14:textId="77777777" w:rsidR="00A91E29" w:rsidRPr="00B04001" w:rsidRDefault="001426A0">
            <w:pPr>
              <w:rPr>
                <w:sz w:val="18"/>
                <w:szCs w:val="18"/>
              </w:rPr>
            </w:pPr>
            <w:r w:rsidRPr="00B04001">
              <w:rPr>
                <w:sz w:val="18"/>
                <w:szCs w:val="18"/>
              </w:rPr>
              <w:t>Informe (gris)</w:t>
            </w:r>
          </w:p>
        </w:tc>
        <w:tc>
          <w:tcPr>
            <w:tcW w:w="2257" w:type="dxa"/>
            <w:tcPrChange w:id="50"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26FD14BE" w14:textId="77777777" w:rsidR="00A91E29" w:rsidRPr="00B04001" w:rsidRDefault="001426A0">
            <w:pPr>
              <w:rPr>
                <w:sz w:val="18"/>
                <w:szCs w:val="18"/>
              </w:rPr>
            </w:pPr>
            <w:r w:rsidRPr="00B04001">
              <w:rPr>
                <w:sz w:val="18"/>
                <w:szCs w:val="18"/>
              </w:rPr>
              <w:t>Bogotá y Región</w:t>
            </w:r>
          </w:p>
        </w:tc>
        <w:tc>
          <w:tcPr>
            <w:tcW w:w="2257" w:type="dxa"/>
            <w:tcPrChange w:id="51"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6118EFE" w14:textId="77777777" w:rsidR="00A91E29" w:rsidRPr="00B04001" w:rsidRDefault="001426A0">
            <w:pPr>
              <w:rPr>
                <w:sz w:val="18"/>
                <w:szCs w:val="18"/>
              </w:rPr>
            </w:pPr>
            <w:r w:rsidRPr="00B04001">
              <w:rPr>
                <w:sz w:val="18"/>
                <w:szCs w:val="18"/>
              </w:rPr>
              <w:t xml:space="preserve">Analiza la dinámica de </w:t>
            </w:r>
            <w:proofErr w:type="spellStart"/>
            <w:r w:rsidRPr="00B04001">
              <w:rPr>
                <w:sz w:val="18"/>
                <w:szCs w:val="18"/>
              </w:rPr>
              <w:t>relocalización</w:t>
            </w:r>
            <w:proofErr w:type="spellEnd"/>
            <w:r w:rsidRPr="00B04001">
              <w:rPr>
                <w:sz w:val="18"/>
                <w:szCs w:val="18"/>
              </w:rPr>
              <w:t xml:space="preserve"> empresarial.</w:t>
            </w:r>
          </w:p>
        </w:tc>
      </w:tr>
      <w:tr w:rsidR="00A91E29" w:rsidRPr="00B04001" w14:paraId="5F6C839C" w14:textId="77777777" w:rsidTr="00A91E29">
        <w:trPr>
          <w:trPrChange w:id="52" w:author="" w:date="1970-01-01T00:00:00Z">
            <w:trPr>
              <w:gridBefore w:val="1"/>
              <w:trHeight w:val="915"/>
            </w:trPr>
          </w:trPrChange>
        </w:trPr>
        <w:tc>
          <w:tcPr>
            <w:tcW w:w="2257" w:type="dxa"/>
            <w:tcPrChange w:id="53"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0B06BAE1" w14:textId="77777777" w:rsidR="00A91E29" w:rsidRPr="00B04001" w:rsidRDefault="001426A0">
            <w:pPr>
              <w:rPr>
                <w:sz w:val="18"/>
                <w:szCs w:val="18"/>
              </w:rPr>
            </w:pPr>
            <w:proofErr w:type="spellStart"/>
            <w:r w:rsidRPr="00B04001">
              <w:rPr>
                <w:sz w:val="18"/>
                <w:szCs w:val="18"/>
              </w:rPr>
              <w:lastRenderedPageBreak/>
              <w:t>Heres</w:t>
            </w:r>
            <w:proofErr w:type="spellEnd"/>
            <w:r w:rsidRPr="00B04001">
              <w:rPr>
                <w:sz w:val="18"/>
                <w:szCs w:val="18"/>
              </w:rPr>
              <w:t xml:space="preserve">, Jack y </w:t>
            </w:r>
            <w:proofErr w:type="spellStart"/>
            <w:r w:rsidRPr="00B04001">
              <w:rPr>
                <w:sz w:val="18"/>
                <w:szCs w:val="18"/>
              </w:rPr>
              <w:t>Salon</w:t>
            </w:r>
            <w:proofErr w:type="spellEnd"/>
            <w:r w:rsidRPr="00B04001">
              <w:rPr>
                <w:sz w:val="18"/>
                <w:szCs w:val="18"/>
              </w:rPr>
              <w:t xml:space="preserve"> (2013)</w:t>
            </w:r>
          </w:p>
        </w:tc>
        <w:tc>
          <w:tcPr>
            <w:tcW w:w="2257" w:type="dxa"/>
            <w:tcPrChange w:id="54"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1C3BF0A1" w14:textId="77777777" w:rsidR="00A91E29" w:rsidRPr="00B04001" w:rsidRDefault="001426A0">
            <w:pPr>
              <w:rPr>
                <w:sz w:val="18"/>
                <w:szCs w:val="18"/>
              </w:rPr>
            </w:pPr>
            <w:r w:rsidRPr="00B04001">
              <w:rPr>
                <w:sz w:val="18"/>
                <w:szCs w:val="18"/>
              </w:rPr>
              <w:t>Informe de investigación</w:t>
            </w:r>
          </w:p>
        </w:tc>
        <w:tc>
          <w:tcPr>
            <w:tcW w:w="2257" w:type="dxa"/>
            <w:tcPrChange w:id="55"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28B0E61" w14:textId="77777777" w:rsidR="00A91E29" w:rsidRPr="00B04001" w:rsidRDefault="001426A0">
            <w:pPr>
              <w:rPr>
                <w:sz w:val="18"/>
                <w:szCs w:val="18"/>
              </w:rPr>
            </w:pPr>
            <w:r w:rsidRPr="00B04001">
              <w:rPr>
                <w:sz w:val="18"/>
                <w:szCs w:val="18"/>
              </w:rPr>
              <w:t>Bogotá, TransMilenio</w:t>
            </w:r>
          </w:p>
        </w:tc>
        <w:tc>
          <w:tcPr>
            <w:tcW w:w="2257" w:type="dxa"/>
            <w:tcPrChange w:id="56"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6BB37A6C" w14:textId="77777777" w:rsidR="00A91E29" w:rsidRPr="00B04001" w:rsidRDefault="001426A0">
            <w:pPr>
              <w:rPr>
                <w:sz w:val="18"/>
                <w:szCs w:val="18"/>
              </w:rPr>
            </w:pPr>
            <w:r w:rsidRPr="00B04001">
              <w:rPr>
                <w:sz w:val="18"/>
                <w:szCs w:val="18"/>
              </w:rPr>
              <w:t>Evalúa si las inversiones en transporte público promueven el desarrollo económico urbano.</w:t>
            </w:r>
          </w:p>
        </w:tc>
      </w:tr>
      <w:tr w:rsidR="00A91E29" w:rsidRPr="00B04001" w14:paraId="01939DFC" w14:textId="77777777" w:rsidTr="00A91E29">
        <w:trPr>
          <w:trPrChange w:id="57" w:author="" w:date="1970-01-01T00:00:00Z">
            <w:trPr>
              <w:gridBefore w:val="1"/>
              <w:trHeight w:val="915"/>
            </w:trPr>
          </w:trPrChange>
        </w:trPr>
        <w:tc>
          <w:tcPr>
            <w:tcW w:w="2257" w:type="dxa"/>
            <w:tcPrChange w:id="58"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6101D39B" w14:textId="77777777" w:rsidR="00A91E29" w:rsidRPr="00B04001" w:rsidRDefault="001426A0">
            <w:pPr>
              <w:rPr>
                <w:sz w:val="18"/>
                <w:szCs w:val="18"/>
              </w:rPr>
            </w:pPr>
            <w:r w:rsidRPr="00B04001">
              <w:rPr>
                <w:sz w:val="18"/>
                <w:szCs w:val="18"/>
              </w:rPr>
              <w:t>Hidalgo et al. (2013)</w:t>
            </w:r>
          </w:p>
        </w:tc>
        <w:tc>
          <w:tcPr>
            <w:tcW w:w="2257" w:type="dxa"/>
            <w:tcPrChange w:id="59"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1E1FDCA5" w14:textId="77777777" w:rsidR="00A91E29" w:rsidRPr="00B04001" w:rsidRDefault="001426A0">
            <w:pPr>
              <w:rPr>
                <w:sz w:val="18"/>
                <w:szCs w:val="18"/>
              </w:rPr>
            </w:pPr>
            <w:r w:rsidRPr="00B04001">
              <w:rPr>
                <w:sz w:val="18"/>
                <w:szCs w:val="18"/>
              </w:rPr>
              <w:t>Artículo</w:t>
            </w:r>
          </w:p>
        </w:tc>
        <w:tc>
          <w:tcPr>
            <w:tcW w:w="2257" w:type="dxa"/>
            <w:tcPrChange w:id="60"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76058AB" w14:textId="77777777" w:rsidR="00A91E29" w:rsidRPr="00B04001" w:rsidRDefault="001426A0">
            <w:pPr>
              <w:rPr>
                <w:sz w:val="18"/>
                <w:szCs w:val="18"/>
              </w:rPr>
            </w:pPr>
            <w:r w:rsidRPr="00B04001">
              <w:rPr>
                <w:sz w:val="18"/>
                <w:szCs w:val="18"/>
              </w:rPr>
              <w:t>Bogotá, TransMilenio</w:t>
            </w:r>
          </w:p>
        </w:tc>
        <w:tc>
          <w:tcPr>
            <w:tcW w:w="2257" w:type="dxa"/>
            <w:tcPrChange w:id="61"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63670D6" w14:textId="77777777" w:rsidR="00A91E29" w:rsidRPr="00B04001" w:rsidRDefault="001426A0">
            <w:pPr>
              <w:rPr>
                <w:sz w:val="18"/>
                <w:szCs w:val="18"/>
              </w:rPr>
            </w:pPr>
            <w:r w:rsidRPr="00B04001">
              <w:rPr>
                <w:sz w:val="18"/>
                <w:szCs w:val="18"/>
              </w:rPr>
              <w:t>Evaluación ex post del sistema, con resultados sobre valores del suelo y empleo.</w:t>
            </w:r>
          </w:p>
        </w:tc>
      </w:tr>
      <w:tr w:rsidR="00A91E29" w:rsidRPr="00B04001" w14:paraId="798CB51A" w14:textId="77777777" w:rsidTr="00A91E29">
        <w:trPr>
          <w:trPrChange w:id="62" w:author="" w:date="1970-01-01T00:00:00Z">
            <w:trPr>
              <w:gridBefore w:val="1"/>
              <w:trHeight w:val="1125"/>
            </w:trPr>
          </w:trPrChange>
        </w:trPr>
        <w:tc>
          <w:tcPr>
            <w:tcW w:w="2257" w:type="dxa"/>
            <w:tcPrChange w:id="63"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172070AA" w14:textId="77777777" w:rsidR="00A91E29" w:rsidRPr="00B04001" w:rsidRDefault="001426A0">
            <w:pPr>
              <w:rPr>
                <w:sz w:val="18"/>
                <w:szCs w:val="18"/>
              </w:rPr>
            </w:pPr>
            <w:proofErr w:type="spellStart"/>
            <w:r w:rsidRPr="00B04001">
              <w:rPr>
                <w:sz w:val="18"/>
                <w:szCs w:val="18"/>
              </w:rPr>
              <w:t>Visit</w:t>
            </w:r>
            <w:proofErr w:type="spellEnd"/>
            <w:r w:rsidRPr="00B04001">
              <w:rPr>
                <w:sz w:val="18"/>
                <w:szCs w:val="18"/>
              </w:rPr>
              <w:t xml:space="preserve"> Bogotá (s. f.-a, s. f.-b)</w:t>
            </w:r>
          </w:p>
        </w:tc>
        <w:tc>
          <w:tcPr>
            <w:tcW w:w="2257" w:type="dxa"/>
            <w:tcPrChange w:id="64"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28EF25D" w14:textId="77777777" w:rsidR="00A91E29" w:rsidRPr="00B04001" w:rsidRDefault="001426A0">
            <w:pPr>
              <w:rPr>
                <w:sz w:val="18"/>
                <w:szCs w:val="18"/>
              </w:rPr>
            </w:pPr>
            <w:r w:rsidRPr="00B04001">
              <w:rPr>
                <w:sz w:val="18"/>
                <w:szCs w:val="18"/>
              </w:rPr>
              <w:t>Entidad distrital (gris)</w:t>
            </w:r>
          </w:p>
        </w:tc>
        <w:tc>
          <w:tcPr>
            <w:tcW w:w="2257" w:type="dxa"/>
            <w:tcPrChange w:id="65"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0F4BF80" w14:textId="77777777" w:rsidR="00A91E29" w:rsidRPr="00B04001" w:rsidRDefault="001426A0">
            <w:pPr>
              <w:rPr>
                <w:sz w:val="18"/>
                <w:szCs w:val="18"/>
              </w:rPr>
            </w:pPr>
            <w:r w:rsidRPr="00B04001">
              <w:rPr>
                <w:sz w:val="18"/>
                <w:szCs w:val="18"/>
              </w:rPr>
              <w:t>Zonas de café de Bogotá</w:t>
            </w:r>
          </w:p>
        </w:tc>
        <w:tc>
          <w:tcPr>
            <w:tcW w:w="2257" w:type="dxa"/>
            <w:tcPrChange w:id="66"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8636E56" w14:textId="77777777" w:rsidR="00A91E29" w:rsidRPr="00B04001" w:rsidRDefault="001426A0">
            <w:pPr>
              <w:rPr>
                <w:sz w:val="18"/>
                <w:szCs w:val="18"/>
              </w:rPr>
            </w:pPr>
            <w:r w:rsidRPr="00B04001">
              <w:rPr>
                <w:sz w:val="18"/>
                <w:szCs w:val="18"/>
              </w:rPr>
              <w:t xml:space="preserve">Define las zonas de café de </w:t>
            </w:r>
            <w:proofErr w:type="spellStart"/>
            <w:r w:rsidRPr="00B04001">
              <w:rPr>
                <w:sz w:val="18"/>
                <w:szCs w:val="18"/>
              </w:rPr>
              <w:t>Teusaquillo</w:t>
            </w:r>
            <w:proofErr w:type="spellEnd"/>
            <w:r w:rsidRPr="00B04001">
              <w:rPr>
                <w:sz w:val="18"/>
                <w:szCs w:val="18"/>
              </w:rPr>
              <w:t xml:space="preserve"> (Avenida Caracas con Calle 32 hasta el </w:t>
            </w:r>
            <w:proofErr w:type="spellStart"/>
            <w:r w:rsidRPr="00B04001">
              <w:rPr>
                <w:sz w:val="18"/>
                <w:szCs w:val="18"/>
              </w:rPr>
              <w:t>Parkway</w:t>
            </w:r>
            <w:proofErr w:type="spellEnd"/>
            <w:r w:rsidRPr="00B04001">
              <w:rPr>
                <w:sz w:val="18"/>
                <w:szCs w:val="18"/>
              </w:rPr>
              <w:t xml:space="preserve">) y de </w:t>
            </w:r>
            <w:proofErr w:type="spellStart"/>
            <w:r w:rsidRPr="00B04001">
              <w:rPr>
                <w:sz w:val="18"/>
                <w:szCs w:val="18"/>
              </w:rPr>
              <w:t>Chapinero</w:t>
            </w:r>
            <w:proofErr w:type="spellEnd"/>
            <w:r w:rsidRPr="00B04001">
              <w:rPr>
                <w:sz w:val="18"/>
                <w:szCs w:val="18"/>
              </w:rPr>
              <w:t>, y ubica el Park Way en la Carrera 24 entre las calles 36 y 45.</w:t>
            </w:r>
          </w:p>
        </w:tc>
      </w:tr>
      <w:tr w:rsidR="00A91E29" w:rsidRPr="00B04001" w14:paraId="6B7C8A1F" w14:textId="77777777" w:rsidTr="00A91E29">
        <w:trPr>
          <w:trPrChange w:id="67" w:author="" w:date="1970-01-01T00:00:00Z">
            <w:trPr>
              <w:gridBefore w:val="1"/>
              <w:trHeight w:val="720"/>
            </w:trPr>
          </w:trPrChange>
        </w:trPr>
        <w:tc>
          <w:tcPr>
            <w:tcW w:w="2257" w:type="dxa"/>
            <w:tcPrChange w:id="68"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260C9AD0" w14:textId="77777777" w:rsidR="00A91E29" w:rsidRPr="00B04001" w:rsidRDefault="001426A0">
            <w:pPr>
              <w:rPr>
                <w:sz w:val="18"/>
                <w:szCs w:val="18"/>
              </w:rPr>
            </w:pPr>
            <w:r w:rsidRPr="00B04001">
              <w:rPr>
                <w:sz w:val="18"/>
                <w:szCs w:val="18"/>
              </w:rPr>
              <w:t>Alcaldía Mayor de Bogotá (2026)</w:t>
            </w:r>
          </w:p>
        </w:tc>
        <w:tc>
          <w:tcPr>
            <w:tcW w:w="2257" w:type="dxa"/>
            <w:tcPrChange w:id="69"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C9BD47C" w14:textId="77777777" w:rsidR="00A91E29" w:rsidRPr="00B04001" w:rsidRDefault="001426A0">
            <w:pPr>
              <w:rPr>
                <w:sz w:val="18"/>
                <w:szCs w:val="18"/>
              </w:rPr>
            </w:pPr>
            <w:r w:rsidRPr="00B04001">
              <w:rPr>
                <w:sz w:val="18"/>
                <w:szCs w:val="18"/>
              </w:rPr>
              <w:t>Entidad distrital (gris)</w:t>
            </w:r>
          </w:p>
        </w:tc>
        <w:tc>
          <w:tcPr>
            <w:tcW w:w="2257" w:type="dxa"/>
            <w:tcPrChange w:id="70"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1133785C" w14:textId="77777777" w:rsidR="00A91E29" w:rsidRPr="00B04001" w:rsidRDefault="001426A0">
            <w:pPr>
              <w:rPr>
                <w:sz w:val="18"/>
                <w:szCs w:val="18"/>
              </w:rPr>
            </w:pPr>
            <w:r w:rsidRPr="00B04001">
              <w:rPr>
                <w:sz w:val="18"/>
                <w:szCs w:val="18"/>
              </w:rPr>
              <w:t>Bogotá</w:t>
            </w:r>
          </w:p>
        </w:tc>
        <w:tc>
          <w:tcPr>
            <w:tcW w:w="2257" w:type="dxa"/>
            <w:tcPrChange w:id="71"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7E9D16B1" w14:textId="77777777" w:rsidR="00A91E29" w:rsidRPr="00B04001" w:rsidRDefault="001426A0">
            <w:pPr>
              <w:rPr>
                <w:sz w:val="18"/>
                <w:szCs w:val="18"/>
              </w:rPr>
            </w:pPr>
            <w:r w:rsidRPr="00B04001">
              <w:rPr>
                <w:sz w:val="18"/>
                <w:szCs w:val="18"/>
              </w:rPr>
              <w:t>Convocatoria del programa Hecho en Bogotá y GastroLab para emprendimientos de café de especialidad.</w:t>
            </w:r>
          </w:p>
        </w:tc>
      </w:tr>
      <w:tr w:rsidR="00A91E29" w:rsidRPr="00B04001" w14:paraId="5AE146B1" w14:textId="77777777" w:rsidTr="00A91E29">
        <w:trPr>
          <w:trPrChange w:id="72" w:author="" w:date="1970-01-01T00:00:00Z">
            <w:trPr>
              <w:gridBefore w:val="1"/>
              <w:trHeight w:val="915"/>
            </w:trPr>
          </w:trPrChange>
        </w:trPr>
        <w:tc>
          <w:tcPr>
            <w:tcW w:w="2257" w:type="dxa"/>
            <w:tcPrChange w:id="73" w:author="" w:date="1970-01-01T00:00:00Z">
              <w:tcPr>
                <w:tcW w:w="0" w:type="auto"/>
                <w:gridSpan w:val="2"/>
                <w:tcBorders>
                  <w:top w:val="nil"/>
                  <w:left w:val="single" w:sz="4" w:space="0" w:color="BFBFBF"/>
                  <w:bottom w:val="single" w:sz="4" w:space="0" w:color="BFBFBF"/>
                  <w:right w:val="single" w:sz="4" w:space="0" w:color="BFBFBF"/>
                </w:tcBorders>
                <w:tcMar>
                  <w:top w:w="40" w:type="dxa"/>
                  <w:left w:w="80" w:type="dxa"/>
                  <w:bottom w:w="40" w:type="dxa"/>
                  <w:right w:w="80" w:type="dxa"/>
                </w:tcMar>
              </w:tcPr>
            </w:tcPrChange>
          </w:tcPr>
          <w:p w14:paraId="23CBB0D6" w14:textId="77777777" w:rsidR="00A91E29" w:rsidRPr="00B04001" w:rsidRDefault="001426A0">
            <w:pPr>
              <w:rPr>
                <w:sz w:val="18"/>
                <w:szCs w:val="18"/>
              </w:rPr>
            </w:pPr>
            <w:r w:rsidRPr="00B04001">
              <w:rPr>
                <w:sz w:val="18"/>
                <w:szCs w:val="18"/>
              </w:rPr>
              <w:t>Portafolio y La República (s. f.)</w:t>
            </w:r>
          </w:p>
        </w:tc>
        <w:tc>
          <w:tcPr>
            <w:tcW w:w="2257" w:type="dxa"/>
            <w:tcPrChange w:id="74"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584BD908" w14:textId="77777777" w:rsidR="00A91E29" w:rsidRPr="00B04001" w:rsidRDefault="001426A0">
            <w:pPr>
              <w:rPr>
                <w:sz w:val="18"/>
                <w:szCs w:val="18"/>
              </w:rPr>
            </w:pPr>
            <w:r w:rsidRPr="00B04001">
              <w:rPr>
                <w:sz w:val="18"/>
                <w:szCs w:val="18"/>
              </w:rPr>
              <w:t>Prensa (gris)</w:t>
            </w:r>
          </w:p>
        </w:tc>
        <w:tc>
          <w:tcPr>
            <w:tcW w:w="2257" w:type="dxa"/>
            <w:tcPrChange w:id="75"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70D1F932" w14:textId="77777777" w:rsidR="00A91E29" w:rsidRPr="00B04001" w:rsidRDefault="001426A0">
            <w:pPr>
              <w:rPr>
                <w:sz w:val="18"/>
                <w:szCs w:val="18"/>
              </w:rPr>
            </w:pPr>
            <w:r w:rsidRPr="00B04001">
              <w:rPr>
                <w:sz w:val="18"/>
                <w:szCs w:val="18"/>
              </w:rPr>
              <w:t>Coffee Master, Bogotá</w:t>
            </w:r>
          </w:p>
        </w:tc>
        <w:tc>
          <w:tcPr>
            <w:tcW w:w="2257" w:type="dxa"/>
            <w:tcPrChange w:id="76" w:author="" w:date="1970-01-01T00:00:00Z">
              <w:tcPr>
                <w:tcW w:w="0" w:type="auto"/>
                <w:gridSpan w:val="2"/>
                <w:tcBorders>
                  <w:top w:val="nil"/>
                  <w:left w:val="nil"/>
                  <w:bottom w:val="single" w:sz="4" w:space="0" w:color="BFBFBF"/>
                  <w:right w:val="single" w:sz="4" w:space="0" w:color="BFBFBF"/>
                </w:tcBorders>
                <w:tcMar>
                  <w:top w:w="40" w:type="dxa"/>
                  <w:left w:w="80" w:type="dxa"/>
                  <w:bottom w:w="40" w:type="dxa"/>
                  <w:right w:w="80" w:type="dxa"/>
                </w:tcMar>
              </w:tcPr>
            </w:tcPrChange>
          </w:tcPr>
          <w:p w14:paraId="4251E594" w14:textId="77777777" w:rsidR="00A91E29" w:rsidRPr="00B04001" w:rsidRDefault="001426A0">
            <w:pPr>
              <w:rPr>
                <w:sz w:val="18"/>
                <w:szCs w:val="18"/>
              </w:rPr>
            </w:pPr>
            <w:r w:rsidRPr="00B04001">
              <w:rPr>
                <w:sz w:val="18"/>
                <w:szCs w:val="18"/>
              </w:rPr>
              <w:t xml:space="preserve">La ruta de 2026 reúne a más de 50 tiendas; en una edición anterior (2022), 13 de 35 cafés de Bogotá estaban en el Distrito Creativo </w:t>
            </w:r>
            <w:proofErr w:type="spellStart"/>
            <w:r w:rsidRPr="00B04001">
              <w:rPr>
                <w:sz w:val="18"/>
                <w:szCs w:val="18"/>
              </w:rPr>
              <w:t>Teusaquillo</w:t>
            </w:r>
            <w:proofErr w:type="spellEnd"/>
            <w:r w:rsidRPr="00B04001">
              <w:rPr>
                <w:sz w:val="18"/>
                <w:szCs w:val="18"/>
              </w:rPr>
              <w:t>.</w:t>
            </w:r>
          </w:p>
        </w:tc>
      </w:tr>
    </w:tbl>
    <w:p w14:paraId="0F61CBAC" w14:textId="77777777" w:rsidR="00A91E29" w:rsidRPr="00B04001" w:rsidRDefault="001426A0">
      <w:pPr>
        <w:spacing w:after="120"/>
      </w:pPr>
      <w:r w:rsidRPr="00B04001">
        <w:t xml:space="preserve"> </w:t>
      </w:r>
    </w:p>
    <w:p w14:paraId="35CF3105" w14:textId="77777777" w:rsidR="00A91E29" w:rsidRPr="00B04001" w:rsidRDefault="001426A0">
      <w:pPr>
        <w:spacing w:after="160"/>
        <w:rPr>
          <w:b/>
          <w:bCs/>
          <w:i/>
          <w:iCs/>
        </w:rPr>
      </w:pPr>
      <w:r w:rsidRPr="00B04001">
        <w:rPr>
          <w:b/>
          <w:bCs/>
          <w:i/>
          <w:iCs/>
        </w:rPr>
        <w:t>2.4 Qué se sabe y qué falta</w:t>
      </w:r>
    </w:p>
    <w:p w14:paraId="689854BF" w14:textId="77777777" w:rsidR="00A91E29" w:rsidRPr="00B04001" w:rsidRDefault="001426A0">
      <w:pPr>
        <w:spacing w:after="160"/>
      </w:pPr>
      <w:r w:rsidRPr="00B04001">
        <w:rPr>
          <w:b/>
          <w:bCs/>
        </w:rPr>
        <w:t>Lo que se sabe.</w:t>
      </w:r>
      <w:r w:rsidRPr="00B04001">
        <w:t xml:space="preserve"> Los estudios revisados coinciden en que los cafés se ubican donde hay acceso y cerca de quienes los consumen, y que tienden a agruparse entre sí (</w:t>
      </w:r>
      <w:proofErr w:type="spellStart"/>
      <w:r w:rsidRPr="00B04001">
        <w:t>Sophian</w:t>
      </w:r>
      <w:proofErr w:type="spellEnd"/>
      <w:r w:rsidRPr="00B04001">
        <w:t xml:space="preserve"> y </w:t>
      </w:r>
      <w:proofErr w:type="spellStart"/>
      <w:r w:rsidRPr="00B04001">
        <w:t>Muttaqin</w:t>
      </w:r>
      <w:proofErr w:type="spellEnd"/>
      <w:r w:rsidRPr="00B04001">
        <w:t xml:space="preserve">, 2025; </w:t>
      </w:r>
      <w:r w:rsidRPr="00B04001">
        <w:t>Zhang y Wang, 2021</w:t>
      </w:r>
      <w:r w:rsidRPr="00B04001">
        <w:t xml:space="preserve">). </w:t>
      </w:r>
      <w:r w:rsidRPr="00B04001">
        <w:t xml:space="preserve">En Bogotá, los estudios cuantitativos sobre el comercio en general analizan la aglomeración empresarial (Cabrera-Moya y Prieto, 2021; Gaitán, 2013; Quiroz Porras, 2018), y en otras ciudades se han identificado </w:t>
      </w:r>
      <w:proofErr w:type="spellStart"/>
      <w:r w:rsidRPr="00B04001">
        <w:t>clústeres</w:t>
      </w:r>
      <w:proofErr w:type="spellEnd"/>
      <w:r w:rsidRPr="00B04001">
        <w:t xml:space="preserve"> de restaurantes (</w:t>
      </w:r>
      <w:proofErr w:type="spellStart"/>
      <w:r w:rsidRPr="00B04001">
        <w:t>Luquín-García</w:t>
      </w:r>
      <w:proofErr w:type="spellEnd"/>
      <w:r w:rsidRPr="00B04001">
        <w:t xml:space="preserve"> y Fong Reynoso, 2022).</w:t>
      </w:r>
      <w:r w:rsidRPr="00B04001">
        <w:t xml:space="preserve"> En Bogotá, la literatura gris reconoce a </w:t>
      </w:r>
      <w:proofErr w:type="spellStart"/>
      <w:r w:rsidRPr="00B04001">
        <w:t>Teusaquillo</w:t>
      </w:r>
      <w:proofErr w:type="spellEnd"/>
      <w:r w:rsidRPr="00B04001">
        <w:t xml:space="preserve"> y al Park Way como una zona de café y muestra que el Distrito apoya al sector, pero se centra en el turismo y en la experiencia de consumo.</w:t>
      </w:r>
    </w:p>
    <w:p w14:paraId="36F80B9D" w14:textId="77777777" w:rsidR="00A91E29" w:rsidRPr="00B04001" w:rsidRDefault="001426A0">
      <w:pPr>
        <w:spacing w:after="160"/>
      </w:pPr>
      <w:r w:rsidRPr="00B04001">
        <w:rPr>
          <w:b/>
          <w:bCs/>
        </w:rPr>
        <w:t>Los gaps.</w:t>
      </w:r>
      <w:r w:rsidRPr="00B04001">
        <w:t xml:space="preserve"> En lo que encontramos en esta búsqueda:</w:t>
      </w:r>
    </w:p>
    <w:p w14:paraId="64E252E9" w14:textId="77777777" w:rsidR="00A91E29" w:rsidRPr="00B04001" w:rsidRDefault="001426A0">
      <w:pPr>
        <w:numPr>
          <w:ilvl w:val="0"/>
          <w:numId w:val="3"/>
        </w:numPr>
      </w:pPr>
      <w:r w:rsidRPr="00B04001">
        <w:t xml:space="preserve">No hay estudios cuantitativos sobre la localización de cafeterías de </w:t>
      </w:r>
      <w:r w:rsidRPr="00B04001">
        <w:rPr>
          <w:i/>
          <w:iCs/>
        </w:rPr>
        <w:t>especialidad</w:t>
      </w:r>
      <w:r w:rsidRPr="00B04001">
        <w:t xml:space="preserve"> en Bogotá; los trabajos locales son descriptivos y enfocados en turismo.</w:t>
      </w:r>
    </w:p>
    <w:p w14:paraId="59939C6B" w14:textId="77777777" w:rsidR="00A91E29" w:rsidRPr="00B04001" w:rsidRDefault="001426A0">
      <w:pPr>
        <w:numPr>
          <w:ilvl w:val="0"/>
          <w:numId w:val="3"/>
        </w:numPr>
      </w:pPr>
      <w:r w:rsidRPr="00B04001">
        <w:t>La literatura internacional estudia cafés en general o cadenas, no cafeterías de especialidad independientes.</w:t>
      </w:r>
    </w:p>
    <w:p w14:paraId="0EE4A4AB" w14:textId="77777777" w:rsidR="00A91E29" w:rsidRPr="00B04001" w:rsidRDefault="001426A0">
      <w:pPr>
        <w:numPr>
          <w:ilvl w:val="0"/>
          <w:numId w:val="3"/>
        </w:numPr>
      </w:pPr>
      <w:r w:rsidRPr="00B04001">
        <w:t>Ningún trabajo mide en una misma zona la cercanía a universidades, clínicas y hospitales, oficinas y transporte masivo, y las clínicas y hospitales casi no aparecen como generadores de demanda.</w:t>
      </w:r>
    </w:p>
    <w:p w14:paraId="748DE7E5" w14:textId="77777777" w:rsidR="00A91E29" w:rsidRPr="00B04001" w:rsidRDefault="001426A0">
      <w:pPr>
        <w:numPr>
          <w:ilvl w:val="0"/>
          <w:numId w:val="3"/>
        </w:numPr>
      </w:pPr>
      <w:proofErr w:type="spellStart"/>
      <w:r w:rsidRPr="00B04001">
        <w:lastRenderedPageBreak/>
        <w:t>Hwang</w:t>
      </w:r>
      <w:proofErr w:type="spellEnd"/>
      <w:r w:rsidRPr="00B04001">
        <w:t xml:space="preserve"> (2025) indica que el atractivo de la calle también influye, algo que este trabajo no mide y que queda como limitación.</w:t>
      </w:r>
    </w:p>
    <w:p w14:paraId="030629BE" w14:textId="77777777" w:rsidR="00A91E29" w:rsidRPr="00B04001" w:rsidRDefault="001426A0">
      <w:pPr>
        <w:spacing w:after="160"/>
      </w:pPr>
      <w:r w:rsidRPr="00B04001">
        <w:rPr>
          <w:b/>
          <w:bCs/>
        </w:rPr>
        <w:t>Cómo se ajusta la pregunta.</w:t>
      </w:r>
      <w:r w:rsidRPr="00B04001">
        <w:t xml:space="preserve"> Se mantiene el interés en los cuatro tipos de lugares y se añade la cercanía a otras cafeterías, para poder evaluar la aglomeración.</w:t>
      </w:r>
    </w:p>
    <w:p w14:paraId="1E7C0091" w14:textId="77777777" w:rsidR="00A91E29" w:rsidRPr="00B04001" w:rsidRDefault="001426A0">
      <w:pPr>
        <w:spacing w:after="160"/>
        <w:rPr>
          <w:b/>
          <w:bCs/>
        </w:rPr>
      </w:pPr>
      <w:r w:rsidRPr="00B04001">
        <w:rPr>
          <w:b/>
          <w:bCs/>
        </w:rPr>
        <w:t>3. Marco teórico</w:t>
      </w:r>
    </w:p>
    <w:p w14:paraId="162E8A68" w14:textId="77777777" w:rsidR="00A91E29" w:rsidRPr="00B04001" w:rsidRDefault="001426A0">
      <w:pPr>
        <w:spacing w:after="160"/>
        <w:rPr>
          <w:b/>
          <w:bCs/>
          <w:i/>
          <w:iCs/>
        </w:rPr>
      </w:pPr>
      <w:r w:rsidRPr="00B04001">
        <w:rPr>
          <w:b/>
          <w:bCs/>
          <w:i/>
          <w:iCs/>
        </w:rPr>
        <w:t>3.1 Una decisión por explicar</w:t>
      </w:r>
    </w:p>
    <w:p w14:paraId="12806617" w14:textId="77777777" w:rsidR="00A91E29" w:rsidRPr="00B04001" w:rsidRDefault="001426A0">
      <w:pPr>
        <w:spacing w:after="160"/>
      </w:pPr>
      <w:r w:rsidRPr="00B04001">
        <w:t>Un dueño o una dueña de cafetería de especialidad decide dónde abrir su local. Puede escoger una ubicación cercana a lugares con mucha gente, donde probablemente el arriendo es más alto y hay más competidores, o una ubicación más barata pero más lejos de los clientes. ¿Cómo decide? ¿Qué necesitaríamos saber para entender su elección?</w:t>
      </w:r>
    </w:p>
    <w:p w14:paraId="62D93D92" w14:textId="77777777" w:rsidR="00A91E29" w:rsidRPr="00B04001" w:rsidRDefault="001426A0">
      <w:pPr>
        <w:spacing w:after="160"/>
        <w:rPr>
          <w:b/>
          <w:bCs/>
          <w:i/>
          <w:iCs/>
        </w:rPr>
      </w:pPr>
      <w:r w:rsidRPr="00B04001">
        <w:rPr>
          <w:b/>
          <w:bCs/>
          <w:i/>
          <w:iCs/>
        </w:rPr>
        <w:t>3.2 Componentes de la decisión</w:t>
      </w: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3405"/>
        <w:gridCol w:w="3420"/>
      </w:tblGrid>
      <w:tr w:rsidR="00A91E29" w:rsidRPr="00B04001" w14:paraId="724FB08F" w14:textId="77777777">
        <w:trPr>
          <w:trHeight w:val="300"/>
        </w:trPr>
        <w:tc>
          <w:tcPr>
            <w:tcW w:w="1995" w:type="dxa"/>
            <w:tcBorders>
              <w:top w:val="single" w:sz="4" w:space="0" w:color="BFBFBF"/>
              <w:left w:val="single" w:sz="4" w:space="0" w:color="BFBFBF"/>
              <w:bottom w:val="single" w:sz="4" w:space="0" w:color="BFBFBF"/>
              <w:right w:val="single" w:sz="4" w:space="0" w:color="BFBFBF"/>
            </w:tcBorders>
            <w:shd w:val="clear" w:color="auto" w:fill="E7E6E6"/>
            <w:tcMar>
              <w:top w:w="40" w:type="dxa"/>
              <w:left w:w="80" w:type="dxa"/>
              <w:bottom w:w="40" w:type="dxa"/>
              <w:right w:w="80" w:type="dxa"/>
            </w:tcMar>
          </w:tcPr>
          <w:p w14:paraId="431BF33D" w14:textId="77777777" w:rsidR="00A91E29" w:rsidRPr="00B04001" w:rsidRDefault="001426A0">
            <w:pPr>
              <w:rPr>
                <w:b/>
                <w:bCs/>
                <w:sz w:val="18"/>
                <w:szCs w:val="18"/>
              </w:rPr>
            </w:pPr>
            <w:r w:rsidRPr="00B04001">
              <w:rPr>
                <w:b/>
                <w:bCs/>
                <w:sz w:val="18"/>
                <w:szCs w:val="18"/>
              </w:rPr>
              <w:t>Componente</w:t>
            </w:r>
          </w:p>
        </w:tc>
        <w:tc>
          <w:tcPr>
            <w:tcW w:w="3405" w:type="dxa"/>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p w14:paraId="224F45E7" w14:textId="77777777" w:rsidR="00A91E29" w:rsidRPr="00B04001" w:rsidRDefault="001426A0">
            <w:pPr>
              <w:rPr>
                <w:b/>
                <w:bCs/>
                <w:sz w:val="18"/>
                <w:szCs w:val="18"/>
              </w:rPr>
            </w:pPr>
            <w:r w:rsidRPr="00B04001">
              <w:rPr>
                <w:b/>
                <w:bCs/>
                <w:sz w:val="18"/>
                <w:szCs w:val="18"/>
              </w:rPr>
              <w:t>Dueño o dueña de la cafetería</w:t>
            </w:r>
          </w:p>
        </w:tc>
        <w:tc>
          <w:tcPr>
            <w:tcW w:w="3420" w:type="dxa"/>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p w14:paraId="5639611E" w14:textId="77777777" w:rsidR="00A91E29" w:rsidRPr="00B04001" w:rsidRDefault="001426A0">
            <w:pPr>
              <w:rPr>
                <w:b/>
                <w:bCs/>
                <w:sz w:val="18"/>
                <w:szCs w:val="18"/>
              </w:rPr>
            </w:pPr>
            <w:r w:rsidRPr="00B04001">
              <w:rPr>
                <w:b/>
                <w:bCs/>
                <w:sz w:val="18"/>
                <w:szCs w:val="18"/>
              </w:rPr>
              <w:t>Cliente</w:t>
            </w:r>
          </w:p>
        </w:tc>
      </w:tr>
      <w:tr w:rsidR="00A91E29" w:rsidRPr="00B04001" w14:paraId="0B9CA70C" w14:textId="77777777">
        <w:trPr>
          <w:trHeight w:val="510"/>
        </w:trPr>
        <w:tc>
          <w:tcPr>
            <w:tcW w:w="199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76355708" w14:textId="77777777" w:rsidR="00A91E29" w:rsidRPr="00B04001" w:rsidRDefault="001426A0">
            <w:pPr>
              <w:rPr>
                <w:sz w:val="18"/>
                <w:szCs w:val="18"/>
              </w:rPr>
            </w:pPr>
            <w:r w:rsidRPr="00B04001">
              <w:rPr>
                <w:sz w:val="18"/>
                <w:szCs w:val="18"/>
              </w:rPr>
              <w:t>Agente y alternativas</w:t>
            </w:r>
          </w:p>
        </w:tc>
        <w:tc>
          <w:tcPr>
            <w:tcW w:w="3405" w:type="dxa"/>
            <w:tcBorders>
              <w:top w:val="nil"/>
              <w:left w:val="nil"/>
              <w:bottom w:val="single" w:sz="4" w:space="0" w:color="BFBFBF"/>
              <w:right w:val="single" w:sz="4" w:space="0" w:color="BFBFBF"/>
            </w:tcBorders>
            <w:tcMar>
              <w:top w:w="40" w:type="dxa"/>
              <w:left w:w="80" w:type="dxa"/>
              <w:bottom w:w="40" w:type="dxa"/>
              <w:right w:w="80" w:type="dxa"/>
            </w:tcMar>
          </w:tcPr>
          <w:p w14:paraId="7758BC1F" w14:textId="77777777" w:rsidR="00A91E29" w:rsidRPr="00B04001" w:rsidRDefault="001426A0">
            <w:pPr>
              <w:rPr>
                <w:sz w:val="18"/>
                <w:szCs w:val="18"/>
              </w:rPr>
            </w:pPr>
            <w:r w:rsidRPr="00B04001">
              <w:rPr>
                <w:sz w:val="18"/>
                <w:szCs w:val="18"/>
              </w:rPr>
              <w:t>Compara locales y ubicaciones posibles dentro de la zona.</w:t>
            </w:r>
          </w:p>
        </w:tc>
        <w:tc>
          <w:tcPr>
            <w:tcW w:w="3420" w:type="dxa"/>
            <w:tcBorders>
              <w:top w:val="nil"/>
              <w:left w:val="nil"/>
              <w:bottom w:val="single" w:sz="4" w:space="0" w:color="BFBFBF"/>
              <w:right w:val="single" w:sz="4" w:space="0" w:color="BFBFBF"/>
            </w:tcBorders>
            <w:tcMar>
              <w:top w:w="40" w:type="dxa"/>
              <w:left w:w="80" w:type="dxa"/>
              <w:bottom w:w="40" w:type="dxa"/>
              <w:right w:w="80" w:type="dxa"/>
            </w:tcMar>
          </w:tcPr>
          <w:p w14:paraId="2235F8F6" w14:textId="77777777" w:rsidR="00A91E29" w:rsidRPr="00B04001" w:rsidRDefault="001426A0">
            <w:pPr>
              <w:rPr>
                <w:sz w:val="18"/>
                <w:szCs w:val="18"/>
              </w:rPr>
            </w:pPr>
            <w:r w:rsidRPr="00B04001">
              <w:rPr>
                <w:sz w:val="18"/>
                <w:szCs w:val="18"/>
              </w:rPr>
              <w:t>Escoge entre cafeterías que conoce o que le quedan en su ruta.</w:t>
            </w:r>
          </w:p>
        </w:tc>
      </w:tr>
      <w:tr w:rsidR="00A91E29" w:rsidRPr="00B04001" w14:paraId="4B14DE2F" w14:textId="77777777">
        <w:trPr>
          <w:trHeight w:val="510"/>
        </w:trPr>
        <w:tc>
          <w:tcPr>
            <w:tcW w:w="199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13C13B3F" w14:textId="77777777" w:rsidR="00A91E29" w:rsidRPr="00B04001" w:rsidRDefault="001426A0">
            <w:pPr>
              <w:rPr>
                <w:sz w:val="18"/>
                <w:szCs w:val="18"/>
              </w:rPr>
            </w:pPr>
            <w:r w:rsidRPr="00B04001">
              <w:rPr>
                <w:sz w:val="18"/>
                <w:szCs w:val="18"/>
              </w:rPr>
              <w:t>Objetivo</w:t>
            </w:r>
          </w:p>
        </w:tc>
        <w:tc>
          <w:tcPr>
            <w:tcW w:w="3405" w:type="dxa"/>
            <w:tcBorders>
              <w:top w:val="nil"/>
              <w:left w:val="nil"/>
              <w:bottom w:val="single" w:sz="4" w:space="0" w:color="BFBFBF"/>
              <w:right w:val="single" w:sz="4" w:space="0" w:color="BFBFBF"/>
            </w:tcBorders>
            <w:tcMar>
              <w:top w:w="40" w:type="dxa"/>
              <w:left w:w="80" w:type="dxa"/>
              <w:bottom w:w="40" w:type="dxa"/>
              <w:right w:w="80" w:type="dxa"/>
            </w:tcMar>
          </w:tcPr>
          <w:p w14:paraId="770AA917" w14:textId="77777777" w:rsidR="00A91E29" w:rsidRPr="00B04001" w:rsidRDefault="001426A0">
            <w:pPr>
              <w:rPr>
                <w:sz w:val="18"/>
                <w:szCs w:val="18"/>
              </w:rPr>
            </w:pPr>
            <w:r w:rsidRPr="00B04001">
              <w:rPr>
                <w:sz w:val="18"/>
                <w:szCs w:val="18"/>
              </w:rPr>
              <w:t>Atraer suficientes clientes para sostener el negocio.</w:t>
            </w:r>
          </w:p>
        </w:tc>
        <w:tc>
          <w:tcPr>
            <w:tcW w:w="3420" w:type="dxa"/>
            <w:tcBorders>
              <w:top w:val="nil"/>
              <w:left w:val="nil"/>
              <w:bottom w:val="single" w:sz="4" w:space="0" w:color="BFBFBF"/>
              <w:right w:val="single" w:sz="4" w:space="0" w:color="BFBFBF"/>
            </w:tcBorders>
            <w:tcMar>
              <w:top w:w="40" w:type="dxa"/>
              <w:left w:w="80" w:type="dxa"/>
              <w:bottom w:w="40" w:type="dxa"/>
              <w:right w:w="80" w:type="dxa"/>
            </w:tcMar>
          </w:tcPr>
          <w:p w14:paraId="6F05C2F3" w14:textId="77777777" w:rsidR="00A91E29" w:rsidRPr="00B04001" w:rsidRDefault="001426A0">
            <w:pPr>
              <w:rPr>
                <w:sz w:val="18"/>
                <w:szCs w:val="18"/>
              </w:rPr>
            </w:pPr>
            <w:r w:rsidRPr="00B04001">
              <w:rPr>
                <w:sz w:val="18"/>
                <w:szCs w:val="18"/>
              </w:rPr>
              <w:t>Tomar café de calidad en un lugar conveniente.</w:t>
            </w:r>
          </w:p>
        </w:tc>
      </w:tr>
      <w:tr w:rsidR="00A91E29" w:rsidRPr="00B04001" w14:paraId="7FB5F952" w14:textId="77777777">
        <w:trPr>
          <w:trHeight w:val="510"/>
        </w:trPr>
        <w:tc>
          <w:tcPr>
            <w:tcW w:w="199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7A9C9F4A" w14:textId="77777777" w:rsidR="00A91E29" w:rsidRPr="00B04001" w:rsidRDefault="001426A0">
            <w:pPr>
              <w:rPr>
                <w:sz w:val="18"/>
                <w:szCs w:val="18"/>
              </w:rPr>
            </w:pPr>
            <w:r w:rsidRPr="00B04001">
              <w:rPr>
                <w:sz w:val="18"/>
                <w:szCs w:val="18"/>
              </w:rPr>
              <w:t>Costos y sacrificios</w:t>
            </w:r>
          </w:p>
        </w:tc>
        <w:tc>
          <w:tcPr>
            <w:tcW w:w="3405" w:type="dxa"/>
            <w:tcBorders>
              <w:top w:val="nil"/>
              <w:left w:val="nil"/>
              <w:bottom w:val="single" w:sz="4" w:space="0" w:color="BFBFBF"/>
              <w:right w:val="single" w:sz="4" w:space="0" w:color="BFBFBF"/>
            </w:tcBorders>
            <w:tcMar>
              <w:top w:w="40" w:type="dxa"/>
              <w:left w:w="80" w:type="dxa"/>
              <w:bottom w:w="40" w:type="dxa"/>
              <w:right w:w="80" w:type="dxa"/>
            </w:tcMar>
          </w:tcPr>
          <w:p w14:paraId="6597E180" w14:textId="77777777" w:rsidR="00A91E29" w:rsidRPr="00B04001" w:rsidRDefault="001426A0">
            <w:pPr>
              <w:rPr>
                <w:sz w:val="18"/>
                <w:szCs w:val="18"/>
              </w:rPr>
            </w:pPr>
            <w:r w:rsidRPr="00B04001">
              <w:rPr>
                <w:sz w:val="18"/>
                <w:szCs w:val="18"/>
              </w:rPr>
              <w:t>Arriendo y adecuación del local, y competir de cerca con otras cafeterías.</w:t>
            </w:r>
          </w:p>
        </w:tc>
        <w:tc>
          <w:tcPr>
            <w:tcW w:w="3420" w:type="dxa"/>
            <w:tcBorders>
              <w:top w:val="nil"/>
              <w:left w:val="nil"/>
              <w:bottom w:val="single" w:sz="4" w:space="0" w:color="BFBFBF"/>
              <w:right w:val="single" w:sz="4" w:space="0" w:color="BFBFBF"/>
            </w:tcBorders>
            <w:tcMar>
              <w:top w:w="40" w:type="dxa"/>
              <w:left w:w="80" w:type="dxa"/>
              <w:bottom w:w="40" w:type="dxa"/>
              <w:right w:w="80" w:type="dxa"/>
            </w:tcMar>
          </w:tcPr>
          <w:p w14:paraId="0EB2E2DD" w14:textId="77777777" w:rsidR="00A91E29" w:rsidRPr="00B04001" w:rsidRDefault="001426A0">
            <w:pPr>
              <w:rPr>
                <w:sz w:val="18"/>
                <w:szCs w:val="18"/>
              </w:rPr>
            </w:pPr>
            <w:r w:rsidRPr="00B04001">
              <w:rPr>
                <w:sz w:val="18"/>
                <w:szCs w:val="18"/>
              </w:rPr>
              <w:t>Precio, tiempo de desplazamiento y espera.</w:t>
            </w:r>
          </w:p>
        </w:tc>
      </w:tr>
      <w:tr w:rsidR="00A91E29" w:rsidRPr="00B04001" w14:paraId="55940494" w14:textId="77777777">
        <w:trPr>
          <w:trHeight w:val="510"/>
        </w:trPr>
        <w:tc>
          <w:tcPr>
            <w:tcW w:w="199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032AB21C" w14:textId="77777777" w:rsidR="00A91E29" w:rsidRPr="00B04001" w:rsidRDefault="001426A0">
            <w:pPr>
              <w:rPr>
                <w:sz w:val="18"/>
                <w:szCs w:val="18"/>
              </w:rPr>
            </w:pPr>
            <w:r w:rsidRPr="00B04001">
              <w:rPr>
                <w:sz w:val="18"/>
                <w:szCs w:val="18"/>
              </w:rPr>
              <w:t>Restricciones</w:t>
            </w:r>
          </w:p>
        </w:tc>
        <w:tc>
          <w:tcPr>
            <w:tcW w:w="3405" w:type="dxa"/>
            <w:tcBorders>
              <w:top w:val="nil"/>
              <w:left w:val="nil"/>
              <w:bottom w:val="single" w:sz="4" w:space="0" w:color="BFBFBF"/>
              <w:right w:val="single" w:sz="4" w:space="0" w:color="BFBFBF"/>
            </w:tcBorders>
            <w:tcMar>
              <w:top w:w="40" w:type="dxa"/>
              <w:left w:w="80" w:type="dxa"/>
              <w:bottom w:w="40" w:type="dxa"/>
              <w:right w:w="80" w:type="dxa"/>
            </w:tcMar>
          </w:tcPr>
          <w:p w14:paraId="17FF7E44" w14:textId="77777777" w:rsidR="00A91E29" w:rsidRPr="00B04001" w:rsidRDefault="001426A0">
            <w:pPr>
              <w:rPr>
                <w:sz w:val="18"/>
                <w:szCs w:val="18"/>
              </w:rPr>
            </w:pPr>
            <w:r w:rsidRPr="00B04001">
              <w:rPr>
                <w:sz w:val="18"/>
                <w:szCs w:val="18"/>
              </w:rPr>
              <w:t>Capital disponible, locales disponibles y uso del suelo permitido.</w:t>
            </w:r>
          </w:p>
        </w:tc>
        <w:tc>
          <w:tcPr>
            <w:tcW w:w="3420" w:type="dxa"/>
            <w:tcBorders>
              <w:top w:val="nil"/>
              <w:left w:val="nil"/>
              <w:bottom w:val="single" w:sz="4" w:space="0" w:color="BFBFBF"/>
              <w:right w:val="single" w:sz="4" w:space="0" w:color="BFBFBF"/>
            </w:tcBorders>
            <w:tcMar>
              <w:top w:w="40" w:type="dxa"/>
              <w:left w:w="80" w:type="dxa"/>
              <w:bottom w:w="40" w:type="dxa"/>
              <w:right w:w="80" w:type="dxa"/>
            </w:tcMar>
          </w:tcPr>
          <w:p w14:paraId="3F9BC2FC" w14:textId="77777777" w:rsidR="00A91E29" w:rsidRPr="00B04001" w:rsidRDefault="001426A0">
            <w:pPr>
              <w:rPr>
                <w:sz w:val="18"/>
                <w:szCs w:val="18"/>
              </w:rPr>
            </w:pPr>
            <w:r w:rsidRPr="00B04001">
              <w:rPr>
                <w:sz w:val="18"/>
                <w:szCs w:val="18"/>
              </w:rPr>
              <w:t>Presupuesto, horarios y rutas diarias.</w:t>
            </w:r>
          </w:p>
        </w:tc>
      </w:tr>
      <w:tr w:rsidR="00A91E29" w:rsidRPr="00B04001" w14:paraId="79D111E7" w14:textId="77777777">
        <w:trPr>
          <w:trHeight w:val="510"/>
        </w:trPr>
        <w:tc>
          <w:tcPr>
            <w:tcW w:w="199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2A808319" w14:textId="77777777" w:rsidR="00A91E29" w:rsidRPr="00B04001" w:rsidRDefault="001426A0">
            <w:pPr>
              <w:rPr>
                <w:sz w:val="18"/>
                <w:szCs w:val="18"/>
              </w:rPr>
            </w:pPr>
            <w:r w:rsidRPr="00B04001">
              <w:rPr>
                <w:sz w:val="18"/>
                <w:szCs w:val="18"/>
              </w:rPr>
              <w:t>Información</w:t>
            </w:r>
          </w:p>
        </w:tc>
        <w:tc>
          <w:tcPr>
            <w:tcW w:w="3405" w:type="dxa"/>
            <w:tcBorders>
              <w:top w:val="nil"/>
              <w:left w:val="nil"/>
              <w:bottom w:val="single" w:sz="4" w:space="0" w:color="BFBFBF"/>
              <w:right w:val="single" w:sz="4" w:space="0" w:color="BFBFBF"/>
            </w:tcBorders>
            <w:tcMar>
              <w:top w:w="40" w:type="dxa"/>
              <w:left w:w="80" w:type="dxa"/>
              <w:bottom w:w="40" w:type="dxa"/>
              <w:right w:w="80" w:type="dxa"/>
            </w:tcMar>
          </w:tcPr>
          <w:p w14:paraId="1F322E0D" w14:textId="77777777" w:rsidR="00A91E29" w:rsidRPr="00B04001" w:rsidRDefault="001426A0">
            <w:pPr>
              <w:rPr>
                <w:sz w:val="18"/>
                <w:szCs w:val="18"/>
              </w:rPr>
            </w:pPr>
            <w:r w:rsidRPr="00B04001">
              <w:rPr>
                <w:sz w:val="18"/>
                <w:szCs w:val="18"/>
              </w:rPr>
              <w:t>Qué zonas tienen más clientes y qué hacen los competidores.</w:t>
            </w:r>
          </w:p>
        </w:tc>
        <w:tc>
          <w:tcPr>
            <w:tcW w:w="3420" w:type="dxa"/>
            <w:tcBorders>
              <w:top w:val="nil"/>
              <w:left w:val="nil"/>
              <w:bottom w:val="single" w:sz="4" w:space="0" w:color="BFBFBF"/>
              <w:right w:val="single" w:sz="4" w:space="0" w:color="BFBFBF"/>
            </w:tcBorders>
            <w:tcMar>
              <w:top w:w="40" w:type="dxa"/>
              <w:left w:w="80" w:type="dxa"/>
              <w:bottom w:w="40" w:type="dxa"/>
              <w:right w:w="80" w:type="dxa"/>
            </w:tcMar>
          </w:tcPr>
          <w:p w14:paraId="631D65A3" w14:textId="77777777" w:rsidR="00A91E29" w:rsidRPr="00B04001" w:rsidRDefault="001426A0">
            <w:pPr>
              <w:rPr>
                <w:sz w:val="18"/>
                <w:szCs w:val="18"/>
              </w:rPr>
            </w:pPr>
            <w:r w:rsidRPr="00B04001">
              <w:rPr>
                <w:sz w:val="18"/>
                <w:szCs w:val="18"/>
              </w:rPr>
              <w:t>Qué cafeterías existen y qué tan fácil es llegar.</w:t>
            </w:r>
          </w:p>
        </w:tc>
      </w:tr>
    </w:tbl>
    <w:p w14:paraId="64A8B623" w14:textId="77777777" w:rsidR="00A91E29" w:rsidRPr="00B04001" w:rsidRDefault="001426A0">
      <w:pPr>
        <w:spacing w:after="120"/>
      </w:pPr>
      <w:r w:rsidRPr="00B04001">
        <w:t xml:space="preserve"> </w:t>
      </w:r>
    </w:p>
    <w:p w14:paraId="37605A38" w14:textId="77777777" w:rsidR="00A91E29" w:rsidRPr="00B04001" w:rsidRDefault="001426A0">
      <w:pPr>
        <w:spacing w:after="160"/>
        <w:rPr>
          <w:b/>
          <w:bCs/>
          <w:i/>
          <w:iCs/>
        </w:rPr>
      </w:pPr>
      <w:r w:rsidRPr="00B04001">
        <w:rPr>
          <w:b/>
          <w:bCs/>
          <w:i/>
          <w:iCs/>
        </w:rPr>
        <w:t>3.3 El modelo de decisión de localización</w:t>
      </w:r>
    </w:p>
    <w:p w14:paraId="0671F9B4" w14:textId="77777777" w:rsidR="00A91E29" w:rsidRPr="00B04001" w:rsidRDefault="001426A0">
      <w:pPr>
        <w:spacing w:after="160"/>
      </w:pPr>
      <w:r w:rsidRPr="00B04001">
        <w:t>El diagrama organiza la explicación con la lógica de insumos, actividades, productos y resultados. Es un mecanismo propuesto y respaldado por la literatura revisada, no un efecto causal demostrado.</w:t>
      </w:r>
    </w:p>
    <w:p w14:paraId="5D851C52" w14:textId="77777777" w:rsidR="00A91E29" w:rsidRPr="00B04001" w:rsidRDefault="001426A0">
      <w:pPr>
        <w:spacing w:after="60"/>
        <w:jc w:val="center"/>
      </w:pPr>
      <w:r w:rsidRPr="00B04001">
        <w:rPr>
          <w:noProof/>
        </w:rPr>
        <w:drawing>
          <wp:inline distT="114300" distB="114300" distL="114300" distR="114300" wp14:anchorId="4BB3550A" wp14:editId="39D24244">
            <wp:extent cx="5588000" cy="2413000"/>
            <wp:effectExtent l="0" t="0" r="0" b="0"/>
            <wp:docPr id="1" name="image1.png" descr="Diagrama de insumos, actividades, productos y resultados para dueños de cafeterías y clientes"/>
            <wp:cNvGraphicFramePr/>
            <a:graphic xmlns:a="http://schemas.openxmlformats.org/drawingml/2006/main">
              <a:graphicData uri="http://schemas.openxmlformats.org/drawingml/2006/picture">
                <pic:pic xmlns:pic="http://schemas.openxmlformats.org/drawingml/2006/picture">
                  <pic:nvPicPr>
                    <pic:cNvPr id="0" name="image1.png" descr="Diagrama de insumos, actividades, productos y resultados para dueños de cafeterías y clientes"/>
                    <pic:cNvPicPr preferRelativeResize="0"/>
                  </pic:nvPicPr>
                  <pic:blipFill>
                    <a:blip r:embed="rId5"/>
                    <a:srcRect/>
                    <a:stretch>
                      <a:fillRect/>
                    </a:stretch>
                  </pic:blipFill>
                  <pic:spPr>
                    <a:xfrm>
                      <a:off x="0" y="0"/>
                      <a:ext cx="5588000" cy="2413000"/>
                    </a:xfrm>
                    <a:prstGeom prst="rect">
                      <a:avLst/>
                    </a:prstGeom>
                    <a:ln/>
                  </pic:spPr>
                </pic:pic>
              </a:graphicData>
            </a:graphic>
          </wp:inline>
        </w:drawing>
      </w:r>
    </w:p>
    <w:p w14:paraId="569C5CE4" w14:textId="77777777" w:rsidR="00A91E29" w:rsidRPr="00B04001" w:rsidRDefault="001426A0">
      <w:pPr>
        <w:spacing w:after="200"/>
        <w:jc w:val="center"/>
      </w:pPr>
      <w:r w:rsidRPr="00B04001">
        <w:rPr>
          <w:i/>
          <w:iCs/>
        </w:rPr>
        <w:lastRenderedPageBreak/>
        <w:t>Figura 1.</w:t>
      </w:r>
      <w:r w:rsidRPr="00B04001">
        <w:t xml:space="preserve"> Modelo de decisión de localización. Cada flecha es una hipótesis de mecanismo respaldada por la literatura revisada. La flecha vertical indica que los dueños deciden mirando dónde está la demanda.</w:t>
      </w:r>
    </w:p>
    <w:p w14:paraId="47A46E45" w14:textId="77777777" w:rsidR="00A91E29" w:rsidRPr="00B04001" w:rsidRDefault="001426A0">
      <w:pPr>
        <w:spacing w:after="160"/>
        <w:rPr>
          <w:b/>
          <w:bCs/>
          <w:i/>
          <w:iCs/>
        </w:rPr>
      </w:pPr>
      <w:r w:rsidRPr="00B04001">
        <w:rPr>
          <w:b/>
          <w:bCs/>
          <w:i/>
          <w:iCs/>
        </w:rPr>
        <w:t>3.4 Mecanismos y supuestos</w:t>
      </w:r>
    </w:p>
    <w:p w14:paraId="0A2725EF" w14:textId="77777777" w:rsidR="00A91E29" w:rsidRPr="00B04001" w:rsidRDefault="001426A0">
      <w:pPr>
        <w:spacing w:after="160"/>
      </w:pPr>
      <w:r w:rsidRPr="00B04001">
        <w:t>Los mecanismos que proponemos son:</w:t>
      </w:r>
    </w:p>
    <w:p w14:paraId="1AE705A3" w14:textId="77777777" w:rsidR="00A91E29" w:rsidRPr="00B04001" w:rsidRDefault="001426A0">
      <w:pPr>
        <w:numPr>
          <w:ilvl w:val="0"/>
          <w:numId w:val="1"/>
        </w:numPr>
      </w:pPr>
      <w:r w:rsidRPr="00B04001">
        <w:rPr>
          <w:b/>
          <w:bCs/>
        </w:rPr>
        <w:t>Demanda cercana.</w:t>
      </w:r>
      <w:r w:rsidRPr="00B04001">
        <w:t xml:space="preserve"> Estar cerca de lugares donde mucha gente pasa largas jornadas (universidades, clínicas y hospitales, oficinas) aumenta el flujo esperado de clientes y hace más atractivo el local.</w:t>
      </w:r>
    </w:p>
    <w:p w14:paraId="2BD00074" w14:textId="77777777" w:rsidR="00A91E29" w:rsidRPr="00B04001" w:rsidRDefault="001426A0">
      <w:pPr>
        <w:numPr>
          <w:ilvl w:val="0"/>
          <w:numId w:val="1"/>
        </w:numPr>
      </w:pPr>
      <w:r w:rsidRPr="00B04001">
        <w:rPr>
          <w:b/>
          <w:bCs/>
        </w:rPr>
        <w:t>Acceso.</w:t>
      </w:r>
      <w:r w:rsidRPr="00B04001">
        <w:t xml:space="preserve"> Estar cerca de una estación de TransMilenio facilita que lleguen clientes de otras zonas.</w:t>
      </w:r>
    </w:p>
    <w:p w14:paraId="65AE2B7E" w14:textId="77777777" w:rsidR="00A91E29" w:rsidRPr="00B04001" w:rsidRDefault="001426A0">
      <w:pPr>
        <w:numPr>
          <w:ilvl w:val="0"/>
          <w:numId w:val="1"/>
        </w:numPr>
      </w:pPr>
      <w:r w:rsidRPr="00B04001">
        <w:rPr>
          <w:b/>
          <w:bCs/>
        </w:rPr>
        <w:t>Aglomeración.</w:t>
      </w:r>
      <w:r w:rsidRPr="00B04001">
        <w:t xml:space="preserve"> Estar cerca de otras cafeterías atrae a clientes que buscan comparar o visitar varias, aunque también aumenta la competencia.</w:t>
      </w:r>
    </w:p>
    <w:p w14:paraId="65C77A4E" w14:textId="77777777" w:rsidR="00A91E29" w:rsidRPr="00B04001" w:rsidRDefault="001426A0">
      <w:pPr>
        <w:spacing w:after="160"/>
      </w:pPr>
      <w:r w:rsidRPr="00B04001">
        <w:t>Los supuestos de esta explicación son:</w:t>
      </w:r>
    </w:p>
    <w:p w14:paraId="30ABF401" w14:textId="77777777" w:rsidR="00A91E29" w:rsidRPr="00B04001" w:rsidRDefault="001426A0">
      <w:pPr>
        <w:numPr>
          <w:ilvl w:val="0"/>
          <w:numId w:val="2"/>
        </w:numPr>
      </w:pPr>
      <w:r w:rsidRPr="00B04001">
        <w:t>Los dueños conocen la zona y pueden escoger entre locales en distintos puntos.</w:t>
      </w:r>
    </w:p>
    <w:p w14:paraId="4FBC92E5" w14:textId="77777777" w:rsidR="00A91E29" w:rsidRPr="00B04001" w:rsidRDefault="001426A0">
      <w:pPr>
        <w:numPr>
          <w:ilvl w:val="0"/>
          <w:numId w:val="2"/>
        </w:numPr>
      </w:pPr>
      <w:r w:rsidRPr="00B04001">
        <w:t>La cercanía aproxima la demanda, porque no medimos directamente cuántos clientes tiene cada lugar.</w:t>
      </w:r>
    </w:p>
    <w:p w14:paraId="105C2E71" w14:textId="77777777" w:rsidR="00A91E29" w:rsidRPr="00B04001" w:rsidRDefault="001426A0">
      <w:pPr>
        <w:numPr>
          <w:ilvl w:val="0"/>
          <w:numId w:val="2"/>
        </w:numPr>
      </w:pPr>
      <w:r w:rsidRPr="00B04001">
        <w:t>El arriendo y las demás características de los locales son comparables entre sí.</w:t>
      </w:r>
    </w:p>
    <w:p w14:paraId="3B6E50F6" w14:textId="77777777" w:rsidR="00A91E29" w:rsidRPr="00B04001" w:rsidRDefault="001426A0">
      <w:pPr>
        <w:numPr>
          <w:ilvl w:val="0"/>
          <w:numId w:val="2"/>
        </w:numPr>
      </w:pPr>
      <w:r w:rsidRPr="00B04001">
        <w:t xml:space="preserve">La lista de cafeterías de Google </w:t>
      </w:r>
      <w:proofErr w:type="spellStart"/>
      <w:r w:rsidRPr="00B04001">
        <w:t>Maps</w:t>
      </w:r>
      <w:proofErr w:type="spellEnd"/>
      <w:r w:rsidRPr="00B04001">
        <w:t xml:space="preserve"> y Coffee Master recoge las cafeterías de especialidad de la zona.</w:t>
      </w:r>
    </w:p>
    <w:p w14:paraId="1224B1C8" w14:textId="77777777" w:rsidR="00A91E29" w:rsidRPr="00B04001" w:rsidRDefault="001426A0">
      <w:pPr>
        <w:spacing w:after="160"/>
      </w:pPr>
      <w:r w:rsidRPr="00B04001">
        <w:t xml:space="preserve">La explicación puede fallar si las cafeterías de especialidad atraen sobre todo a clientes que viajan a propósito para visitarlas. En ese caso, la cercanía a la demanda local pesaría menos y </w:t>
      </w:r>
      <w:r w:rsidRPr="00B04001">
        <w:t>otras características de la zona, como la vida social del distrito, pesarían más (</w:t>
      </w:r>
      <w:proofErr w:type="spellStart"/>
      <w:r w:rsidRPr="00B04001">
        <w:t>Dökmeci</w:t>
      </w:r>
      <w:proofErr w:type="spellEnd"/>
      <w:r w:rsidRPr="00B04001">
        <w:t xml:space="preserve"> et al., 2024).</w:t>
      </w:r>
    </w:p>
    <w:p w14:paraId="24C4F2EA" w14:textId="77777777" w:rsidR="00A91E29" w:rsidRPr="00B04001" w:rsidRDefault="001426A0">
      <w:pPr>
        <w:spacing w:after="160"/>
        <w:rPr>
          <w:b/>
          <w:bCs/>
          <w:i/>
          <w:iCs/>
        </w:rPr>
      </w:pPr>
      <w:r w:rsidRPr="00B04001">
        <w:rPr>
          <w:b/>
          <w:bCs/>
          <w:i/>
          <w:iCs/>
        </w:rPr>
        <w:t>3.5 Hipótesis</w:t>
      </w:r>
    </w:p>
    <w:p w14:paraId="32A7C9C2" w14:textId="77777777" w:rsidR="00A91E29" w:rsidRPr="00B04001" w:rsidRDefault="001426A0">
      <w:pPr>
        <w:spacing w:after="160"/>
      </w:pPr>
      <w:r w:rsidRPr="00B04001">
        <w:t>Son predicciones propuestas, no hallazgos.</w:t>
      </w:r>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0"/>
        <w:gridCol w:w="2985"/>
        <w:gridCol w:w="2565"/>
      </w:tblGrid>
      <w:tr w:rsidR="00A91E29" w:rsidRPr="00B04001" w14:paraId="0C9FE040" w14:textId="77777777">
        <w:trPr>
          <w:trHeight w:val="510"/>
        </w:trPr>
        <w:tc>
          <w:tcPr>
            <w:tcW w:w="3270" w:type="dxa"/>
            <w:tcBorders>
              <w:top w:val="single" w:sz="4" w:space="0" w:color="BFBFBF"/>
              <w:left w:val="single" w:sz="4" w:space="0" w:color="BFBFBF"/>
              <w:bottom w:val="single" w:sz="4" w:space="0" w:color="BFBFBF"/>
              <w:right w:val="single" w:sz="4" w:space="0" w:color="BFBFBF"/>
            </w:tcBorders>
            <w:shd w:val="clear" w:color="auto" w:fill="E7E6E6"/>
            <w:tcMar>
              <w:top w:w="40" w:type="dxa"/>
              <w:left w:w="80" w:type="dxa"/>
              <w:bottom w:w="40" w:type="dxa"/>
              <w:right w:w="80" w:type="dxa"/>
            </w:tcMar>
          </w:tcPr>
          <w:p w14:paraId="69F3EDA4" w14:textId="77777777" w:rsidR="00A91E29" w:rsidRPr="00B04001" w:rsidRDefault="001426A0">
            <w:pPr>
              <w:rPr>
                <w:b/>
                <w:bCs/>
                <w:sz w:val="18"/>
                <w:szCs w:val="18"/>
              </w:rPr>
            </w:pPr>
            <w:r w:rsidRPr="00B04001">
              <w:rPr>
                <w:b/>
                <w:bCs/>
                <w:sz w:val="18"/>
                <w:szCs w:val="18"/>
              </w:rPr>
              <w:t>Hipótesis</w:t>
            </w:r>
          </w:p>
        </w:tc>
        <w:tc>
          <w:tcPr>
            <w:tcW w:w="2985" w:type="dxa"/>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p w14:paraId="4DF0A86F" w14:textId="77777777" w:rsidR="00A91E29" w:rsidRPr="00B04001" w:rsidRDefault="001426A0">
            <w:pPr>
              <w:rPr>
                <w:b/>
                <w:bCs/>
                <w:sz w:val="18"/>
                <w:szCs w:val="18"/>
              </w:rPr>
            </w:pPr>
            <w:r w:rsidRPr="00B04001">
              <w:rPr>
                <w:b/>
                <w:bCs/>
                <w:sz w:val="18"/>
                <w:szCs w:val="18"/>
              </w:rPr>
              <w:t>Razón</w:t>
            </w:r>
          </w:p>
        </w:tc>
        <w:tc>
          <w:tcPr>
            <w:tcW w:w="2565" w:type="dxa"/>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p w14:paraId="247A8DD5" w14:textId="77777777" w:rsidR="00A91E29" w:rsidRPr="00B04001" w:rsidRDefault="001426A0">
            <w:pPr>
              <w:rPr>
                <w:b/>
                <w:bCs/>
                <w:sz w:val="18"/>
                <w:szCs w:val="18"/>
              </w:rPr>
            </w:pPr>
            <w:r w:rsidRPr="00B04001">
              <w:rPr>
                <w:b/>
                <w:bCs/>
                <w:sz w:val="18"/>
                <w:szCs w:val="18"/>
              </w:rPr>
              <w:t>Qué resultado nos haría revisarla</w:t>
            </w:r>
          </w:p>
        </w:tc>
      </w:tr>
      <w:tr w:rsidR="00A91E29" w:rsidRPr="00B04001" w14:paraId="15EDBEB1" w14:textId="77777777">
        <w:trPr>
          <w:trHeight w:val="720"/>
        </w:trPr>
        <w:tc>
          <w:tcPr>
            <w:tcW w:w="3270"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6C6AAFBE" w14:textId="77777777" w:rsidR="00A91E29" w:rsidRPr="00B04001" w:rsidRDefault="001426A0">
            <w:pPr>
              <w:rPr>
                <w:sz w:val="18"/>
                <w:szCs w:val="18"/>
              </w:rPr>
            </w:pPr>
            <w:r w:rsidRPr="00B04001">
              <w:rPr>
                <w:sz w:val="18"/>
                <w:szCs w:val="18"/>
              </w:rPr>
              <w:t>H1. Las cafeterías de especialidad están, en promedio, más cerca de las universidades que el resto de la zona.</w:t>
            </w:r>
          </w:p>
        </w:tc>
        <w:tc>
          <w:tcPr>
            <w:tcW w:w="2985" w:type="dxa"/>
            <w:tcBorders>
              <w:top w:val="nil"/>
              <w:left w:val="nil"/>
              <w:bottom w:val="single" w:sz="4" w:space="0" w:color="BFBFBF"/>
              <w:right w:val="single" w:sz="4" w:space="0" w:color="BFBFBF"/>
            </w:tcBorders>
            <w:tcMar>
              <w:top w:w="40" w:type="dxa"/>
              <w:left w:w="80" w:type="dxa"/>
              <w:bottom w:w="40" w:type="dxa"/>
              <w:right w:w="80" w:type="dxa"/>
            </w:tcMar>
          </w:tcPr>
          <w:p w14:paraId="53E50A94" w14:textId="77777777" w:rsidR="00A91E29" w:rsidRPr="00B04001" w:rsidRDefault="001426A0">
            <w:pPr>
              <w:rPr>
                <w:sz w:val="18"/>
                <w:szCs w:val="18"/>
              </w:rPr>
            </w:pPr>
            <w:r w:rsidRPr="00B04001">
              <w:rPr>
                <w:sz w:val="18"/>
                <w:szCs w:val="18"/>
              </w:rPr>
              <w:t>Los estudiantes y profesores pasan largas jornadas en la zona</w:t>
            </w:r>
            <w:r w:rsidRPr="00B04001">
              <w:rPr>
                <w:sz w:val="18"/>
                <w:szCs w:val="18"/>
              </w:rPr>
              <w:t>, y el comercio tiende a ubicarse cerca de sus consumidores (Secretaría Distrital de Planeación, s. f.).</w:t>
            </w:r>
          </w:p>
        </w:tc>
        <w:tc>
          <w:tcPr>
            <w:tcW w:w="2565" w:type="dxa"/>
            <w:tcBorders>
              <w:top w:val="nil"/>
              <w:left w:val="nil"/>
              <w:bottom w:val="single" w:sz="4" w:space="0" w:color="BFBFBF"/>
              <w:right w:val="single" w:sz="4" w:space="0" w:color="BFBFBF"/>
            </w:tcBorders>
            <w:tcMar>
              <w:top w:w="40" w:type="dxa"/>
              <w:left w:w="80" w:type="dxa"/>
              <w:bottom w:w="40" w:type="dxa"/>
              <w:right w:w="80" w:type="dxa"/>
            </w:tcMar>
          </w:tcPr>
          <w:p w14:paraId="14D3A1AA" w14:textId="77777777" w:rsidR="00A91E29" w:rsidRPr="00B04001" w:rsidRDefault="001426A0">
            <w:pPr>
              <w:rPr>
                <w:sz w:val="18"/>
                <w:szCs w:val="18"/>
              </w:rPr>
            </w:pPr>
            <w:r w:rsidRPr="00B04001">
              <w:rPr>
                <w:sz w:val="18"/>
                <w:szCs w:val="18"/>
              </w:rPr>
              <w:t>Que la distancia sea igual o mayor que en las celdas sin cafeterías.</w:t>
            </w:r>
          </w:p>
        </w:tc>
      </w:tr>
      <w:tr w:rsidR="00A91E29" w:rsidRPr="00B04001" w14:paraId="3DE0196B" w14:textId="77777777">
        <w:trPr>
          <w:trHeight w:val="915"/>
        </w:trPr>
        <w:tc>
          <w:tcPr>
            <w:tcW w:w="3270"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5CB94E29" w14:textId="77777777" w:rsidR="00A91E29" w:rsidRPr="00B04001" w:rsidRDefault="001426A0">
            <w:pPr>
              <w:rPr>
                <w:sz w:val="18"/>
                <w:szCs w:val="18"/>
              </w:rPr>
            </w:pPr>
            <w:r w:rsidRPr="00B04001">
              <w:rPr>
                <w:sz w:val="18"/>
                <w:szCs w:val="18"/>
              </w:rPr>
              <w:t>H2. Las cafeterías están, en promedio, más cerca de las estaciones de TransMilenio que el resto de la zona.</w:t>
            </w:r>
          </w:p>
        </w:tc>
        <w:tc>
          <w:tcPr>
            <w:tcW w:w="2985" w:type="dxa"/>
            <w:tcBorders>
              <w:top w:val="nil"/>
              <w:left w:val="nil"/>
              <w:bottom w:val="single" w:sz="4" w:space="0" w:color="BFBFBF"/>
              <w:right w:val="single" w:sz="4" w:space="0" w:color="BFBFBF"/>
            </w:tcBorders>
            <w:tcMar>
              <w:top w:w="40" w:type="dxa"/>
              <w:left w:w="80" w:type="dxa"/>
              <w:bottom w:w="40" w:type="dxa"/>
              <w:right w:w="80" w:type="dxa"/>
            </w:tcMar>
          </w:tcPr>
          <w:p w14:paraId="4BF86E22" w14:textId="77777777" w:rsidR="00A91E29" w:rsidRPr="00B04001" w:rsidRDefault="001426A0">
            <w:pPr>
              <w:rPr>
                <w:sz w:val="18"/>
                <w:szCs w:val="18"/>
              </w:rPr>
            </w:pPr>
            <w:r w:rsidRPr="00B04001">
              <w:rPr>
                <w:sz w:val="18"/>
                <w:szCs w:val="18"/>
              </w:rPr>
              <w:t>La accesibilidad pesa más que la población (</w:t>
            </w:r>
            <w:proofErr w:type="spellStart"/>
            <w:r w:rsidRPr="00B04001">
              <w:rPr>
                <w:sz w:val="18"/>
                <w:szCs w:val="18"/>
              </w:rPr>
              <w:t>Sophian</w:t>
            </w:r>
            <w:proofErr w:type="spellEnd"/>
            <w:r w:rsidRPr="00B04001">
              <w:rPr>
                <w:sz w:val="18"/>
                <w:szCs w:val="18"/>
              </w:rPr>
              <w:t xml:space="preserve"> y </w:t>
            </w:r>
            <w:proofErr w:type="spellStart"/>
            <w:r w:rsidRPr="00B04001">
              <w:rPr>
                <w:sz w:val="18"/>
                <w:szCs w:val="18"/>
              </w:rPr>
              <w:t>Muttaqin</w:t>
            </w:r>
            <w:proofErr w:type="spellEnd"/>
            <w:r w:rsidRPr="00B04001">
              <w:rPr>
                <w:sz w:val="18"/>
                <w:szCs w:val="18"/>
              </w:rPr>
              <w:t>, 2025)</w:t>
            </w:r>
            <w:r w:rsidRPr="00B04001">
              <w:rPr>
                <w:sz w:val="18"/>
                <w:szCs w:val="18"/>
              </w:rPr>
              <w:t xml:space="preserve"> y en Bogotá el transporte masivo se ha asociado con efectos económicos en torno a las estaciones (</w:t>
            </w:r>
            <w:proofErr w:type="spellStart"/>
            <w:r w:rsidRPr="00B04001">
              <w:rPr>
                <w:sz w:val="18"/>
                <w:szCs w:val="18"/>
              </w:rPr>
              <w:t>Heres</w:t>
            </w:r>
            <w:proofErr w:type="spellEnd"/>
            <w:r w:rsidRPr="00B04001">
              <w:rPr>
                <w:sz w:val="18"/>
                <w:szCs w:val="18"/>
              </w:rPr>
              <w:t xml:space="preserve"> et al., 2013) y con cambios en valores del suelo y empleo (Hidalgo et al., 2013)</w:t>
            </w:r>
            <w:r w:rsidRPr="00B04001">
              <w:rPr>
                <w:sz w:val="18"/>
                <w:szCs w:val="18"/>
              </w:rPr>
              <w:t>.</w:t>
            </w:r>
          </w:p>
        </w:tc>
        <w:tc>
          <w:tcPr>
            <w:tcW w:w="2565" w:type="dxa"/>
            <w:tcBorders>
              <w:top w:val="nil"/>
              <w:left w:val="nil"/>
              <w:bottom w:val="single" w:sz="4" w:space="0" w:color="BFBFBF"/>
              <w:right w:val="single" w:sz="4" w:space="0" w:color="BFBFBF"/>
            </w:tcBorders>
            <w:tcMar>
              <w:top w:w="40" w:type="dxa"/>
              <w:left w:w="80" w:type="dxa"/>
              <w:bottom w:w="40" w:type="dxa"/>
              <w:right w:w="80" w:type="dxa"/>
            </w:tcMar>
          </w:tcPr>
          <w:p w14:paraId="14A5F621" w14:textId="77777777" w:rsidR="00A91E29" w:rsidRPr="00B04001" w:rsidRDefault="001426A0">
            <w:pPr>
              <w:rPr>
                <w:sz w:val="18"/>
                <w:szCs w:val="18"/>
              </w:rPr>
            </w:pPr>
            <w:r w:rsidRPr="00B04001">
              <w:rPr>
                <w:sz w:val="18"/>
                <w:szCs w:val="18"/>
              </w:rPr>
              <w:t>Que no haya diferencia, lo que sugeriría que el público viaja a propósito.</w:t>
            </w:r>
          </w:p>
        </w:tc>
      </w:tr>
      <w:tr w:rsidR="00A91E29" w:rsidRPr="00B04001" w14:paraId="2E12830B" w14:textId="77777777">
        <w:trPr>
          <w:trHeight w:val="915"/>
        </w:trPr>
        <w:tc>
          <w:tcPr>
            <w:tcW w:w="3270"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593BF802" w14:textId="77777777" w:rsidR="00A91E29" w:rsidRPr="00B04001" w:rsidRDefault="001426A0">
            <w:pPr>
              <w:rPr>
                <w:sz w:val="18"/>
                <w:szCs w:val="18"/>
              </w:rPr>
            </w:pPr>
            <w:r w:rsidRPr="00B04001">
              <w:rPr>
                <w:sz w:val="18"/>
                <w:szCs w:val="18"/>
              </w:rPr>
              <w:t>H3. La distancia entre cada cafetería y la más cercana es menor que la esperable si estuvieran repartidas al azar en la zona.</w:t>
            </w:r>
          </w:p>
        </w:tc>
        <w:tc>
          <w:tcPr>
            <w:tcW w:w="2985" w:type="dxa"/>
            <w:tcBorders>
              <w:top w:val="nil"/>
              <w:left w:val="nil"/>
              <w:bottom w:val="single" w:sz="4" w:space="0" w:color="BFBFBF"/>
              <w:right w:val="single" w:sz="4" w:space="0" w:color="BFBFBF"/>
            </w:tcBorders>
            <w:tcMar>
              <w:top w:w="40" w:type="dxa"/>
              <w:left w:w="80" w:type="dxa"/>
              <w:bottom w:w="40" w:type="dxa"/>
              <w:right w:w="80" w:type="dxa"/>
            </w:tcMar>
          </w:tcPr>
          <w:p w14:paraId="6CA65245" w14:textId="77777777" w:rsidR="00A91E29" w:rsidRPr="00B04001" w:rsidRDefault="001426A0">
            <w:pPr>
              <w:rPr>
                <w:sz w:val="18"/>
                <w:szCs w:val="18"/>
              </w:rPr>
            </w:pPr>
            <w:r w:rsidRPr="00B04001">
              <w:rPr>
                <w:sz w:val="18"/>
                <w:szCs w:val="18"/>
              </w:rPr>
              <w:t>Los cafés tienden a agruparse y a atraerse entre sí (</w:t>
            </w:r>
            <w:r w:rsidRPr="00B04001">
              <w:rPr>
                <w:sz w:val="18"/>
                <w:szCs w:val="18"/>
              </w:rPr>
              <w:t>Zhang y Wang, 2021</w:t>
            </w:r>
            <w:r w:rsidRPr="00B04001">
              <w:rPr>
                <w:sz w:val="18"/>
                <w:szCs w:val="18"/>
              </w:rPr>
              <w:t xml:space="preserve">; </w:t>
            </w:r>
            <w:proofErr w:type="spellStart"/>
            <w:r w:rsidRPr="00B04001">
              <w:rPr>
                <w:sz w:val="18"/>
                <w:szCs w:val="18"/>
              </w:rPr>
              <w:t>Sophian</w:t>
            </w:r>
            <w:proofErr w:type="spellEnd"/>
            <w:r w:rsidRPr="00B04001">
              <w:rPr>
                <w:sz w:val="18"/>
                <w:szCs w:val="18"/>
              </w:rPr>
              <w:t xml:space="preserve"> y </w:t>
            </w:r>
            <w:proofErr w:type="spellStart"/>
            <w:r w:rsidRPr="00B04001">
              <w:rPr>
                <w:sz w:val="18"/>
                <w:szCs w:val="18"/>
              </w:rPr>
              <w:t>Muttaqin</w:t>
            </w:r>
            <w:proofErr w:type="spellEnd"/>
            <w:r w:rsidRPr="00B04001">
              <w:rPr>
                <w:sz w:val="18"/>
                <w:szCs w:val="18"/>
              </w:rPr>
              <w:t>, 2025).</w:t>
            </w:r>
          </w:p>
        </w:tc>
        <w:tc>
          <w:tcPr>
            <w:tcW w:w="2565" w:type="dxa"/>
            <w:tcBorders>
              <w:top w:val="nil"/>
              <w:left w:val="nil"/>
              <w:bottom w:val="single" w:sz="4" w:space="0" w:color="BFBFBF"/>
              <w:right w:val="single" w:sz="4" w:space="0" w:color="BFBFBF"/>
            </w:tcBorders>
            <w:tcMar>
              <w:top w:w="40" w:type="dxa"/>
              <w:left w:w="80" w:type="dxa"/>
              <w:bottom w:w="40" w:type="dxa"/>
              <w:right w:w="80" w:type="dxa"/>
            </w:tcMar>
          </w:tcPr>
          <w:p w14:paraId="43AF1056" w14:textId="77777777" w:rsidR="00A91E29" w:rsidRPr="00B04001" w:rsidRDefault="001426A0">
            <w:pPr>
              <w:rPr>
                <w:sz w:val="18"/>
                <w:szCs w:val="18"/>
              </w:rPr>
            </w:pPr>
            <w:r w:rsidRPr="00B04001">
              <w:rPr>
                <w:sz w:val="18"/>
                <w:szCs w:val="18"/>
              </w:rPr>
              <w:t>Que las distancias sean similares a las de puntos al azar.</w:t>
            </w:r>
          </w:p>
        </w:tc>
      </w:tr>
      <w:tr w:rsidR="00A91E29" w:rsidRPr="00B04001" w14:paraId="612C3465" w14:textId="77777777">
        <w:trPr>
          <w:trHeight w:val="1125"/>
        </w:trPr>
        <w:tc>
          <w:tcPr>
            <w:tcW w:w="3270"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173A01A2" w14:textId="77777777" w:rsidR="00A91E29" w:rsidRPr="00B04001" w:rsidRDefault="001426A0">
            <w:pPr>
              <w:rPr>
                <w:sz w:val="18"/>
                <w:szCs w:val="18"/>
              </w:rPr>
            </w:pPr>
            <w:r w:rsidRPr="00B04001">
              <w:rPr>
                <w:sz w:val="18"/>
                <w:szCs w:val="18"/>
              </w:rPr>
              <w:lastRenderedPageBreak/>
              <w:t>H4 (exploratoria). La cercanía a clínicas y hospitales y a oficinas se asocia con la presencia de cafeterías.</w:t>
            </w:r>
          </w:p>
        </w:tc>
        <w:tc>
          <w:tcPr>
            <w:tcW w:w="2985" w:type="dxa"/>
            <w:tcBorders>
              <w:top w:val="nil"/>
              <w:left w:val="nil"/>
              <w:bottom w:val="single" w:sz="4" w:space="0" w:color="BFBFBF"/>
              <w:right w:val="single" w:sz="4" w:space="0" w:color="BFBFBF"/>
            </w:tcBorders>
            <w:tcMar>
              <w:top w:w="40" w:type="dxa"/>
              <w:left w:w="80" w:type="dxa"/>
              <w:bottom w:w="40" w:type="dxa"/>
              <w:right w:w="80" w:type="dxa"/>
            </w:tcMar>
          </w:tcPr>
          <w:p w14:paraId="275D6604" w14:textId="77777777" w:rsidR="00A91E29" w:rsidRPr="00B04001" w:rsidRDefault="001426A0">
            <w:pPr>
              <w:rPr>
                <w:sz w:val="18"/>
                <w:szCs w:val="18"/>
              </w:rPr>
            </w:pPr>
            <w:r w:rsidRPr="00B04001">
              <w:rPr>
                <w:sz w:val="18"/>
                <w:szCs w:val="18"/>
              </w:rPr>
              <w:t>La demanda de pacientes, personal de salud y oficinistas es constante, pero la literatura revisada no permite predecir la dirección con claridad.</w:t>
            </w:r>
          </w:p>
        </w:tc>
        <w:tc>
          <w:tcPr>
            <w:tcW w:w="2565" w:type="dxa"/>
            <w:tcBorders>
              <w:top w:val="nil"/>
              <w:left w:val="nil"/>
              <w:bottom w:val="single" w:sz="4" w:space="0" w:color="BFBFBF"/>
              <w:right w:val="single" w:sz="4" w:space="0" w:color="BFBFBF"/>
            </w:tcBorders>
            <w:tcMar>
              <w:top w:w="40" w:type="dxa"/>
              <w:left w:w="80" w:type="dxa"/>
              <w:bottom w:w="40" w:type="dxa"/>
              <w:right w:w="80" w:type="dxa"/>
            </w:tcMar>
          </w:tcPr>
          <w:p w14:paraId="451F69D7" w14:textId="77777777" w:rsidR="00A91E29" w:rsidRPr="00B04001" w:rsidRDefault="001426A0">
            <w:pPr>
              <w:rPr>
                <w:sz w:val="18"/>
                <w:szCs w:val="18"/>
              </w:rPr>
            </w:pPr>
            <w:r w:rsidRPr="00B04001">
              <w:rPr>
                <w:sz w:val="18"/>
                <w:szCs w:val="18"/>
              </w:rPr>
              <w:t>Que las celdas con y sin cafeterías no se diferencien.</w:t>
            </w:r>
          </w:p>
        </w:tc>
      </w:tr>
    </w:tbl>
    <w:p w14:paraId="77E2F7FB" w14:textId="77777777" w:rsidR="00A91E29" w:rsidRPr="00B04001" w:rsidRDefault="001426A0">
      <w:pPr>
        <w:spacing w:after="120"/>
      </w:pPr>
      <w:r w:rsidRPr="00B04001">
        <w:t xml:space="preserve"> </w:t>
      </w:r>
    </w:p>
    <w:p w14:paraId="59504A99" w14:textId="77777777" w:rsidR="00A91E29" w:rsidRPr="00B04001" w:rsidRDefault="001426A0">
      <w:pPr>
        <w:spacing w:after="160"/>
      </w:pPr>
      <w:r w:rsidRPr="00B04001">
        <w:t xml:space="preserve">¿Y las zonas más residenciales? </w:t>
      </w:r>
      <w:r w:rsidRPr="00B04001">
        <w:t>En Estambul, la ubicación de los cafés se asocia más con el índice de vida social del distrito y con la proporción de población mayor de 65 años (</w:t>
      </w:r>
      <w:proofErr w:type="spellStart"/>
      <w:r w:rsidRPr="00B04001">
        <w:t>Dökmeci</w:t>
      </w:r>
      <w:proofErr w:type="spellEnd"/>
      <w:r w:rsidRPr="00B04001">
        <w:t xml:space="preserve"> et al., 2024)</w:t>
      </w:r>
      <w:r w:rsidRPr="00B04001">
        <w:t>, así que un resultado contrario a H1 o H2 no sería necesariamente un error de medición</w:t>
      </w:r>
      <w:r w:rsidRPr="00B04001">
        <w:t>, sino un indicio de que otros factores de la zona también influyen</w:t>
      </w:r>
      <w:r w:rsidRPr="00B04001">
        <w:t>.</w:t>
      </w:r>
    </w:p>
    <w:p w14:paraId="784AB781" w14:textId="77777777" w:rsidR="00A91E29" w:rsidRPr="00B04001" w:rsidRDefault="001426A0">
      <w:pPr>
        <w:spacing w:after="160"/>
        <w:rPr>
          <w:b/>
          <w:bCs/>
          <w:i/>
          <w:iCs/>
        </w:rPr>
      </w:pPr>
      <w:r w:rsidRPr="00B04001">
        <w:rPr>
          <w:b/>
          <w:bCs/>
          <w:i/>
          <w:iCs/>
        </w:rPr>
        <w:t>3.6 Variables que permitirían examinarlo</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3525"/>
        <w:gridCol w:w="2580"/>
      </w:tblGrid>
      <w:tr w:rsidR="00A91E29" w:rsidRPr="00B04001" w14:paraId="41113D3E" w14:textId="77777777">
        <w:trPr>
          <w:trHeight w:val="300"/>
        </w:trPr>
        <w:tc>
          <w:tcPr>
            <w:tcW w:w="2715" w:type="dxa"/>
            <w:tcBorders>
              <w:top w:val="single" w:sz="4" w:space="0" w:color="BFBFBF"/>
              <w:left w:val="single" w:sz="4" w:space="0" w:color="BFBFBF"/>
              <w:bottom w:val="single" w:sz="4" w:space="0" w:color="BFBFBF"/>
              <w:right w:val="single" w:sz="4" w:space="0" w:color="BFBFBF"/>
            </w:tcBorders>
            <w:shd w:val="clear" w:color="auto" w:fill="E7E6E6"/>
            <w:tcMar>
              <w:top w:w="40" w:type="dxa"/>
              <w:left w:w="80" w:type="dxa"/>
              <w:bottom w:w="40" w:type="dxa"/>
              <w:right w:w="80" w:type="dxa"/>
            </w:tcMar>
          </w:tcPr>
          <w:p w14:paraId="656ECD97" w14:textId="77777777" w:rsidR="00A91E29" w:rsidRPr="00B04001" w:rsidRDefault="001426A0">
            <w:pPr>
              <w:rPr>
                <w:b/>
                <w:bCs/>
                <w:sz w:val="18"/>
                <w:szCs w:val="18"/>
              </w:rPr>
            </w:pPr>
            <w:r w:rsidRPr="00B04001">
              <w:rPr>
                <w:b/>
                <w:bCs/>
                <w:sz w:val="18"/>
                <w:szCs w:val="18"/>
              </w:rPr>
              <w:t>Concepto del modelo</w:t>
            </w:r>
          </w:p>
        </w:tc>
        <w:tc>
          <w:tcPr>
            <w:tcW w:w="3525" w:type="dxa"/>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p w14:paraId="66D2121D" w14:textId="77777777" w:rsidR="00A91E29" w:rsidRPr="00B04001" w:rsidRDefault="001426A0">
            <w:pPr>
              <w:rPr>
                <w:b/>
                <w:bCs/>
                <w:sz w:val="18"/>
                <w:szCs w:val="18"/>
              </w:rPr>
            </w:pPr>
            <w:r w:rsidRPr="00B04001">
              <w:rPr>
                <w:b/>
                <w:bCs/>
                <w:sz w:val="18"/>
                <w:szCs w:val="18"/>
              </w:rPr>
              <w:t>Posible observación</w:t>
            </w:r>
          </w:p>
        </w:tc>
        <w:tc>
          <w:tcPr>
            <w:tcW w:w="2580" w:type="dxa"/>
            <w:tcBorders>
              <w:top w:val="single" w:sz="4" w:space="0" w:color="BFBFBF"/>
              <w:left w:val="nil"/>
              <w:bottom w:val="single" w:sz="4" w:space="0" w:color="BFBFBF"/>
              <w:right w:val="single" w:sz="4" w:space="0" w:color="BFBFBF"/>
            </w:tcBorders>
            <w:shd w:val="clear" w:color="auto" w:fill="E7E6E6"/>
            <w:tcMar>
              <w:top w:w="40" w:type="dxa"/>
              <w:left w:w="80" w:type="dxa"/>
              <w:bottom w:w="40" w:type="dxa"/>
              <w:right w:w="80" w:type="dxa"/>
            </w:tcMar>
          </w:tcPr>
          <w:p w14:paraId="240DD0D5" w14:textId="77777777" w:rsidR="00A91E29" w:rsidRPr="00B04001" w:rsidRDefault="001426A0">
            <w:pPr>
              <w:rPr>
                <w:b/>
                <w:bCs/>
                <w:sz w:val="18"/>
                <w:szCs w:val="18"/>
              </w:rPr>
            </w:pPr>
            <w:r w:rsidRPr="00B04001">
              <w:rPr>
                <w:b/>
                <w:bCs/>
                <w:sz w:val="18"/>
                <w:szCs w:val="18"/>
              </w:rPr>
              <w:t>Fuente</w:t>
            </w:r>
          </w:p>
        </w:tc>
      </w:tr>
      <w:tr w:rsidR="00A91E29" w:rsidRPr="00B04001" w14:paraId="72B73356" w14:textId="77777777">
        <w:trPr>
          <w:trHeight w:val="30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4D674066" w14:textId="77777777" w:rsidR="00A91E29" w:rsidRPr="00B04001" w:rsidRDefault="001426A0">
            <w:pPr>
              <w:rPr>
                <w:sz w:val="18"/>
                <w:szCs w:val="18"/>
              </w:rPr>
            </w:pPr>
            <w:r w:rsidRPr="00B04001">
              <w:rPr>
                <w:sz w:val="18"/>
                <w:szCs w:val="18"/>
              </w:rPr>
              <w:t>Ubicación de la cafetería</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0D1E70D5" w14:textId="77777777" w:rsidR="00A91E29" w:rsidRPr="00B04001" w:rsidRDefault="001426A0">
            <w:pPr>
              <w:rPr>
                <w:sz w:val="18"/>
                <w:szCs w:val="18"/>
              </w:rPr>
            </w:pPr>
            <w:r w:rsidRPr="00B04001">
              <w:rPr>
                <w:sz w:val="18"/>
                <w:szCs w:val="18"/>
              </w:rPr>
              <w:t>Coordenadas y dirección</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63DB64CF" w14:textId="77777777" w:rsidR="00A91E29" w:rsidRPr="00B04001" w:rsidRDefault="001426A0">
            <w:pPr>
              <w:rPr>
                <w:sz w:val="18"/>
                <w:szCs w:val="18"/>
              </w:rPr>
            </w:pPr>
            <w:r w:rsidRPr="00B04001">
              <w:rPr>
                <w:sz w:val="18"/>
                <w:szCs w:val="18"/>
              </w:rPr>
              <w:t xml:space="preserve">Google </w:t>
            </w:r>
            <w:proofErr w:type="spellStart"/>
            <w:r w:rsidRPr="00B04001">
              <w:rPr>
                <w:sz w:val="18"/>
                <w:szCs w:val="18"/>
              </w:rPr>
              <w:t>Maps</w:t>
            </w:r>
            <w:proofErr w:type="spellEnd"/>
            <w:r w:rsidRPr="00B04001">
              <w:rPr>
                <w:sz w:val="18"/>
                <w:szCs w:val="18"/>
              </w:rPr>
              <w:t xml:space="preserve"> y Coffee Master</w:t>
            </w:r>
          </w:p>
        </w:tc>
      </w:tr>
      <w:tr w:rsidR="00A91E29" w:rsidRPr="00B04001" w14:paraId="6E343D35" w14:textId="77777777">
        <w:trPr>
          <w:trHeight w:val="51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793957C9" w14:textId="77777777" w:rsidR="00A91E29" w:rsidRPr="00B04001" w:rsidRDefault="001426A0">
            <w:pPr>
              <w:rPr>
                <w:sz w:val="18"/>
                <w:szCs w:val="18"/>
              </w:rPr>
            </w:pPr>
            <w:r w:rsidRPr="00B04001">
              <w:rPr>
                <w:sz w:val="18"/>
                <w:szCs w:val="18"/>
              </w:rPr>
              <w:t>Cafetería de especialidad</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27E9A94A" w14:textId="77777777" w:rsidR="00A91E29" w:rsidRPr="00B04001" w:rsidRDefault="001426A0">
            <w:pPr>
              <w:rPr>
                <w:sz w:val="18"/>
                <w:szCs w:val="18"/>
              </w:rPr>
            </w:pPr>
            <w:r w:rsidRPr="00B04001">
              <w:rPr>
                <w:sz w:val="18"/>
                <w:szCs w:val="18"/>
              </w:rPr>
              <w:t>Cumple o no el criterio definido por el grupo</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4A104BAE" w14:textId="77777777" w:rsidR="00A91E29" w:rsidRPr="00B04001" w:rsidRDefault="001426A0">
            <w:pPr>
              <w:rPr>
                <w:sz w:val="18"/>
                <w:szCs w:val="18"/>
              </w:rPr>
            </w:pPr>
            <w:r w:rsidRPr="00B04001">
              <w:rPr>
                <w:sz w:val="18"/>
                <w:szCs w:val="18"/>
              </w:rPr>
              <w:t>Criterio explícito, a documentar</w:t>
            </w:r>
          </w:p>
        </w:tc>
      </w:tr>
      <w:tr w:rsidR="00A91E29" w:rsidRPr="00B04001" w14:paraId="32EC91B4" w14:textId="77777777">
        <w:trPr>
          <w:trHeight w:val="30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651D02C7" w14:textId="77777777" w:rsidR="00A91E29" w:rsidRPr="00B04001" w:rsidRDefault="001426A0">
            <w:pPr>
              <w:rPr>
                <w:sz w:val="18"/>
                <w:szCs w:val="18"/>
              </w:rPr>
            </w:pPr>
            <w:r w:rsidRPr="00B04001">
              <w:rPr>
                <w:sz w:val="18"/>
                <w:szCs w:val="18"/>
              </w:rPr>
              <w:t>Cercanía a universidades</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2500751F" w14:textId="77777777" w:rsidR="00A91E29" w:rsidRPr="00B04001" w:rsidRDefault="001426A0">
            <w:pPr>
              <w:rPr>
                <w:sz w:val="18"/>
                <w:szCs w:val="18"/>
              </w:rPr>
            </w:pPr>
            <w:r w:rsidRPr="00B04001">
              <w:rPr>
                <w:sz w:val="18"/>
                <w:szCs w:val="18"/>
              </w:rPr>
              <w:t>Distancia en metros a la más cercana</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1D99DE29" w14:textId="77777777" w:rsidR="00A91E29" w:rsidRPr="00B04001" w:rsidRDefault="001426A0">
            <w:pPr>
              <w:rPr>
                <w:sz w:val="18"/>
                <w:szCs w:val="18"/>
              </w:rPr>
            </w:pPr>
            <w:r w:rsidRPr="00B04001">
              <w:rPr>
                <w:sz w:val="18"/>
                <w:szCs w:val="18"/>
              </w:rPr>
              <w:t>Mapa de la zona</w:t>
            </w:r>
          </w:p>
        </w:tc>
      </w:tr>
      <w:tr w:rsidR="00A91E29" w:rsidRPr="00B04001" w14:paraId="6BB8C074" w14:textId="77777777">
        <w:trPr>
          <w:trHeight w:val="30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389E72D1" w14:textId="77777777" w:rsidR="00A91E29" w:rsidRPr="00B04001" w:rsidRDefault="001426A0">
            <w:pPr>
              <w:rPr>
                <w:sz w:val="18"/>
                <w:szCs w:val="18"/>
              </w:rPr>
            </w:pPr>
            <w:r w:rsidRPr="00B04001">
              <w:rPr>
                <w:sz w:val="18"/>
                <w:szCs w:val="18"/>
              </w:rPr>
              <w:t>Cercanía a clínicas y hospitales</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31A7A042" w14:textId="77777777" w:rsidR="00A91E29" w:rsidRPr="00B04001" w:rsidRDefault="001426A0">
            <w:pPr>
              <w:rPr>
                <w:sz w:val="18"/>
                <w:szCs w:val="18"/>
              </w:rPr>
            </w:pPr>
            <w:r w:rsidRPr="00B04001">
              <w:rPr>
                <w:sz w:val="18"/>
                <w:szCs w:val="18"/>
              </w:rPr>
              <w:t>Distancia en metros al más cercano</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06BBBFC6" w14:textId="77777777" w:rsidR="00A91E29" w:rsidRPr="00B04001" w:rsidRDefault="001426A0">
            <w:pPr>
              <w:rPr>
                <w:sz w:val="18"/>
                <w:szCs w:val="18"/>
              </w:rPr>
            </w:pPr>
            <w:r w:rsidRPr="00B04001">
              <w:rPr>
                <w:sz w:val="18"/>
                <w:szCs w:val="18"/>
              </w:rPr>
              <w:t>Mapa de la zona</w:t>
            </w:r>
          </w:p>
        </w:tc>
      </w:tr>
      <w:tr w:rsidR="00A91E29" w:rsidRPr="00B04001" w14:paraId="7D0CFE02" w14:textId="77777777">
        <w:trPr>
          <w:trHeight w:val="51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29BC24D1" w14:textId="77777777" w:rsidR="00A91E29" w:rsidRPr="00B04001" w:rsidRDefault="001426A0">
            <w:pPr>
              <w:rPr>
                <w:sz w:val="18"/>
                <w:szCs w:val="18"/>
              </w:rPr>
            </w:pPr>
            <w:r w:rsidRPr="00B04001">
              <w:rPr>
                <w:sz w:val="18"/>
                <w:szCs w:val="18"/>
              </w:rPr>
              <w:t>Cercanía a oficinas</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31DD3760" w14:textId="77777777" w:rsidR="00A91E29" w:rsidRPr="00B04001" w:rsidRDefault="001426A0">
            <w:pPr>
              <w:rPr>
                <w:sz w:val="18"/>
                <w:szCs w:val="18"/>
              </w:rPr>
            </w:pPr>
            <w:r w:rsidRPr="00B04001">
              <w:rPr>
                <w:sz w:val="18"/>
                <w:szCs w:val="18"/>
              </w:rPr>
              <w:t>Distancia a la zona de oficinas más cercana</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0EA2225D" w14:textId="77777777" w:rsidR="00A91E29" w:rsidRPr="00B04001" w:rsidRDefault="001426A0">
            <w:pPr>
              <w:rPr>
                <w:sz w:val="18"/>
                <w:szCs w:val="18"/>
              </w:rPr>
            </w:pPr>
            <w:r w:rsidRPr="00B04001">
              <w:rPr>
                <w:sz w:val="18"/>
                <w:szCs w:val="18"/>
              </w:rPr>
              <w:t>Fuente por definir</w:t>
            </w:r>
          </w:p>
        </w:tc>
      </w:tr>
      <w:tr w:rsidR="00A91E29" w:rsidRPr="00B04001" w14:paraId="460050F5" w14:textId="77777777">
        <w:trPr>
          <w:trHeight w:val="51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767983B7" w14:textId="77777777" w:rsidR="00A91E29" w:rsidRPr="00B04001" w:rsidRDefault="001426A0">
            <w:pPr>
              <w:rPr>
                <w:sz w:val="18"/>
                <w:szCs w:val="18"/>
              </w:rPr>
            </w:pPr>
            <w:r w:rsidRPr="00B04001">
              <w:rPr>
                <w:sz w:val="18"/>
                <w:szCs w:val="18"/>
              </w:rPr>
              <w:t>Accesibilidad</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2EBF0063" w14:textId="77777777" w:rsidR="00A91E29" w:rsidRPr="00B04001" w:rsidRDefault="001426A0">
            <w:pPr>
              <w:rPr>
                <w:sz w:val="18"/>
                <w:szCs w:val="18"/>
              </w:rPr>
            </w:pPr>
            <w:r w:rsidRPr="00B04001">
              <w:rPr>
                <w:sz w:val="18"/>
                <w:szCs w:val="18"/>
              </w:rPr>
              <w:t>Distancia a la estación de TransMilenio más cercana</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707EA802" w14:textId="77777777" w:rsidR="00A91E29" w:rsidRPr="00B04001" w:rsidRDefault="001426A0">
            <w:pPr>
              <w:rPr>
                <w:sz w:val="18"/>
                <w:szCs w:val="18"/>
              </w:rPr>
            </w:pPr>
            <w:r w:rsidRPr="00B04001">
              <w:rPr>
                <w:sz w:val="18"/>
                <w:szCs w:val="18"/>
              </w:rPr>
              <w:t>Mapa de la zona</w:t>
            </w:r>
          </w:p>
        </w:tc>
      </w:tr>
      <w:tr w:rsidR="00A91E29" w:rsidRPr="00B04001" w14:paraId="6E38D071" w14:textId="77777777">
        <w:trPr>
          <w:trHeight w:val="30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152EA6FD" w14:textId="77777777" w:rsidR="00A91E29" w:rsidRPr="00B04001" w:rsidRDefault="001426A0">
            <w:pPr>
              <w:rPr>
                <w:sz w:val="18"/>
                <w:szCs w:val="18"/>
              </w:rPr>
            </w:pPr>
            <w:r w:rsidRPr="00B04001">
              <w:rPr>
                <w:sz w:val="18"/>
                <w:szCs w:val="18"/>
              </w:rPr>
              <w:t>Aglomeración</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39C90589" w14:textId="77777777" w:rsidR="00A91E29" w:rsidRPr="00B04001" w:rsidRDefault="001426A0">
            <w:pPr>
              <w:rPr>
                <w:sz w:val="18"/>
                <w:szCs w:val="18"/>
              </w:rPr>
            </w:pPr>
            <w:r w:rsidRPr="00B04001">
              <w:rPr>
                <w:sz w:val="18"/>
                <w:szCs w:val="18"/>
              </w:rPr>
              <w:t>Distancia a la cafetería más cercana</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6FE63980" w14:textId="77777777" w:rsidR="00A91E29" w:rsidRPr="00B04001" w:rsidRDefault="001426A0">
            <w:pPr>
              <w:rPr>
                <w:sz w:val="18"/>
                <w:szCs w:val="18"/>
              </w:rPr>
            </w:pPr>
            <w:r w:rsidRPr="00B04001">
              <w:rPr>
                <w:sz w:val="18"/>
                <w:szCs w:val="18"/>
              </w:rPr>
              <w:t>Mapa de la zona</w:t>
            </w:r>
          </w:p>
        </w:tc>
      </w:tr>
      <w:tr w:rsidR="00A91E29" w:rsidRPr="00B04001" w14:paraId="77B1D4B5" w14:textId="77777777">
        <w:trPr>
          <w:trHeight w:val="51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14A1834D" w14:textId="77777777" w:rsidR="00A91E29" w:rsidRPr="00B04001" w:rsidRDefault="001426A0">
            <w:pPr>
              <w:rPr>
                <w:sz w:val="18"/>
                <w:szCs w:val="18"/>
              </w:rPr>
            </w:pPr>
            <w:r w:rsidRPr="00B04001">
              <w:rPr>
                <w:sz w:val="18"/>
                <w:szCs w:val="18"/>
              </w:rPr>
              <w:t>Presencia en el espacio</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1336EB61" w14:textId="77777777" w:rsidR="00A91E29" w:rsidRPr="00B04001" w:rsidRDefault="001426A0">
            <w:pPr>
              <w:rPr>
                <w:sz w:val="18"/>
                <w:szCs w:val="18"/>
              </w:rPr>
            </w:pPr>
            <w:r w:rsidRPr="00B04001">
              <w:rPr>
                <w:sz w:val="18"/>
                <w:szCs w:val="18"/>
              </w:rPr>
              <w:t>Celda de la cuadrícula con o sin cafeterías</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3CF0A9E0" w14:textId="77777777" w:rsidR="00A91E29" w:rsidRPr="00B04001" w:rsidRDefault="001426A0">
            <w:pPr>
              <w:rPr>
                <w:sz w:val="18"/>
                <w:szCs w:val="18"/>
              </w:rPr>
            </w:pPr>
            <w:r w:rsidRPr="00B04001">
              <w:rPr>
                <w:sz w:val="18"/>
                <w:szCs w:val="18"/>
              </w:rPr>
              <w:t>Cuadrícula de la zona</w:t>
            </w:r>
          </w:p>
        </w:tc>
      </w:tr>
      <w:tr w:rsidR="00A91E29" w:rsidRPr="00B04001" w14:paraId="3B5AC69C" w14:textId="77777777">
        <w:trPr>
          <w:trHeight w:val="720"/>
        </w:trPr>
        <w:tc>
          <w:tcPr>
            <w:tcW w:w="2715" w:type="dxa"/>
            <w:tcBorders>
              <w:top w:val="nil"/>
              <w:left w:val="single" w:sz="4" w:space="0" w:color="BFBFBF"/>
              <w:bottom w:val="single" w:sz="4" w:space="0" w:color="BFBFBF"/>
              <w:right w:val="single" w:sz="4" w:space="0" w:color="BFBFBF"/>
            </w:tcBorders>
            <w:tcMar>
              <w:top w:w="40" w:type="dxa"/>
              <w:left w:w="80" w:type="dxa"/>
              <w:bottom w:w="40" w:type="dxa"/>
              <w:right w:w="80" w:type="dxa"/>
            </w:tcMar>
          </w:tcPr>
          <w:p w14:paraId="7C3A17E4" w14:textId="77777777" w:rsidR="00A91E29" w:rsidRPr="00B04001" w:rsidRDefault="001426A0">
            <w:pPr>
              <w:rPr>
                <w:sz w:val="18"/>
                <w:szCs w:val="18"/>
              </w:rPr>
            </w:pPr>
            <w:r w:rsidRPr="00B04001">
              <w:rPr>
                <w:sz w:val="18"/>
                <w:szCs w:val="18"/>
              </w:rPr>
              <w:t>Motivos de ubicación</w:t>
            </w:r>
          </w:p>
        </w:tc>
        <w:tc>
          <w:tcPr>
            <w:tcW w:w="3525" w:type="dxa"/>
            <w:tcBorders>
              <w:top w:val="nil"/>
              <w:left w:val="nil"/>
              <w:bottom w:val="single" w:sz="4" w:space="0" w:color="BFBFBF"/>
              <w:right w:val="single" w:sz="4" w:space="0" w:color="BFBFBF"/>
            </w:tcBorders>
            <w:tcMar>
              <w:top w:w="40" w:type="dxa"/>
              <w:left w:w="80" w:type="dxa"/>
              <w:bottom w:w="40" w:type="dxa"/>
              <w:right w:w="80" w:type="dxa"/>
            </w:tcMar>
          </w:tcPr>
          <w:p w14:paraId="5BB3747F" w14:textId="77777777" w:rsidR="00A91E29" w:rsidRPr="00B04001" w:rsidRDefault="001426A0">
            <w:pPr>
              <w:rPr>
                <w:sz w:val="18"/>
                <w:szCs w:val="18"/>
              </w:rPr>
            </w:pPr>
            <w:r w:rsidRPr="00B04001">
              <w:rPr>
                <w:sz w:val="18"/>
                <w:szCs w:val="18"/>
              </w:rPr>
              <w:t>Razón por la que el local escogió ese lugar y tiempo de operación</w:t>
            </w:r>
          </w:p>
        </w:tc>
        <w:tc>
          <w:tcPr>
            <w:tcW w:w="2580" w:type="dxa"/>
            <w:tcBorders>
              <w:top w:val="nil"/>
              <w:left w:val="nil"/>
              <w:bottom w:val="single" w:sz="4" w:space="0" w:color="BFBFBF"/>
              <w:right w:val="single" w:sz="4" w:space="0" w:color="BFBFBF"/>
            </w:tcBorders>
            <w:tcMar>
              <w:top w:w="40" w:type="dxa"/>
              <w:left w:w="80" w:type="dxa"/>
              <w:bottom w:w="40" w:type="dxa"/>
              <w:right w:w="80" w:type="dxa"/>
            </w:tcMar>
          </w:tcPr>
          <w:p w14:paraId="0E8910EB" w14:textId="77777777" w:rsidR="00A91E29" w:rsidRPr="00B04001" w:rsidRDefault="001426A0">
            <w:pPr>
              <w:rPr>
                <w:sz w:val="18"/>
                <w:szCs w:val="18"/>
              </w:rPr>
            </w:pPr>
            <w:r w:rsidRPr="00B04001">
              <w:rPr>
                <w:sz w:val="18"/>
                <w:szCs w:val="18"/>
              </w:rPr>
              <w:t>Cuestionario al establecimiento, sin datos personales</w:t>
            </w:r>
          </w:p>
        </w:tc>
      </w:tr>
    </w:tbl>
    <w:p w14:paraId="24823434" w14:textId="77777777" w:rsidR="00A91E29" w:rsidRPr="00B04001" w:rsidRDefault="001426A0">
      <w:pPr>
        <w:spacing w:after="120"/>
      </w:pPr>
      <w:r w:rsidRPr="00B04001">
        <w:t xml:space="preserve"> </w:t>
      </w:r>
    </w:p>
    <w:p w14:paraId="32196717" w14:textId="77777777" w:rsidR="00A91E29" w:rsidRPr="00B04001" w:rsidRDefault="001426A0">
      <w:pPr>
        <w:spacing w:after="160"/>
      </w:pPr>
      <w:r w:rsidRPr="00B04001">
        <w:t>La última fila conecta este marco con el cuestionario de la siguiente entrega.</w:t>
      </w:r>
    </w:p>
    <w:p w14:paraId="139499AD" w14:textId="77777777" w:rsidR="00A91E29" w:rsidRPr="00B04001" w:rsidRDefault="001426A0">
      <w:pPr>
        <w:spacing w:after="160"/>
        <w:rPr>
          <w:b/>
          <w:bCs/>
        </w:rPr>
      </w:pPr>
      <w:r w:rsidRPr="00B04001">
        <w:rPr>
          <w:b/>
          <w:bCs/>
        </w:rPr>
        <w:t>4. Próximos pasos</w:t>
      </w:r>
    </w:p>
    <w:p w14:paraId="46D83DCA" w14:textId="77777777" w:rsidR="00A91E29" w:rsidRPr="00B04001" w:rsidRDefault="001426A0">
      <w:pPr>
        <w:spacing w:after="160"/>
      </w:pPr>
      <w:r w:rsidRPr="00B04001">
        <w:t>La oficina es la variable más difícil de medir y su fuente debe definirse antes de calcular distancias. También debe quedar definido el criterio para considerar una cafetería “de especialidad”. Para la siguiente entrega, el grupo prepara el cuestionario con consentimiento informado y la lista de locales que forman el universo de sitios a visitar.</w:t>
      </w:r>
    </w:p>
    <w:p w14:paraId="70C75435" w14:textId="77777777" w:rsidR="00A91E29" w:rsidRPr="00B04001" w:rsidRDefault="001426A0">
      <w:pPr>
        <w:spacing w:after="160"/>
        <w:rPr>
          <w:b/>
          <w:bCs/>
        </w:rPr>
      </w:pPr>
      <w:r w:rsidRPr="00B04001">
        <w:rPr>
          <w:b/>
          <w:bCs/>
        </w:rPr>
        <w:t>Referencias</w:t>
      </w:r>
    </w:p>
    <w:p w14:paraId="29F66FB0" w14:textId="77777777" w:rsidR="00A91E29" w:rsidRPr="00B04001" w:rsidRDefault="001426A0">
      <w:pPr>
        <w:spacing w:after="160"/>
        <w:rPr>
          <w:color w:val="1155CC"/>
          <w:u w:val="single"/>
        </w:rPr>
      </w:pPr>
      <w:r w:rsidRPr="00B04001">
        <w:t xml:space="preserve">Alcaldía Mayor de Bogotá. (2026, 21 de agosto). </w:t>
      </w:r>
      <w:r w:rsidRPr="00B04001">
        <w:rPr>
          <w:i/>
          <w:iCs/>
        </w:rPr>
        <w:t>Bogotá busca productores de cafés de especialidad para conectarlos con nuevos compradores y mercados</w:t>
      </w:r>
      <w:r w:rsidRPr="00B04001">
        <w:t>.</w:t>
      </w:r>
      <w:hyperlink r:id="rId6">
        <w:r w:rsidRPr="00B04001">
          <w:t xml:space="preserve"> </w:t>
        </w:r>
      </w:hyperlink>
      <w:hyperlink r:id="rId7">
        <w:r w:rsidRPr="00B04001">
          <w:rPr>
            <w:color w:val="1155CC"/>
            <w:u w:val="single"/>
          </w:rPr>
          <w:t>https://bogota.gov.co/mi-ciudad/desarrollo-economico/bogota-busca-productores-de-cafes-para-conectarlos-con-mercados-2026</w:t>
        </w:r>
      </w:hyperlink>
    </w:p>
    <w:p w14:paraId="6E278522" w14:textId="77777777" w:rsidR="00A91E29" w:rsidRPr="00B04001" w:rsidRDefault="001426A0">
      <w:pPr>
        <w:spacing w:after="160"/>
      </w:pPr>
      <w:r w:rsidRPr="00B04001">
        <w:t xml:space="preserve">Cabrera-Moya, D. R. R., y Prieto Rodríguez, G. A. (2021). Ubicación de empresas del sector comercio en Bogotá en 2015: comprobación de dinámicas de aglomeración. </w:t>
      </w:r>
      <w:r w:rsidRPr="00B04001">
        <w:rPr>
          <w:i/>
          <w:iCs/>
        </w:rPr>
        <w:t xml:space="preserve">Cuadernos </w:t>
      </w:r>
      <w:r w:rsidRPr="00B04001">
        <w:rPr>
          <w:i/>
          <w:iCs/>
        </w:rPr>
        <w:lastRenderedPageBreak/>
        <w:t>Latinoamericanos de Administración, 17</w:t>
      </w:r>
      <w:r w:rsidRPr="00B04001">
        <w:t>(32). https://doi.org/10.18270/cuaderlam.v17i32.3292</w:t>
      </w:r>
    </w:p>
    <w:p w14:paraId="7D2B4D27" w14:textId="77777777" w:rsidR="00A91E29" w:rsidRPr="00B04001" w:rsidRDefault="001426A0">
      <w:pPr>
        <w:spacing w:after="160"/>
      </w:pPr>
      <w:proofErr w:type="spellStart"/>
      <w:r w:rsidRPr="00B04001">
        <w:t>Dökmeci</w:t>
      </w:r>
      <w:proofErr w:type="spellEnd"/>
      <w:r w:rsidRPr="00B04001">
        <w:t xml:space="preserve">, V., </w:t>
      </w:r>
      <w:proofErr w:type="spellStart"/>
      <w:r w:rsidRPr="00B04001">
        <w:t>Önem</w:t>
      </w:r>
      <w:proofErr w:type="spellEnd"/>
      <w:r w:rsidRPr="00B04001">
        <w:t xml:space="preserve">, A. B., y </w:t>
      </w:r>
      <w:proofErr w:type="spellStart"/>
      <w:r w:rsidRPr="00B04001">
        <w:t>Arslanlı</w:t>
      </w:r>
      <w:proofErr w:type="spellEnd"/>
      <w:r w:rsidRPr="00B04001">
        <w:t xml:space="preserve">, K. Y. (2024). The </w:t>
      </w:r>
      <w:proofErr w:type="spellStart"/>
      <w:r w:rsidRPr="00B04001">
        <w:t>evolving</w:t>
      </w:r>
      <w:proofErr w:type="spellEnd"/>
      <w:r w:rsidRPr="00B04001">
        <w:t xml:space="preserve"> </w:t>
      </w:r>
      <w:proofErr w:type="spellStart"/>
      <w:r w:rsidRPr="00B04001">
        <w:t>landscape</w:t>
      </w:r>
      <w:proofErr w:type="spellEnd"/>
      <w:r w:rsidRPr="00B04001">
        <w:t xml:space="preserve"> of Istanbul's </w:t>
      </w:r>
      <w:proofErr w:type="spellStart"/>
      <w:r w:rsidRPr="00B04001">
        <w:t>coffee</w:t>
      </w:r>
      <w:proofErr w:type="spellEnd"/>
      <w:r w:rsidRPr="00B04001">
        <w:t xml:space="preserve"> shops: </w:t>
      </w:r>
      <w:proofErr w:type="spellStart"/>
      <w:r w:rsidRPr="00B04001">
        <w:t>Navigating</w:t>
      </w:r>
      <w:proofErr w:type="spellEnd"/>
      <w:r w:rsidRPr="00B04001">
        <w:t xml:space="preserve"> </w:t>
      </w:r>
      <w:proofErr w:type="spellStart"/>
      <w:r w:rsidRPr="00B04001">
        <w:t>disruption</w:t>
      </w:r>
      <w:proofErr w:type="spellEnd"/>
      <w:r w:rsidRPr="00B04001">
        <w:t xml:space="preserve"> in a </w:t>
      </w:r>
      <w:proofErr w:type="spellStart"/>
      <w:r w:rsidRPr="00B04001">
        <w:t>changing</w:t>
      </w:r>
      <w:proofErr w:type="spellEnd"/>
      <w:r w:rsidRPr="00B04001">
        <w:t xml:space="preserve"> </w:t>
      </w:r>
      <w:proofErr w:type="spellStart"/>
      <w:r w:rsidRPr="00B04001">
        <w:t>urban</w:t>
      </w:r>
      <w:proofErr w:type="spellEnd"/>
      <w:r w:rsidRPr="00B04001">
        <w:t xml:space="preserve"> environment. </w:t>
      </w:r>
      <w:r w:rsidRPr="00B04001">
        <w:rPr>
          <w:i/>
          <w:iCs/>
        </w:rPr>
        <w:t xml:space="preserve">Journal of Design for </w:t>
      </w:r>
      <w:proofErr w:type="spellStart"/>
      <w:r w:rsidRPr="00B04001">
        <w:rPr>
          <w:i/>
          <w:iCs/>
        </w:rPr>
        <w:t>Resilience</w:t>
      </w:r>
      <w:proofErr w:type="spellEnd"/>
      <w:r w:rsidRPr="00B04001">
        <w:rPr>
          <w:i/>
          <w:iCs/>
        </w:rPr>
        <w:t xml:space="preserve"> in </w:t>
      </w:r>
      <w:proofErr w:type="spellStart"/>
      <w:r w:rsidRPr="00B04001">
        <w:rPr>
          <w:i/>
          <w:iCs/>
        </w:rPr>
        <w:t>Architecture</w:t>
      </w:r>
      <w:proofErr w:type="spellEnd"/>
      <w:r w:rsidRPr="00B04001">
        <w:rPr>
          <w:i/>
          <w:iCs/>
        </w:rPr>
        <w:t xml:space="preserve"> and </w:t>
      </w:r>
      <w:proofErr w:type="spellStart"/>
      <w:r w:rsidRPr="00B04001">
        <w:rPr>
          <w:i/>
          <w:iCs/>
        </w:rPr>
        <w:t>Planning</w:t>
      </w:r>
      <w:proofErr w:type="spellEnd"/>
      <w:r w:rsidRPr="00B04001">
        <w:rPr>
          <w:i/>
          <w:iCs/>
        </w:rPr>
        <w:t>, 5</w:t>
      </w:r>
      <w:r w:rsidRPr="00B04001">
        <w:t>(número especial), 65-74. https://doi.org/10.47818/DRArch.2024.v5si150</w:t>
      </w:r>
    </w:p>
    <w:p w14:paraId="013BCF47" w14:textId="77777777" w:rsidR="00A91E29" w:rsidRPr="00B04001" w:rsidRDefault="001426A0">
      <w:pPr>
        <w:spacing w:after="160"/>
      </w:pPr>
      <w:r w:rsidRPr="00B04001">
        <w:t xml:space="preserve">Gaitán, J. (2013). Incidencia de las economías de aglomeración en los sectores reales localizados en el área urbana de Bogotá. </w:t>
      </w:r>
      <w:r w:rsidRPr="00B04001">
        <w:rPr>
          <w:i/>
          <w:iCs/>
        </w:rPr>
        <w:t>Ensayos sobre Política Económica, 31</w:t>
      </w:r>
      <w:r w:rsidRPr="00B04001">
        <w:t>(70). https://banrep.gov.co/es/publicaciones-investigaciones/espe/incidencia-economia-aglomeracion-sectores-reales-localizados-area-urbana</w:t>
      </w:r>
    </w:p>
    <w:p w14:paraId="6E8B7EE1" w14:textId="77777777" w:rsidR="00A91E29" w:rsidRPr="00B04001" w:rsidRDefault="001426A0">
      <w:pPr>
        <w:spacing w:after="160"/>
      </w:pPr>
      <w:proofErr w:type="spellStart"/>
      <w:r w:rsidRPr="00B04001">
        <w:t>Heres</w:t>
      </w:r>
      <w:proofErr w:type="spellEnd"/>
      <w:r w:rsidRPr="00B04001">
        <w:t xml:space="preserve">, D., Jack, D., y </w:t>
      </w:r>
      <w:proofErr w:type="spellStart"/>
      <w:r w:rsidRPr="00B04001">
        <w:t>Salon</w:t>
      </w:r>
      <w:proofErr w:type="spellEnd"/>
      <w:r w:rsidRPr="00B04001">
        <w:t xml:space="preserve">, D. (2013). </w:t>
      </w:r>
      <w:r w:rsidRPr="00B04001">
        <w:rPr>
          <w:i/>
          <w:iCs/>
        </w:rPr>
        <w:t xml:space="preserve">Do public </w:t>
      </w:r>
      <w:proofErr w:type="spellStart"/>
      <w:r w:rsidRPr="00B04001">
        <w:rPr>
          <w:i/>
          <w:iCs/>
        </w:rPr>
        <w:t>transit</w:t>
      </w:r>
      <w:proofErr w:type="spellEnd"/>
      <w:r w:rsidRPr="00B04001">
        <w:rPr>
          <w:i/>
          <w:iCs/>
        </w:rPr>
        <w:t xml:space="preserve"> </w:t>
      </w:r>
      <w:proofErr w:type="spellStart"/>
      <w:r w:rsidRPr="00B04001">
        <w:rPr>
          <w:i/>
          <w:iCs/>
        </w:rPr>
        <w:t>investments</w:t>
      </w:r>
      <w:proofErr w:type="spellEnd"/>
      <w:r w:rsidRPr="00B04001">
        <w:rPr>
          <w:i/>
          <w:iCs/>
        </w:rPr>
        <w:t xml:space="preserve"> </w:t>
      </w:r>
      <w:proofErr w:type="spellStart"/>
      <w:r w:rsidRPr="00B04001">
        <w:rPr>
          <w:i/>
          <w:iCs/>
        </w:rPr>
        <w:t>promote</w:t>
      </w:r>
      <w:proofErr w:type="spellEnd"/>
      <w:r w:rsidRPr="00B04001">
        <w:rPr>
          <w:i/>
          <w:iCs/>
        </w:rPr>
        <w:t xml:space="preserve"> </w:t>
      </w:r>
      <w:proofErr w:type="spellStart"/>
      <w:r w:rsidRPr="00B04001">
        <w:rPr>
          <w:i/>
          <w:iCs/>
        </w:rPr>
        <w:t>urban</w:t>
      </w:r>
      <w:proofErr w:type="spellEnd"/>
      <w:r w:rsidRPr="00B04001">
        <w:rPr>
          <w:i/>
          <w:iCs/>
        </w:rPr>
        <w:t xml:space="preserve"> </w:t>
      </w:r>
      <w:proofErr w:type="spellStart"/>
      <w:r w:rsidRPr="00B04001">
        <w:rPr>
          <w:i/>
          <w:iCs/>
        </w:rPr>
        <w:t>economic</w:t>
      </w:r>
      <w:proofErr w:type="spellEnd"/>
      <w:r w:rsidRPr="00B04001">
        <w:rPr>
          <w:i/>
          <w:iCs/>
        </w:rPr>
        <w:t xml:space="preserve"> </w:t>
      </w:r>
      <w:proofErr w:type="spellStart"/>
      <w:r w:rsidRPr="00B04001">
        <w:rPr>
          <w:i/>
          <w:iCs/>
        </w:rPr>
        <w:t>development</w:t>
      </w:r>
      <w:proofErr w:type="spellEnd"/>
      <w:r w:rsidRPr="00B04001">
        <w:rPr>
          <w:i/>
          <w:iCs/>
        </w:rPr>
        <w:t xml:space="preserve">? </w:t>
      </w:r>
      <w:proofErr w:type="spellStart"/>
      <w:r w:rsidRPr="00B04001">
        <w:rPr>
          <w:i/>
          <w:iCs/>
        </w:rPr>
        <w:t>Evidence</w:t>
      </w:r>
      <w:proofErr w:type="spellEnd"/>
      <w:r w:rsidRPr="00B04001">
        <w:rPr>
          <w:i/>
          <w:iCs/>
        </w:rPr>
        <w:t xml:space="preserve"> from Bogotá, Colombia</w:t>
      </w:r>
      <w:r w:rsidRPr="00B04001">
        <w:t xml:space="preserve"> (Research Report UCD-ITS-RR-13-01). Institute of </w:t>
      </w:r>
      <w:proofErr w:type="spellStart"/>
      <w:r w:rsidRPr="00B04001">
        <w:t>Transportation</w:t>
      </w:r>
      <w:proofErr w:type="spellEnd"/>
      <w:r w:rsidRPr="00B04001">
        <w:t xml:space="preserve"> Studies, University of California, Davis. https://itspubs.ucdavis.edu/publication_detail.php?id=1835</w:t>
      </w:r>
    </w:p>
    <w:p w14:paraId="788F5E65" w14:textId="77777777" w:rsidR="00A91E29" w:rsidRPr="00B04001" w:rsidRDefault="001426A0">
      <w:pPr>
        <w:spacing w:after="160"/>
      </w:pPr>
      <w:r w:rsidRPr="00B04001">
        <w:t xml:space="preserve">Hidalgo, D., Pereira, L., </w:t>
      </w:r>
      <w:proofErr w:type="spellStart"/>
      <w:r w:rsidRPr="00B04001">
        <w:t>Estupiñán</w:t>
      </w:r>
      <w:proofErr w:type="spellEnd"/>
      <w:r w:rsidRPr="00B04001">
        <w:t xml:space="preserve">, N., y Jiménez, P. L. (2013). TransMilenio BRT </w:t>
      </w:r>
      <w:proofErr w:type="spellStart"/>
      <w:r w:rsidRPr="00B04001">
        <w:t>system</w:t>
      </w:r>
      <w:proofErr w:type="spellEnd"/>
      <w:r w:rsidRPr="00B04001">
        <w:t xml:space="preserve"> in Bogota, </w:t>
      </w:r>
      <w:proofErr w:type="spellStart"/>
      <w:r w:rsidRPr="00B04001">
        <w:t>high</w:t>
      </w:r>
      <w:proofErr w:type="spellEnd"/>
      <w:r w:rsidRPr="00B04001">
        <w:t xml:space="preserve"> performance and positive </w:t>
      </w:r>
      <w:proofErr w:type="spellStart"/>
      <w:r w:rsidRPr="00B04001">
        <w:t>impact</w:t>
      </w:r>
      <w:proofErr w:type="spellEnd"/>
      <w:r w:rsidRPr="00B04001">
        <w:t xml:space="preserve">: Main </w:t>
      </w:r>
      <w:proofErr w:type="spellStart"/>
      <w:r w:rsidRPr="00B04001">
        <w:t>results</w:t>
      </w:r>
      <w:proofErr w:type="spellEnd"/>
      <w:r w:rsidRPr="00B04001">
        <w:t xml:space="preserve"> of an ex-post </w:t>
      </w:r>
      <w:proofErr w:type="spellStart"/>
      <w:r w:rsidRPr="00B04001">
        <w:t>evaluation</w:t>
      </w:r>
      <w:proofErr w:type="spellEnd"/>
      <w:r w:rsidRPr="00B04001">
        <w:t xml:space="preserve">. </w:t>
      </w:r>
      <w:r w:rsidRPr="00B04001">
        <w:rPr>
          <w:i/>
          <w:iCs/>
        </w:rPr>
        <w:t xml:space="preserve">Research in </w:t>
      </w:r>
      <w:proofErr w:type="spellStart"/>
      <w:r w:rsidRPr="00B04001">
        <w:rPr>
          <w:i/>
          <w:iCs/>
        </w:rPr>
        <w:t>Transportation</w:t>
      </w:r>
      <w:proofErr w:type="spellEnd"/>
      <w:r w:rsidRPr="00B04001">
        <w:rPr>
          <w:i/>
          <w:iCs/>
        </w:rPr>
        <w:t xml:space="preserve"> </w:t>
      </w:r>
      <w:proofErr w:type="spellStart"/>
      <w:r w:rsidRPr="00B04001">
        <w:rPr>
          <w:i/>
          <w:iCs/>
        </w:rPr>
        <w:t>Economics</w:t>
      </w:r>
      <w:proofErr w:type="spellEnd"/>
      <w:r w:rsidRPr="00B04001">
        <w:rPr>
          <w:i/>
          <w:iCs/>
        </w:rPr>
        <w:t>, 39</w:t>
      </w:r>
      <w:r w:rsidRPr="00B04001">
        <w:t>(1), 133-138. https://doi.org/10.1016/j.retrec.2012.06.005</w:t>
      </w:r>
    </w:p>
    <w:p w14:paraId="2F253A36" w14:textId="77777777" w:rsidR="00A91E29" w:rsidRPr="00B04001" w:rsidRDefault="001426A0">
      <w:pPr>
        <w:spacing w:after="160"/>
        <w:rPr>
          <w:color w:val="1155CC"/>
          <w:u w:val="single"/>
        </w:rPr>
      </w:pPr>
      <w:r w:rsidRPr="00B04001">
        <w:t xml:space="preserve">La República. (s. f.). </w:t>
      </w:r>
      <w:r w:rsidRPr="00B04001">
        <w:rPr>
          <w:i/>
          <w:iCs/>
        </w:rPr>
        <w:t>Técnicas de filtrado y fermentación a dos fases entre las novedades del Coffee Master</w:t>
      </w:r>
      <w:r w:rsidRPr="00B04001">
        <w:t>.</w:t>
      </w:r>
      <w:hyperlink r:id="rId8">
        <w:r w:rsidRPr="00B04001">
          <w:t xml:space="preserve"> </w:t>
        </w:r>
      </w:hyperlink>
      <w:hyperlink r:id="rId9">
        <w:r w:rsidRPr="00B04001">
          <w:rPr>
            <w:color w:val="1155CC"/>
            <w:u w:val="single"/>
          </w:rPr>
          <w:t>https://www.larepublica.co/ocio/tecnicas-de-filtrado-y-fermentacion-a-dos-fases-entre-las-novedades-del-coffee-master-3423654</w:t>
        </w:r>
      </w:hyperlink>
    </w:p>
    <w:p w14:paraId="4236E449" w14:textId="77777777" w:rsidR="00A91E29" w:rsidRPr="00B04001" w:rsidRDefault="001426A0">
      <w:pPr>
        <w:spacing w:after="160"/>
      </w:pPr>
      <w:proofErr w:type="spellStart"/>
      <w:r w:rsidRPr="00B04001">
        <w:t>Luquín-García</w:t>
      </w:r>
      <w:proofErr w:type="spellEnd"/>
      <w:r w:rsidRPr="00B04001">
        <w:t xml:space="preserve">, D., y Fong Reynoso, C. (2022). Identificación de </w:t>
      </w:r>
      <w:proofErr w:type="spellStart"/>
      <w:r w:rsidRPr="00B04001">
        <w:t>clústeres</w:t>
      </w:r>
      <w:proofErr w:type="spellEnd"/>
      <w:r w:rsidRPr="00B04001">
        <w:t xml:space="preserve"> en la Zona Metropolitana de Guadalajara: restaurantes. </w:t>
      </w:r>
      <w:r w:rsidRPr="00B04001">
        <w:rPr>
          <w:i/>
          <w:iCs/>
        </w:rPr>
        <w:t>Estudios Demográficos y Urbanos, 37</w:t>
      </w:r>
      <w:r w:rsidRPr="00B04001">
        <w:t>(3), 1063-1104. https://doi.org/10.24201/edu.v37i3.2077</w:t>
      </w:r>
    </w:p>
    <w:p w14:paraId="4EE0A6FA" w14:textId="77777777" w:rsidR="00A91E29" w:rsidRPr="00B04001" w:rsidRDefault="001426A0">
      <w:pPr>
        <w:spacing w:after="160"/>
      </w:pPr>
      <w:r w:rsidRPr="00B04001">
        <w:t xml:space="preserve">Moreno, J. (2023, 28 de marzo). </w:t>
      </w:r>
      <w:r w:rsidRPr="00B04001">
        <w:rPr>
          <w:i/>
          <w:iCs/>
        </w:rPr>
        <w:t>Crecimiento del café de especialidad en Colombia</w:t>
      </w:r>
      <w:r w:rsidRPr="00B04001">
        <w:t>. La Tienda del Café. https://latiendadelcafe.co/blogs/cafe-colombiano/crecimiento-del-cafe-de-especialidad-en-colombia</w:t>
      </w:r>
    </w:p>
    <w:p w14:paraId="1B729239" w14:textId="77777777" w:rsidR="00A91E29" w:rsidRPr="00B04001" w:rsidRDefault="001426A0">
      <w:pPr>
        <w:spacing w:after="160"/>
        <w:rPr>
          <w:color w:val="1155CC"/>
          <w:u w:val="single"/>
        </w:rPr>
      </w:pPr>
      <w:r w:rsidRPr="00B04001">
        <w:t xml:space="preserve">Portafolio. (s. f.). </w:t>
      </w:r>
      <w:r w:rsidRPr="00B04001">
        <w:rPr>
          <w:i/>
          <w:iCs/>
        </w:rPr>
        <w:t>Coffee Master 2026: fechas, precios y cafeterías de la ruta de café más grande de Colombia</w:t>
      </w:r>
      <w:r w:rsidRPr="00B04001">
        <w:t>.</w:t>
      </w:r>
      <w:hyperlink r:id="rId10">
        <w:r w:rsidRPr="00B04001">
          <w:t xml:space="preserve"> </w:t>
        </w:r>
      </w:hyperlink>
      <w:hyperlink r:id="rId11">
        <w:r w:rsidRPr="00B04001">
          <w:rPr>
            <w:color w:val="1155CC"/>
            <w:u w:val="single"/>
          </w:rPr>
          <w:t>https://www.portafolio.co/tendencias/coffee-master-2026-fechas-precios-y-cafeterias-de-la-ruta-de-cafe-mas-grande-de-colombia-499718</w:t>
        </w:r>
      </w:hyperlink>
    </w:p>
    <w:p w14:paraId="1560608A" w14:textId="77777777" w:rsidR="00A91E29" w:rsidRPr="00B04001" w:rsidRDefault="001426A0">
      <w:pPr>
        <w:spacing w:after="160"/>
      </w:pPr>
      <w:r w:rsidRPr="00B04001">
        <w:t xml:space="preserve">Quiroz Porras, O. J. (2018). </w:t>
      </w:r>
      <w:r w:rsidRPr="00B04001">
        <w:rPr>
          <w:i/>
          <w:iCs/>
        </w:rPr>
        <w:t xml:space="preserve">Aglomeración empresarial y eficiencia técnica: un enfoque de frontera </w:t>
      </w:r>
      <w:proofErr w:type="spellStart"/>
      <w:r w:rsidRPr="00B04001">
        <w:rPr>
          <w:i/>
          <w:iCs/>
        </w:rPr>
        <w:t>estocástica</w:t>
      </w:r>
      <w:proofErr w:type="spellEnd"/>
      <w:r w:rsidRPr="00B04001">
        <w:rPr>
          <w:i/>
          <w:iCs/>
        </w:rPr>
        <w:t xml:space="preserve"> en la producción para Bogotá D.C.</w:t>
      </w:r>
      <w:r w:rsidRPr="00B04001">
        <w:t xml:space="preserve"> (Documentos CEDE 16088). Universidad de los Andes. https://ideas.repec.org/p/col/000089/016088.html</w:t>
      </w:r>
    </w:p>
    <w:p w14:paraId="2D643AB7" w14:textId="77777777" w:rsidR="00A91E29" w:rsidRPr="00B04001" w:rsidRDefault="001426A0">
      <w:pPr>
        <w:spacing w:after="160"/>
      </w:pPr>
      <w:r w:rsidRPr="00B04001">
        <w:t xml:space="preserve">Secretaría Distrital de Planeación, Dirección de Economía Urbana. (s. f.). </w:t>
      </w:r>
      <w:r w:rsidRPr="00B04001">
        <w:rPr>
          <w:i/>
          <w:iCs/>
        </w:rPr>
        <w:t xml:space="preserve">Análisis de dinámica de </w:t>
      </w:r>
      <w:proofErr w:type="spellStart"/>
      <w:r w:rsidRPr="00B04001">
        <w:rPr>
          <w:i/>
          <w:iCs/>
        </w:rPr>
        <w:t>relocalización</w:t>
      </w:r>
      <w:proofErr w:type="spellEnd"/>
      <w:r w:rsidRPr="00B04001">
        <w:rPr>
          <w:i/>
          <w:iCs/>
        </w:rPr>
        <w:t xml:space="preserve"> empresarial: Bogotá y Región</w:t>
      </w:r>
      <w:r w:rsidRPr="00B04001">
        <w:t>. https://sistemas002.sdp.gov.co/sites/default/files/relocaliz_empres_version_final.pdf</w:t>
      </w:r>
    </w:p>
    <w:p w14:paraId="792D5B3D" w14:textId="77777777" w:rsidR="00A91E29" w:rsidRPr="00B04001" w:rsidRDefault="001426A0">
      <w:pPr>
        <w:spacing w:after="160"/>
        <w:rPr>
          <w:color w:val="1155CC"/>
          <w:u w:val="single"/>
        </w:rPr>
      </w:pPr>
      <w:proofErr w:type="spellStart"/>
      <w:r w:rsidRPr="00B04001">
        <w:t>Sophian</w:t>
      </w:r>
      <w:proofErr w:type="spellEnd"/>
      <w:r w:rsidRPr="00B04001">
        <w:t xml:space="preserve">, S. M., y </w:t>
      </w:r>
      <w:proofErr w:type="spellStart"/>
      <w:r w:rsidRPr="00B04001">
        <w:t>Muttaqin</w:t>
      </w:r>
      <w:proofErr w:type="spellEnd"/>
      <w:r w:rsidRPr="00B04001">
        <w:t xml:space="preserve">, H. (2025). </w:t>
      </w:r>
      <w:proofErr w:type="spellStart"/>
      <w:r w:rsidRPr="00B04001">
        <w:t>Pola</w:t>
      </w:r>
      <w:proofErr w:type="spellEnd"/>
      <w:r w:rsidRPr="00B04001">
        <w:t xml:space="preserve"> </w:t>
      </w:r>
      <w:proofErr w:type="spellStart"/>
      <w:r w:rsidRPr="00B04001">
        <w:t>sebaran</w:t>
      </w:r>
      <w:proofErr w:type="spellEnd"/>
      <w:r w:rsidRPr="00B04001">
        <w:t xml:space="preserve"> </w:t>
      </w:r>
      <w:proofErr w:type="spellStart"/>
      <w:r w:rsidRPr="00B04001">
        <w:t>kafe</w:t>
      </w:r>
      <w:proofErr w:type="spellEnd"/>
      <w:r w:rsidRPr="00B04001">
        <w:t xml:space="preserve"> di Kota Banjarmasin: </w:t>
      </w:r>
      <w:proofErr w:type="spellStart"/>
      <w:r w:rsidRPr="00B04001">
        <w:t>Tinjauan</w:t>
      </w:r>
      <w:proofErr w:type="spellEnd"/>
      <w:r w:rsidRPr="00B04001">
        <w:t xml:space="preserve"> </w:t>
      </w:r>
      <w:proofErr w:type="spellStart"/>
      <w:r w:rsidRPr="00B04001">
        <w:t>analisis</w:t>
      </w:r>
      <w:proofErr w:type="spellEnd"/>
      <w:r w:rsidRPr="00B04001">
        <w:t xml:space="preserve"> </w:t>
      </w:r>
      <w:proofErr w:type="spellStart"/>
      <w:r w:rsidRPr="00B04001">
        <w:t>teori</w:t>
      </w:r>
      <w:proofErr w:type="spellEnd"/>
      <w:r w:rsidRPr="00B04001">
        <w:t xml:space="preserve"> </w:t>
      </w:r>
      <w:proofErr w:type="spellStart"/>
      <w:r w:rsidRPr="00B04001">
        <w:t>lokasi</w:t>
      </w:r>
      <w:proofErr w:type="spellEnd"/>
      <w:r w:rsidRPr="00B04001">
        <w:t xml:space="preserve">. </w:t>
      </w:r>
      <w:r w:rsidRPr="00B04001">
        <w:rPr>
          <w:i/>
          <w:iCs/>
        </w:rPr>
        <w:t xml:space="preserve">JIEP: </w:t>
      </w:r>
      <w:proofErr w:type="spellStart"/>
      <w:r w:rsidRPr="00B04001">
        <w:rPr>
          <w:i/>
          <w:iCs/>
        </w:rPr>
        <w:t>Jurnal</w:t>
      </w:r>
      <w:proofErr w:type="spellEnd"/>
      <w:r w:rsidRPr="00B04001">
        <w:rPr>
          <w:i/>
          <w:iCs/>
        </w:rPr>
        <w:t xml:space="preserve"> </w:t>
      </w:r>
      <w:proofErr w:type="spellStart"/>
      <w:r w:rsidRPr="00B04001">
        <w:rPr>
          <w:i/>
          <w:iCs/>
        </w:rPr>
        <w:t>Ilmu</w:t>
      </w:r>
      <w:proofErr w:type="spellEnd"/>
      <w:r w:rsidRPr="00B04001">
        <w:rPr>
          <w:i/>
          <w:iCs/>
        </w:rPr>
        <w:t xml:space="preserve"> </w:t>
      </w:r>
      <w:proofErr w:type="spellStart"/>
      <w:r w:rsidRPr="00B04001">
        <w:rPr>
          <w:i/>
          <w:iCs/>
        </w:rPr>
        <w:t>Ekonomi</w:t>
      </w:r>
      <w:proofErr w:type="spellEnd"/>
      <w:r w:rsidRPr="00B04001">
        <w:rPr>
          <w:i/>
          <w:iCs/>
        </w:rPr>
        <w:t xml:space="preserve"> dan </w:t>
      </w:r>
      <w:proofErr w:type="spellStart"/>
      <w:r w:rsidRPr="00B04001">
        <w:rPr>
          <w:i/>
          <w:iCs/>
        </w:rPr>
        <w:t>Pembangunan</w:t>
      </w:r>
      <w:proofErr w:type="spellEnd"/>
      <w:r w:rsidRPr="00B04001">
        <w:rPr>
          <w:i/>
          <w:iCs/>
        </w:rPr>
        <w:t>, 6</w:t>
      </w:r>
      <w:r w:rsidRPr="00B04001">
        <w:t>(2), 966-976.</w:t>
      </w:r>
      <w:hyperlink r:id="rId12">
        <w:r w:rsidRPr="00B04001">
          <w:t xml:space="preserve"> </w:t>
        </w:r>
      </w:hyperlink>
      <w:hyperlink r:id="rId13">
        <w:r w:rsidRPr="00B04001">
          <w:rPr>
            <w:color w:val="1155CC"/>
            <w:u w:val="single"/>
          </w:rPr>
          <w:t>https://doi.org/10.20527/jiep.v6i2.11077</w:t>
        </w:r>
      </w:hyperlink>
    </w:p>
    <w:p w14:paraId="5C122E6A" w14:textId="77777777" w:rsidR="00A91E29" w:rsidRPr="00B04001" w:rsidRDefault="001426A0">
      <w:pPr>
        <w:spacing w:after="160"/>
        <w:rPr>
          <w:color w:val="1155CC"/>
          <w:u w:val="single"/>
        </w:rPr>
      </w:pPr>
      <w:r w:rsidRPr="00B04001">
        <w:lastRenderedPageBreak/>
        <w:t xml:space="preserve">Universidad Colegio Mayor de Cundinamarca. (2021). </w:t>
      </w:r>
      <w:r w:rsidRPr="00B04001">
        <w:rPr>
          <w:i/>
          <w:iCs/>
        </w:rPr>
        <w:t>Los cafés del Centro Histórico de la Candelaria, una oportunidad para el turismo en Bogotá</w:t>
      </w:r>
      <w:r w:rsidRPr="00B04001">
        <w:t xml:space="preserve"> [Trabajo de grado].</w:t>
      </w:r>
      <w:hyperlink r:id="rId14">
        <w:r w:rsidRPr="00B04001">
          <w:t xml:space="preserve"> </w:t>
        </w:r>
      </w:hyperlink>
      <w:hyperlink r:id="rId15">
        <w:r w:rsidRPr="00B04001">
          <w:rPr>
            <w:color w:val="1155CC"/>
            <w:u w:val="single"/>
          </w:rPr>
          <w:t>https://repositorio.universidadmayor.edu.co/handle/unicolmayor/5588</w:t>
        </w:r>
      </w:hyperlink>
    </w:p>
    <w:p w14:paraId="408B9111" w14:textId="77777777" w:rsidR="00A91E29" w:rsidRPr="00B04001" w:rsidRDefault="001426A0">
      <w:pPr>
        <w:spacing w:after="160"/>
        <w:rPr>
          <w:color w:val="1155CC"/>
          <w:u w:val="single"/>
        </w:rPr>
      </w:pPr>
      <w:proofErr w:type="spellStart"/>
      <w:r w:rsidRPr="00B04001">
        <w:t>Visit</w:t>
      </w:r>
      <w:proofErr w:type="spellEnd"/>
      <w:r w:rsidRPr="00B04001">
        <w:t xml:space="preserve"> Bogotá. (s. f.-a).</w:t>
      </w:r>
      <w:r w:rsidRPr="00B04001">
        <w:t xml:space="preserve"> </w:t>
      </w:r>
      <w:r w:rsidRPr="00B04001">
        <w:rPr>
          <w:i/>
          <w:iCs/>
        </w:rPr>
        <w:t xml:space="preserve">Coffee </w:t>
      </w:r>
      <w:proofErr w:type="spellStart"/>
      <w:r w:rsidRPr="00B04001">
        <w:rPr>
          <w:i/>
          <w:iCs/>
        </w:rPr>
        <w:t>experience</w:t>
      </w:r>
      <w:proofErr w:type="spellEnd"/>
      <w:r w:rsidRPr="00B04001">
        <w:rPr>
          <w:i/>
          <w:iCs/>
        </w:rPr>
        <w:t xml:space="preserve"> </w:t>
      </w:r>
      <w:proofErr w:type="spellStart"/>
      <w:r w:rsidRPr="00B04001">
        <w:rPr>
          <w:i/>
          <w:iCs/>
        </w:rPr>
        <w:t>zones</w:t>
      </w:r>
      <w:proofErr w:type="spellEnd"/>
      <w:r w:rsidRPr="00B04001">
        <w:rPr>
          <w:i/>
          <w:iCs/>
        </w:rPr>
        <w:t xml:space="preserve"> in Bogotá</w:t>
      </w:r>
      <w:r w:rsidRPr="00B04001">
        <w:t>.</w:t>
      </w:r>
      <w:hyperlink r:id="rId16">
        <w:r w:rsidRPr="00B04001">
          <w:t xml:space="preserve"> </w:t>
        </w:r>
      </w:hyperlink>
      <w:hyperlink r:id="rId17">
        <w:r w:rsidRPr="00B04001">
          <w:rPr>
            <w:color w:val="1155CC"/>
            <w:u w:val="single"/>
          </w:rPr>
          <w:t>https://visitbogota.co/en/atractivo/gastronomy/coffee-experience-zones-in-bogota-all-5364</w:t>
        </w:r>
      </w:hyperlink>
    </w:p>
    <w:p w14:paraId="45491CFB" w14:textId="77777777" w:rsidR="00A91E29" w:rsidRPr="00B04001" w:rsidRDefault="001426A0">
      <w:pPr>
        <w:spacing w:after="160"/>
        <w:rPr>
          <w:color w:val="1155CC"/>
          <w:u w:val="single"/>
        </w:rPr>
      </w:pPr>
      <w:proofErr w:type="spellStart"/>
      <w:r w:rsidRPr="00B04001">
        <w:t>Visit</w:t>
      </w:r>
      <w:proofErr w:type="spellEnd"/>
      <w:r w:rsidRPr="00B04001">
        <w:t xml:space="preserve"> Bogotá. (s. f.-b).</w:t>
      </w:r>
      <w:r w:rsidRPr="00B04001">
        <w:t xml:space="preserve"> </w:t>
      </w:r>
      <w:r w:rsidRPr="00B04001">
        <w:rPr>
          <w:i/>
          <w:iCs/>
        </w:rPr>
        <w:t xml:space="preserve">Park Way </w:t>
      </w:r>
      <w:proofErr w:type="spellStart"/>
      <w:r w:rsidRPr="00B04001">
        <w:rPr>
          <w:i/>
          <w:iCs/>
        </w:rPr>
        <w:t>gastronomic</w:t>
      </w:r>
      <w:proofErr w:type="spellEnd"/>
      <w:r w:rsidRPr="00B04001">
        <w:rPr>
          <w:i/>
          <w:iCs/>
        </w:rPr>
        <w:t xml:space="preserve"> </w:t>
      </w:r>
      <w:proofErr w:type="spellStart"/>
      <w:r w:rsidRPr="00B04001">
        <w:rPr>
          <w:i/>
          <w:iCs/>
        </w:rPr>
        <w:t>zone</w:t>
      </w:r>
      <w:proofErr w:type="spellEnd"/>
      <w:r w:rsidRPr="00B04001">
        <w:t>.</w:t>
      </w:r>
      <w:hyperlink r:id="rId18">
        <w:r w:rsidRPr="00B04001">
          <w:t xml:space="preserve"> </w:t>
        </w:r>
      </w:hyperlink>
      <w:hyperlink r:id="rId19">
        <w:r w:rsidRPr="00B04001">
          <w:rPr>
            <w:color w:val="1155CC"/>
            <w:u w:val="single"/>
          </w:rPr>
          <w:t>https://visitbogota.co/en/what-to-do-in-bogota/gastronomy/park-way-gastronomic-zone</w:t>
        </w:r>
      </w:hyperlink>
    </w:p>
    <w:p w14:paraId="20E9A0ED" w14:textId="77777777" w:rsidR="00A91E29" w:rsidRDefault="001426A0">
      <w:pPr>
        <w:spacing w:after="160"/>
      </w:pPr>
      <w:r w:rsidRPr="00B04001">
        <w:t xml:space="preserve">Zhang, Y., y Wang, M. (2021). Location </w:t>
      </w:r>
      <w:proofErr w:type="spellStart"/>
      <w:r w:rsidRPr="00B04001">
        <w:t>selection</w:t>
      </w:r>
      <w:proofErr w:type="spellEnd"/>
      <w:r w:rsidRPr="00B04001">
        <w:t xml:space="preserve"> and </w:t>
      </w:r>
      <w:proofErr w:type="spellStart"/>
      <w:r w:rsidRPr="00B04001">
        <w:t>correlation</w:t>
      </w:r>
      <w:proofErr w:type="spellEnd"/>
      <w:r w:rsidRPr="00B04001">
        <w:t xml:space="preserve"> </w:t>
      </w:r>
      <w:proofErr w:type="spellStart"/>
      <w:r w:rsidRPr="00B04001">
        <w:t>characteristics</w:t>
      </w:r>
      <w:proofErr w:type="spellEnd"/>
      <w:r w:rsidRPr="00B04001">
        <w:t xml:space="preserve"> of </w:t>
      </w:r>
      <w:proofErr w:type="spellStart"/>
      <w:r w:rsidRPr="00B04001">
        <w:t>chain</w:t>
      </w:r>
      <w:proofErr w:type="spellEnd"/>
      <w:r w:rsidRPr="00B04001">
        <w:t xml:space="preserve"> stores </w:t>
      </w:r>
      <w:proofErr w:type="spellStart"/>
      <w:r w:rsidRPr="00B04001">
        <w:t>against</w:t>
      </w:r>
      <w:proofErr w:type="spellEnd"/>
      <w:r w:rsidRPr="00B04001">
        <w:t xml:space="preserve"> the </w:t>
      </w:r>
      <w:proofErr w:type="spellStart"/>
      <w:r w:rsidRPr="00B04001">
        <w:t>background</w:t>
      </w:r>
      <w:proofErr w:type="spellEnd"/>
      <w:r w:rsidRPr="00B04001">
        <w:t xml:space="preserve"> of new retail. </w:t>
      </w:r>
      <w:r w:rsidRPr="00B04001">
        <w:rPr>
          <w:i/>
          <w:iCs/>
        </w:rPr>
        <w:t xml:space="preserve">Tropical </w:t>
      </w:r>
      <w:proofErr w:type="spellStart"/>
      <w:r w:rsidRPr="00B04001">
        <w:rPr>
          <w:i/>
          <w:iCs/>
        </w:rPr>
        <w:t>Geography</w:t>
      </w:r>
      <w:proofErr w:type="spellEnd"/>
      <w:r w:rsidRPr="00B04001">
        <w:rPr>
          <w:i/>
          <w:iCs/>
        </w:rPr>
        <w:t>, 41</w:t>
      </w:r>
      <w:r w:rsidRPr="00B04001">
        <w:t>(3), 573-583. https://doi.org/10.13284/j.cnki.rddl.003353</w:t>
      </w:r>
    </w:p>
    <w:p w14:paraId="3DCF7279" w14:textId="77777777" w:rsidR="00A91E29" w:rsidRDefault="001426A0">
      <w:pPr>
        <w:spacing w:after="160"/>
      </w:pPr>
      <w:r>
        <w:t xml:space="preserve"> </w:t>
      </w:r>
    </w:p>
    <w:p w14:paraId="5A6765A5" w14:textId="77777777" w:rsidR="00A91E29" w:rsidRDefault="00A91E29"/>
    <w:sectPr w:rsidR="00A91E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657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0224F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2F6B6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51439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B005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6F48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5369652">
    <w:abstractNumId w:val="5"/>
  </w:num>
  <w:num w:numId="2" w16cid:durableId="1143546477">
    <w:abstractNumId w:val="4"/>
  </w:num>
  <w:num w:numId="3" w16cid:durableId="432476045">
    <w:abstractNumId w:val="3"/>
  </w:num>
  <w:num w:numId="4" w16cid:durableId="1514687688">
    <w:abstractNumId w:val="2"/>
  </w:num>
  <w:num w:numId="5" w16cid:durableId="423768433">
    <w:abstractNumId w:val="0"/>
  </w:num>
  <w:num w:numId="6" w16cid:durableId="8025784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90"/>
  <w:embedTrueTypeFonts/>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E29"/>
    <w:rsid w:val="00035DD2"/>
    <w:rsid w:val="001426A0"/>
    <w:rsid w:val="00246990"/>
    <w:rsid w:val="002506D0"/>
    <w:rsid w:val="00263019"/>
    <w:rsid w:val="002D1211"/>
    <w:rsid w:val="0034345F"/>
    <w:rsid w:val="006A3EA4"/>
    <w:rsid w:val="006A5907"/>
    <w:rsid w:val="009244C3"/>
    <w:rsid w:val="00A138CF"/>
    <w:rsid w:val="00A91E29"/>
    <w:rsid w:val="00B04001"/>
    <w:rsid w:val="00BE1944"/>
    <w:rsid w:val="00CC6707"/>
    <w:rsid w:val="00DF4290"/>
    <w:rsid w:val="00FC25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9B1BAD5"/>
  <w15:docId w15:val="{5AA3EC4E-E731-5442-B7D3-15B13031A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arepublica.co/ocio/tecnicas-de-filtrado-y-fermentacion-a-dos-fases-entre-las-novedades-del-coffee-master-3423654" TargetMode="External"/><Relationship Id="rId13" Type="http://schemas.openxmlformats.org/officeDocument/2006/relationships/hyperlink" Target="https://doi.org/10.20527/jiep.v6i2.11077" TargetMode="External"/><Relationship Id="rId18" Type="http://schemas.openxmlformats.org/officeDocument/2006/relationships/hyperlink" Target="https://visitbogota.co/en/what-to-do-in-bogota/gastronomy/park-way-gastronomic-zon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ogota.gov.co/mi-ciudad/desarrollo-economico/bogota-busca-productores-de-cafes-para-conectarlos-con-mercados-2026" TargetMode="External"/><Relationship Id="rId12" Type="http://schemas.openxmlformats.org/officeDocument/2006/relationships/hyperlink" Target="https://doi.org/10.20527/jiep.v6i2.11077" TargetMode="External"/><Relationship Id="rId17" Type="http://schemas.openxmlformats.org/officeDocument/2006/relationships/hyperlink" Target="https://visitbogota.co/en/atractivo/gastronomy/coffee-experience-zones-in-bogota-all-5364" TargetMode="External"/><Relationship Id="rId2" Type="http://schemas.openxmlformats.org/officeDocument/2006/relationships/styles" Target="styles.xml"/><Relationship Id="rId16" Type="http://schemas.openxmlformats.org/officeDocument/2006/relationships/hyperlink" Target="https://visitbogota.co/en/atractivo/gastronomy/coffee-experience-zones-in-bogota-all-536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ogota.gov.co/mi-ciudad/desarrollo-economico/bogota-busca-productores-de-cafes-para-conectarlos-con-mercados-2026" TargetMode="External"/><Relationship Id="rId11" Type="http://schemas.openxmlformats.org/officeDocument/2006/relationships/hyperlink" Target="https://www.portafolio.co/tendencias/coffee-master-2026-fechas-precios-y-cafeterias-de-la-ruta-de-cafe-mas-grande-de-colombia-499718" TargetMode="External"/><Relationship Id="rId5" Type="http://schemas.openxmlformats.org/officeDocument/2006/relationships/image" Target="media/image1.png"/><Relationship Id="rId15" Type="http://schemas.openxmlformats.org/officeDocument/2006/relationships/hyperlink" Target="https://repositorio.universidadmayor.edu.co/handle/unicolmayor/5588" TargetMode="External"/><Relationship Id="rId10" Type="http://schemas.openxmlformats.org/officeDocument/2006/relationships/hyperlink" Target="https://www.portafolio.co/tendencias/coffee-master-2026-fechas-precios-y-cafeterias-de-la-ruta-de-cafe-mas-grande-de-colombia-499718" TargetMode="External"/><Relationship Id="rId19" Type="http://schemas.openxmlformats.org/officeDocument/2006/relationships/hyperlink" Target="https://visitbogota.co/en/what-to-do-in-bogota/gastronomy/park-way-gastronomic-zone" TargetMode="External"/><Relationship Id="rId4" Type="http://schemas.openxmlformats.org/officeDocument/2006/relationships/webSettings" Target="webSettings.xml"/><Relationship Id="rId9" Type="http://schemas.openxmlformats.org/officeDocument/2006/relationships/hyperlink" Target="https://www.larepublica.co/ocio/tecnicas-de-filtrado-y-fermentacion-a-dos-fases-entre-las-novedades-del-coffee-master-3423654" TargetMode="External"/><Relationship Id="rId14" Type="http://schemas.openxmlformats.org/officeDocument/2006/relationships/hyperlink" Target="https://repositorio.universidadmayor.edu.co/handle/unicolmayor/558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Roboto-italic.ttf"/><Relationship Id="rId2" Type="http://schemas.openxmlformats.org/officeDocument/2006/relationships/font" Target="fonts/Roboto-bold.ttf"/><Relationship Id="rId1" Type="http://schemas.openxmlformats.org/officeDocument/2006/relationships/font" Target="fonts/Roboto-regular.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3702</Words>
  <Characters>20362</Characters>
  <Application>Microsoft Office Word</Application>
  <DocSecurity>0</DocSecurity>
  <Lines>169</Lines>
  <Paragraphs>48</Paragraphs>
  <ScaleCrop>false</ScaleCrop>
  <Company/>
  <LinksUpToDate>false</LinksUpToDate>
  <CharactersWithSpaces>24016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Chari Valeria Reyes Arias</cp:lastModifiedBy>
  <cp:revision>2</cp:revision>
  <dcterms:created xsi:type="dcterms:W3CDTF">2026-10-25T06:36:00Z</dcterms:created>
  <dcterms:modified xsi:type="dcterms:W3CDTF">2026-10-25T06:36:00Z</dcterms:modified>
</cp:coreProperties>
</file>