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Uso e Implementación de la Base de Datos PA/PIA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Requerimientos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 Operativo: Windows 10 o superior, Linux o MacOS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Espacio en disco: mínimo 500 MB libres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Memoria RAM: mínimo 4 GB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Acceso a internet para la descarga del SGBD (opcional si ya se tiene el instalador)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Contar con PostgreSQL instalado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Tipo de SGBD y Versión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 Gestor de Base de Datos (SGBD): PostgreSQL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Versión utilizada: PostgreSQL 15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Instalación del SGBD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Acceder al sitio oficial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  <w:t xml:space="preserve"> y elegir la versión correspondiente al sistema operativo.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Descargar el instalador y ejecutarlo.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Seguir las instrucciones del asistente de instalación: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Seleccionar directorio de instalación.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Definir contraseña para el usuario administrador (por defecto “postgres”).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Seleccionar puerto (por defecto: 5432).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Completar la instalación y verificar que PostgreSQL quede activo y funcional.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Configuración del SGBD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Ingrese a pgAdmin 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Conectarse al servidor usando el usuario "postgres" y la contraseña establecida.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Crear una nueva base de datos con un nombre relacionado al proyecto a realizar desde el panel izquierdo.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Instrucciones paso a paso para la creación de tablas y vistas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Abrir pgAdmin.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Ejecutar los scripts SQL en este orden: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Creación de tablas básicas: instituciones, facultades, departamentos, programas, asignaturas, docentes, estudiantes, evaluadores, tipos_proyecto, proyectos, evaluaciones, usuarios, roles, permisos.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1320800"/>
            <wp:effectExtent b="0" l="0" r="0" t="0"/>
            <wp:docPr descr="Interfaz de usuario gráfica, Texto, Aplicación&#10;&#10;El contenido generado por IA puede ser incorrecto." id="1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&#10;&#10;El contenido generado por IA puede ser incorrecto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Agregar claves primarias, foráneas y restricciones usando script complementario.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711200"/>
            <wp:effectExtent b="0" l="0" r="0" t="0"/>
            <wp:docPr descr="Interfaz de usuario gráfica, Texto&#10;&#10;El contenido generado por IA puede ser incorrecto." id="3" name="image1.png"/>
            <a:graphic>
              <a:graphicData uri="http://schemas.openxmlformats.org/drawingml/2006/picture">
                <pic:pic>
                  <pic:nvPicPr>
                    <pic:cNvPr descr="Interfaz de usuario gráfica, Texto&#10;&#10;El contenido generado por IA puede ser incorrecto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Aplicar restricciones adicionales como NOT NULL, CHECK y DEFAULT.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787400"/>
            <wp:effectExtent b="0" l="0" r="0" t="0"/>
            <wp:docPr descr="Interfaz de usuario gráfica, Texto&#10;&#10;El contenido generado por IA puede ser incorrecto." id="11" name="image4.png"/>
            <a:graphic>
              <a:graphicData uri="http://schemas.openxmlformats.org/drawingml/2006/picture">
                <pic:pic>
                  <pic:nvPicPr>
                    <pic:cNvPr descr="Interfaz de usuario gráfica, Texto&#10;&#10;El contenido generado por IA puede ser incorrecto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Para crear vistas, utilizar la sentencia CREATE VIEW específica.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613400" cy="2006600"/>
            <wp:effectExtent b="0" l="0" r="0" t="0"/>
            <wp:docPr descr="Texto&#10;&#10;El contenido generado por IA puede ser incorrecto." id="2" name="image9.png"/>
            <a:graphic>
              <a:graphicData uri="http://schemas.openxmlformats.org/drawingml/2006/picture">
                <pic:pic>
                  <pic:nvPicPr>
                    <pic:cNvPr descr="Texto&#10;&#10;El contenido generado por IA puede ser incorrecto.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Población de las tablas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Preparar y ejecutar sentencias INSERT INTO para las tablas relacionadas con proyectos integradores de aula.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inserción: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11800" cy="1168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49900" cy="850900"/>
            <wp:effectExtent b="0" l="0" r="0" t="0"/>
            <wp:docPr descr="Calendario&#10;&#10;El contenido generado por IA puede ser incorrecto." id="8" name="image2.png"/>
            <a:graphic>
              <a:graphicData uri="http://schemas.openxmlformats.org/drawingml/2006/picture">
                <pic:pic>
                  <pic:nvPicPr>
                    <pic:cNvPr descr="Calendario&#10;&#10;El contenido generado por IA puede ser incorrecto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1104900"/>
            <wp:effectExtent b="0" l="0" r="0" t="0"/>
            <wp:docPr descr="Imagen que contiene Texto&#10;&#10;El contenido generado por IA puede ser incorrecto." id="5" name="image6.png"/>
            <a:graphic>
              <a:graphicData uri="http://schemas.openxmlformats.org/drawingml/2006/picture">
                <pic:pic>
                  <pic:nvPicPr>
                    <pic:cNvPr descr="Imagen que contiene Texto&#10;&#10;El contenido generado por IA puede ser incorrecto.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Utilización de consultas básicas y avanzadas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Consultas básicas:</w:t>
        <w:br w:type="textWrapping"/>
      </w:r>
      <w:r w:rsidDel="00000000" w:rsidR="00000000" w:rsidRPr="00000000">
        <w:rPr>
          <w:rtl w:val="0"/>
        </w:rPr>
        <w:t xml:space="preserve"> Obtener todos los estudiantes registrados en un proyecto integrador: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977900"/>
            <wp:effectExtent b="0" l="0" r="0" t="0"/>
            <wp:docPr descr="Imagen que contiene Interfaz de usuario gráfica&#10;&#10;El contenido generado por IA puede ser incorrecto." id="7" name="image5.png"/>
            <a:graphic>
              <a:graphicData uri="http://schemas.openxmlformats.org/drawingml/2006/picture">
                <pic:pic>
                  <pic:nvPicPr>
                    <pic:cNvPr descr="Imagen que contiene Interfaz de usuario gráfica&#10;&#10;El contenido generado por IA puede ser incorrecto.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Consultas avanzadas:</w:t>
        <w:br w:type="textWrapping"/>
      </w:r>
      <w:r w:rsidDel="00000000" w:rsidR="00000000" w:rsidRPr="00000000">
        <w:rPr>
          <w:rtl w:val="0"/>
        </w:rPr>
        <w:t xml:space="preserve"> Mostrar las evaluaciones de cada proyecto integrador junto con el evaluador: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3400" cy="1003300"/>
            <wp:effectExtent b="0" l="0" r="0" t="0"/>
            <wp:docPr descr="Texto&#10;&#10;El contenido generado por IA puede ser incorrecto." id="6" name="image10.png"/>
            <a:graphic>
              <a:graphicData uri="http://schemas.openxmlformats.org/drawingml/2006/picture">
                <pic:pic>
                  <pic:nvPicPr>
                    <pic:cNvPr descr="Texto&#10;&#10;El contenido generado por IA puede ser incorrecto.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Utilización de vistas para realizar consultas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vistas simplifican la consulta frecuente de datos específicos.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para consultar detalles simplificados de proyectos integradores: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4500" cy="355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26100" cy="215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Conclusión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proporciona instrucciones claras y específicas para la implementación efectiva y el uso práctico de la base de datos enfocada especialmente en los Proyectos Integradores de Aula (PIA), facilitando tanto a docentes como estudiantes el manejo organizado y eficiente de los datos académicos.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postgresql.org/download/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postgresql.org/download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