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Serrano Trabaja — Trabajo Práctico: Usabilidad y A11y</w:t>
      </w:r>
    </w:p>
    <w:p>
      <w:pPr>
        <w:spacing w:after="400"/>
        <w:jc w:val="center"/>
      </w:pPr>
      <w:r>
        <w:rPr>
          <w:b/>
          <w:bCs/>
        </w:rPr>
        <w:t xml:space="preserve">Integrantes: Tiago Pescara y Valentin Belone</w:t>
      </w:r>
    </w:p>
    <w:p>
      <w:pPr>
        <w:pStyle w:val="Heading2"/>
        <w:spacing w:after="200" w:before="400"/>
      </w:pPr>
      <w:r>
        <w:t xml:space="preserve">1. Actores del sistema</w:t>
      </w:r>
    </w:p>
    <w:p>
      <w:pPr>
        <w:pStyle w:val="Heading3"/>
        <w:spacing w:after="150" w:before="300"/>
      </w:pPr>
      <w:r>
        <w:t xml:space="preserve">1.1 Usuario Empleador</w:t>
      </w:r>
    </w:p>
    <w:p>
      <w:pPr>
        <w:spacing w:after="200"/>
      </w:pPr>
      <w:r>
        <w:t xml:space="preserve">Vecino de Serrano (pueblo chico de Córdoba) que necesita contratar una changa, un trabajo fijo o un servicio puntual. Puede ser desde un adulto mayor que busca un electricista de confianza hasta un joven que necesita un albañil para una changa corta. Accede a la app mediante verificación de número de teléfono por SMS, sin depender de una cámara ni de redes sociales externas. Paga en pesos, en efectivo o por Mercado Pago. Percibe la app como un reemplazo directo del boca en boca y los grupos de WhatsApp desorganizados que usa hoy.</w:t>
      </w:r>
    </w:p>
    <w:p>
      <w:pPr>
        <w:spacing w:after="200"/>
      </w:pPr>
      <w:r>
        <w:rPr>
          <w:b/>
          <w:bCs/>
        </w:rPr>
        <w:t xml:space="preserve">Necesidades clave: </w:t>
      </w:r>
      <w:r>
        <w:t xml:space="preserve">publicar una necesidad en menos de un minuto, encontrar a alguien confiable sin tener que preguntarle a medio pueblo, y pagar o acordar una seña sin salir de la app.</w:t>
      </w:r>
    </w:p>
    <w:p>
      <w:pPr>
        <w:pStyle w:val="Heading3"/>
        <w:spacing w:after="150" w:before="300"/>
      </w:pPr>
      <w:r>
        <w:t xml:space="preserve">1.2 Usuario Trabajador</w:t>
      </w:r>
    </w:p>
    <w:p>
      <w:pPr>
        <w:spacing w:after="200"/>
      </w:pPr>
      <w:r>
        <w:t xml:space="preserve">Persona que ofrece un oficio o servicio (electricista, albañil, gasista, servicio de limpieza, etc.) y busca conseguir trabajo a través de la app. Tiene un perfil con su reputación, su historial de trabajos y su disponibilidad. Dentro de este grupo existe un </w:t>
      </w:r>
    </w:p>
    <w:p>
      <w:pPr>
        <w:spacing w:after="200"/>
      </w:pPr>
      <w:r>
        <w:rPr>
          <w:b/>
          <w:bCs/>
        </w:rPr>
        <w:t xml:space="preserve">usuario límite</w:t>
      </w:r>
      <w:r>
        <w:t xml:space="preserve">, que es el que define los requisitos más exigentes de diseño de toda la app: un trabajador manual, de edad avanzada, con las manos curtidas por años de trabajo pesado (lo que reduce su precisión táctil en la pantalla, de forma equivalente a operar con guantes espaciales), con dificultades de visión propias de la edad, y que vive en una zona del pueblo con conectividad de datos móviles muy limitada o inestable. Este usuario no puede depender de gestos finos, de texto chico, de conexión constante ni de un proceso de verificación que exija una cámara en buen estado.</w:t>
      </w:r>
    </w:p>
    <w:p>
      <w:pPr>
        <w:spacing w:after="200"/>
      </w:pPr>
      <w:r>
        <w:rPr>
          <w:b/>
          <w:bCs/>
        </w:rPr>
        <w:t xml:space="preserve">Necesidades clave: </w:t>
      </w:r>
      <w:r>
        <w:t xml:space="preserve">hit targets grandes, texto grande y directo sin tecnicismos, verificación de identidad que no dependa de una cámara, funcionamiento aceptable con conexión débil o intermitente, y confianza basada en reputación real, no en un diseño vistoso.</w:t>
      </w:r>
    </w:p>
    <w:p>
      <w:pPr>
        <w:pStyle w:val="Heading3"/>
        <w:spacing w:after="150" w:before="300"/>
      </w:pPr>
      <w:r>
        <w:t xml:space="preserve">1.3 Plataforma / Sistema de Verificación y Reputación</w:t>
      </w:r>
    </w:p>
    <w:p>
      <w:pPr>
        <w:spacing w:after="200"/>
      </w:pPr>
      <w:r>
        <w:t xml:space="preserve">Actor del sistema que no es un usuario humano sino un nodo de proceso interno, equivalente a la Nave Nodriza de Rocket Pizza. Recibe la solicitud de verificación de un número de teléfono, la confirma por SMS, filtra y notifica nuevas publicaciones a los trabajadores según su oficio y zona, y actualiza la reputación de ambos usuarios cuando un trabajo se marca como finalizado. Su existencia es la que sostiene el pilar de confianza del proyecto: sin este actor, la reputación sería un dato manipulable por cualquiera.</w:t>
      </w:r>
    </w:p>
    <w:p>
      <w:pPr>
        <w:pStyle w:val="Heading3"/>
        <w:spacing w:after="150" w:before="300"/>
      </w:pPr>
      <w:r>
        <w:t xml:space="preserve">1.4 Sistema de Pago</w:t>
      </w:r>
    </w:p>
    <w:p>
      <w:pPr>
        <w:spacing w:after="200"/>
      </w:pPr>
      <w:r>
        <w:t xml:space="preserve">Actor externo que procesa la seña o el pago completo de un trabajo cuando ambas partes deciden cerrarlo dentro de la app, típicamente vía Mercado Pago. Recibe el monto acordado entre Empleador y Trabajador y devuelve una confirmación de pago exitoso o un rechazo. Ante un rechazo, el sistema debe mostrar feedback inmediato sin borrar el acuerdo ya conversado entre las partes. El pago en efectivo, en cambio, se acuerda y se realiza fuera de la app, sin que este actor intervenga.</w:t>
      </w:r>
    </w:p>
    <w:p>
      <w:pPr>
        <w:pStyle w:val="Heading2"/>
        <w:spacing w:after="200" w:before="400"/>
      </w:pPr>
      <w:r>
        <w:t xml:space="preserve">2. Contexto previo</w:t>
      </w:r>
    </w:p>
    <w:p>
      <w:pPr>
        <w:spacing w:after="200"/>
      </w:pPr>
      <w:r>
        <w:rPr>
          <w:b/>
          <w:bCs/>
        </w:rPr>
        <w:t xml:space="preserve">¿De dónde vienen nuestros usuarios? </w:t>
      </w:r>
      <w:r>
        <w:t xml:space="preserve">Hoy resuelven changas y servicios por el boca en boca y por grupos de WhatsApp desorganizados del pueblo, sin ningún lugar centralizado donde buscar o publicar. Serrano Trabaja reemplaza ese canal informal, por lo que el punto de entrada principal no puede depender de una red social externa como Facebook: el ingreso es con número de teléfono, algo que cualquier vecino ya tiene y sabe usar.</w:t>
      </w:r>
    </w:p>
    <w:p>
      <w:pPr>
        <w:spacing w:after="200"/>
      </w:pPr>
      <w:r>
        <w:rPr>
          <w:b/>
          <w:bCs/>
        </w:rPr>
        <w:t xml:space="preserve">¿Qué dispositivos usan? </w:t>
      </w:r>
      <w:r>
        <w:t xml:space="preserve">La mayoría usa celulares de gama media o baja, muchos con pantallas gastadas o con la cámara rota por el uso en trabajos pesados. Algunos empleadores mayores prefieren usar la app desde una computadora de escritorio en su casa. La conectividad en varias zonas del pueblo es limitada, por lo que la app debe tolerar señal débil sin perder la información cargada.</w:t>
      </w:r>
    </w:p>
    <w:p>
      <w:pPr>
        <w:spacing w:after="200"/>
      </w:pPr>
      <w:r>
        <w:rPr>
          <w:b/>
          <w:bCs/>
        </w:rPr>
        <w:t xml:space="preserve">¿Cómo contratan hoy? </w:t>
      </w:r>
      <w:r>
        <w:t xml:space="preserve">Preguntando a un vecino "¿conocés a alguien que...?", esperando una respuesta en un grupo de WhatsApp, o confiando en el primer nombre que aparece. No hay forma de comparar reputación, disponibilidad ni oficio de forma ordenada.</w:t>
      </w:r>
    </w:p>
    <w:p>
      <w:pPr>
        <w:pStyle w:val="Heading2"/>
        <w:spacing w:after="200" w:before="400"/>
      </w:pPr>
      <w:r>
        <w:t xml:space="preserve">3. Información requerida para las transacciones</w:t>
      </w:r>
    </w:p>
    <w:p>
      <w:pPr>
        <w:spacing w:after="200"/>
      </w:pPr>
      <w:r>
        <w:rPr>
          <w:b/>
          <w:bCs/>
        </w:rPr>
        <w:t xml:space="preserve">Datos personales: </w:t>
      </w:r>
      <w:r>
        <w:t xml:space="preserve">nombre completo, número de teléfono verificado, zona o barrio de Serrano donde vive o trabaja.</w:t>
      </w:r>
    </w:p>
    <w:p>
      <w:pPr>
        <w:spacing w:after="200"/>
      </w:pPr>
      <w:r>
        <w:rPr>
          <w:b/>
          <w:bCs/>
        </w:rPr>
        <w:t xml:space="preserve">Datos de la publicación (Empleador): </w:t>
      </w:r>
      <w:r>
        <w:t xml:space="preserve">tipo de trabajo (changa, trabajo fijo o servicio puntual), descripción breve de qué necesita, cuándo lo necesita, dónde, y forma de contacto.</w:t>
      </w:r>
    </w:p>
    <w:p>
      <w:pPr>
        <w:spacing w:after="200"/>
      </w:pPr>
      <w:r>
        <w:rPr>
          <w:b/>
          <w:bCs/>
        </w:rPr>
        <w:t xml:space="preserve">Datos del perfil (Trabajador): </w:t>
      </w:r>
      <w:r>
        <w:t xml:space="preserve">oficio principal, zona donde trabaja, disponibilidad actual, historial de trabajos realizados, reputación y comentarios de vecinos.</w:t>
      </w:r>
    </w:p>
    <w:p>
      <w:pPr>
        <w:spacing w:after="200"/>
      </w:pPr>
      <w:r>
        <w:rPr>
          <w:b/>
          <w:bCs/>
        </w:rPr>
        <w:t xml:space="preserve">Datos de pago: </w:t>
      </w:r>
      <w:r>
        <w:t xml:space="preserve">método elegido (efectivo o Mercado Pago), monto de la seña o del total acordado.</w:t>
      </w:r>
    </w:p>
    <w:p>
      <w:pPr>
        <w:spacing w:after="200"/>
      </w:pPr>
      <w:r>
        <w:rPr>
          <w:b/>
          <w:bCs/>
        </w:rPr>
        <w:t xml:space="preserve">Datos de verificación: </w:t>
      </w:r>
      <w:r>
        <w:t xml:space="preserve">número de teléfono confirmado por SMS y, opcionalmente, aval de vecinos ya verificados en la plataforma.</w:t>
      </w:r>
    </w:p>
    <w:p>
      <w:pPr>
        <w:pStyle w:val="Heading2"/>
        <w:spacing w:after="200" w:before="400"/>
      </w:pPr>
      <w:r>
        <w:t xml:space="preserve">4. Tipos de transacciones</w:t>
      </w:r>
    </w:p>
    <w:p>
      <w:pPr>
        <w:spacing w:after="200"/>
      </w:pPr>
      <w:r>
        <w:rPr>
          <w:b/>
          <w:bCs/>
        </w:rPr>
        <w:t xml:space="preserve">Publicación de una necesidad: </w:t>
      </w:r>
      <w:r>
        <w:t xml:space="preserve">el Empleador describe una changa, un trabajo fijo o un servicio puntual. Es la transacción principal y más frecuente.</w:t>
      </w:r>
    </w:p>
    <w:p>
      <w:pPr>
        <w:spacing w:after="200"/>
      </w:pPr>
      <w:r>
        <w:rPr>
          <w:b/>
          <w:bCs/>
        </w:rPr>
        <w:t xml:space="preserve">Contacto directo: </w:t>
      </w:r>
      <w:r>
        <w:t xml:space="preserve">el Trabajador contacta al Empleador (o viceversa) a partir de una publicación, con un mensaje inicial pre-armado para reducir la fricción de escribir desde cero.</w:t>
      </w:r>
    </w:p>
    <w:p>
      <w:pPr>
        <w:spacing w:after="200"/>
      </w:pPr>
      <w:r>
        <w:rPr>
          <w:b/>
          <w:bCs/>
        </w:rPr>
        <w:t xml:space="preserve">Acuerdo de seña o pago vía Mercado Pago: </w:t>
      </w:r>
      <w:r>
        <w:t xml:space="preserve">ambas partes cierran un monto dentro de la app, con comisión de plataforma sobre la transacción.</w:t>
      </w:r>
    </w:p>
    <w:p>
      <w:pPr>
        <w:spacing w:after="200"/>
      </w:pPr>
      <w:r>
        <w:rPr>
          <w:b/>
          <w:bCs/>
        </w:rPr>
        <w:t xml:space="preserve">Pago en efectivo: </w:t>
      </w:r>
      <w:r>
        <w:t xml:space="preserve">acordado y realizado fuera de la app, sin comisión ni intervención del Sistema de Pago.</w:t>
      </w:r>
    </w:p>
    <w:p>
      <w:pPr>
        <w:spacing w:after="200"/>
      </w:pPr>
      <w:r>
        <w:rPr>
          <w:b/>
          <w:bCs/>
        </w:rPr>
        <w:t xml:space="preserve">Suscripción mensual: </w:t>
      </w:r>
      <w:r>
        <w:t xml:space="preserve">el Empleador paga para acceder a un panel de trabajadores sugeridos según skills flags y reputación; el Trabajador paga para aparecer como perfil destacado.</w:t>
      </w:r>
    </w:p>
    <w:p>
      <w:pPr>
        <w:spacing w:after="200"/>
      </w:pPr>
      <w:r>
        <w:rPr>
          <w:b/>
          <w:bCs/>
        </w:rPr>
        <w:t xml:space="preserve">Inscripción a un curso o certificación: </w:t>
      </w:r>
      <w:r>
        <w:t xml:space="preserve">un Trabajador se inscribe a una capacitación patrocinada por un profesional establecido o una institución local, gestionada y cobrada a través de la app.</w:t>
      </w:r>
    </w:p>
    <w:p>
      <w:pPr>
        <w:spacing w:after="200"/>
      </w:pPr>
      <w:r>
        <w:rPr>
          <w:b/>
          <w:bCs/>
        </w:rPr>
        <w:t xml:space="preserve">Denuncia de perfil: </w:t>
      </w:r>
      <w:r>
        <w:t xml:space="preserve">cualquier usuario puede reportar un perfil, disponible siempre de forma accesible.</w:t>
      </w:r>
    </w:p>
    <w:p>
      <w:pPr>
        <w:spacing w:after="200"/>
      </w:pPr>
      <w:r>
        <w:rPr>
          <w:b/>
          <w:bCs/>
        </w:rPr>
        <w:t xml:space="preserve">Cancelación: </w:t>
      </w:r>
      <w:r>
        <w:t xml:space="preserve">disponible mientras el trabajo no haya comenzado. Una vez iniciado, no es reversible dentro de la app.</w:t>
      </w:r>
    </w:p>
    <w:p>
      <w:pPr>
        <w:pStyle w:val="Heading2"/>
        <w:spacing w:after="200" w:before="400"/>
      </w:pPr>
      <w:r>
        <w:t xml:space="preserve">5. Procesos</w:t>
      </w:r>
    </w:p>
    <w:p>
      <w:pPr>
        <w:spacing w:after="200"/>
      </w:pPr>
      <w:r>
        <w:rPr>
          <w:b/>
          <w:bCs/>
        </w:rPr>
        <w:t xml:space="preserve">Proceso de autenticación: </w:t>
      </w:r>
      <w:r>
        <w:t xml:space="preserve">el usuario ingresa su número de teléfono, lo verifica por SMS y elige su rol (Empleador o Trabajador) desde una pantalla de onboarding diferenciada, con copy, campos y guía visual propios de cada rol.</w:t>
      </w:r>
    </w:p>
    <w:p>
      <w:pPr>
        <w:spacing w:after="200"/>
      </w:pPr>
      <w:r>
        <w:rPr>
          <w:b/>
          <w:bCs/>
        </w:rPr>
        <w:t xml:space="preserve">Proceso de publicación de necesidad: </w:t>
      </w:r>
      <w:r>
        <w:t xml:space="preserve">el Empleador completa qué necesita, cuándo y dónde en un formulario corto, con chips grandes para elegir el tipo de trabajo en lugar de un menú desplegable.</w:t>
      </w:r>
    </w:p>
    <w:p>
      <w:pPr>
        <w:spacing w:after="200"/>
      </w:pPr>
      <w:r>
        <w:rPr>
          <w:b/>
          <w:bCs/>
        </w:rPr>
        <w:t xml:space="preserve">Proceso de búsqueda y notificación: </w:t>
      </w:r>
      <w:r>
        <w:t xml:space="preserve">el sistema filtra las publicaciones nuevas por oficio y zona, y notifica automáticamente a los trabajadores que podrían estar interesados.</w:t>
      </w:r>
    </w:p>
    <w:p>
      <w:pPr>
        <w:spacing w:after="200"/>
      </w:pPr>
      <w:r>
        <w:rPr>
          <w:b/>
          <w:bCs/>
        </w:rPr>
        <w:t xml:space="preserve">Proceso de verificación de identidad: </w:t>
      </w:r>
      <w:r>
        <w:t xml:space="preserve">el sistema valida el número por SMS de forma inmediata; el aval comunitario, en cambio, se construye con el tiempo y no bloquea el uso de la app desde el primer día.</w:t>
      </w:r>
    </w:p>
    <w:p>
      <w:pPr>
        <w:spacing w:after="200"/>
      </w:pPr>
      <w:r>
        <w:rPr>
          <w:b/>
          <w:bCs/>
        </w:rPr>
        <w:t xml:space="preserve">Proceso de acuerdo y pago: </w:t>
      </w:r>
      <w:r>
        <w:t xml:space="preserve">Empleador y Trabajador conversan los detalles dentro de la app y acuerdan una seña o el pago completo, en efectivo o por Mercado Pago. Si el pago digital falla, el sistema muestra feedback claro sin borrar el acuerdo ya conversado.</w:t>
      </w:r>
    </w:p>
    <w:p>
      <w:pPr>
        <w:spacing w:after="200"/>
      </w:pPr>
      <w:r>
        <w:rPr>
          <w:b/>
          <w:bCs/>
        </w:rPr>
        <w:t xml:space="preserve">Proceso de finalización y reseña: </w:t>
      </w:r>
      <w:r>
        <w:t xml:space="preserve">una vez realizado el trabajo, el Empleador lo marca como finalizado y deja una reseña al Trabajador, que pasa a formar parte de su historial visible.</w:t>
      </w:r>
    </w:p>
    <w:p>
      <w:pPr>
        <w:pStyle w:val="Heading2"/>
        <w:spacing w:after="200" w:before="400"/>
      </w:pPr>
      <w:r>
        <w:t xml:space="preserve">6. Affordance visual (Significantes)</w:t>
      </w:r>
    </w:p>
    <w:p>
      <w:pPr>
        <w:spacing w:after="200"/>
      </w:pPr>
      <w:r>
        <w:rPr>
          <w:b/>
          <w:bCs/>
        </w:rPr>
        <w:t xml:space="preserve">Soluciones implementadas:</w:t>
      </w:r>
    </w:p>
    <w:p>
      <w:pPr>
        <w:spacing w:after="200"/>
      </w:pPr>
      <w:r>
        <w:t xml:space="preserve">Los botones principales (Publicar, Contactar, Reintentar) tienen un borde más grueso y una elevación visual en reposo que se reduce al tocarlos, imitando el comportamiento de un botón físico real presionado con un dedo o una mano curtida por el trabajo, sin necesidad de precisión fina.</w:t>
      </w:r>
    </w:p>
    <w:p>
      <w:pPr>
        <w:spacing w:after="200"/>
      </w:pPr>
      <w:r>
        <w:t xml:space="preserve">Los elementos seleccionables (chips de tipo de trabajo, estado de disponibilidad) pasan de "elevados" a "hundidos" al seleccionarlos, comunicando el estado activo sin depender solo del color, algo clave para el usuario límite con dificultades de visión.</w:t>
      </w:r>
    </w:p>
    <w:p>
      <w:pPr>
        <w:spacing w:after="200"/>
      </w:pPr>
      <w:r>
        <w:t xml:space="preserve">Los bloques informativos no interactivos (historial, comentarios) son completamente planos, sin borde destacado, para que se distingan a simple vista de lo que sí se puede tocar.</w:t>
      </w:r>
    </w:p>
    <w:p>
      <w:pPr>
        <w:spacing w:after="200"/>
      </w:pPr>
      <w:r>
        <w:rPr>
          <w:b/>
          <w:bCs/>
        </w:rPr>
        <w:t xml:space="preserve">Consideración para el usuario límite: </w:t>
      </w:r>
      <w:r>
        <w:t xml:space="preserve">dado que combina baja visión, precisión táctil reducida y a veces mucha luz solar directa sobre la pantalla (por trabajar a la intemperie), dos colores parecidos pueden volverse indistinguibles para él en la práctica, igual que le pasaría a un Zogtoniano viendo en infrarrojo. La solución es la misma: diferencia estructural, no cromática. Un botón interactivo tiene un borde considerablemente más grueso, cambia de tamaño al tocarlo y muestra una sombra de desplazamiento, mientras que el fondo y los elementos no interactivos son completamente planos. Así la interactividad se percibe por forma y relieve, no por tono.</w:t>
      </w:r>
    </w:p>
    <w:p>
      <w:pPr>
        <w:pStyle w:val="Heading2"/>
        <w:spacing w:after="200" w:before="400"/>
      </w:pPr>
      <w:r>
        <w:t xml:space="preserve">7. Modelos mentales — Diccionario universal de íconos</w:t>
      </w:r>
    </w:p>
    <w:p>
      <w:pPr>
        <w:spacing w:after="200"/>
      </w:pPr>
      <w:r>
        <w:rPr>
          <w:b/>
          <w:bCs/>
        </w:rPr>
        <w:t xml:space="preserve">Ícono 1 — Publicar necesidad. </w:t>
      </w:r>
      <w:r>
        <w:t xml:space="preserve">En lugar de un ícono de megáfono (una metáfora de "anunciar" que no todos reconocen), se usa un signo "+" grande dentro de un círculo, acompañado siempre del texto "Publicar". El signo "+" es una convención casi universal para agregar algo nuevo al sistema, entendible incluso por alguien con poca alfabetización digital. El texto elimina cualquier ambigüedad sobre qué es exactamente lo que se está agregando.</w:t>
      </w:r>
    </w:p>
    <w:p>
      <w:pPr>
        <w:spacing w:after="200"/>
      </w:pPr>
      <w:r>
        <w:rPr>
          <w:b/>
          <w:bCs/>
        </w:rPr>
        <w:t xml:space="preserve">Ícono 2 — Contactar. </w:t>
      </w:r>
      <w:r>
        <w:t xml:space="preserve">En lugar del ícono clásico de un tubo de teléfono antiguo (que asume una referencia cultural que no todos comparten), se usa una mano abierta dentro de un círculo, un gesto de acercamiento o saludo, siempre junto al texto "Contactar". Esto evita que el ícono se confunda con "llamar" específicamente, cuando en realidad el contacto puede iniciarse por mensaje dentro de la app.</w:t>
      </w:r>
    </w:p>
    <w:p>
      <w:pPr>
        <w:pStyle w:val="Heading2"/>
        <w:spacing w:after="200" w:before="400"/>
      </w:pPr>
      <w:r>
        <w:t xml:space="preserve">8. Mapeo natural</w:t>
      </w:r>
    </w:p>
    <w:p>
      <w:pPr>
        <w:spacing w:after="200"/>
      </w:pPr>
      <w:r>
        <w:rPr>
          <w:b/>
          <w:bCs/>
        </w:rPr>
        <w:t xml:space="preserve">Selector de tipo de trabajo: </w:t>
      </w:r>
      <w:r>
        <w:t xml:space="preserve">no se usa un menú desplegable. En su lugar, se muestran chips grandes de igual jerarquía visual ("Changa", "Trabajo fijo", "Servicio puntual"), todos tocables directamente sin abrir ni cerrar ningún menú, reduciendo pasos para el usuario límite que tiene dificultad con gestos finos.</w:t>
      </w:r>
    </w:p>
    <w:p>
      <w:pPr>
        <w:spacing w:after="200"/>
      </w:pPr>
      <w:r>
        <w:rPr>
          <w:b/>
          <w:bCs/>
        </w:rPr>
        <w:t xml:space="preserve">Selector de disponibilidad del Trabajador: </w:t>
      </w:r>
      <w:r>
        <w:t xml:space="preserve">en lugar de un calendario complejo, se usa un interruptor grande de dos estados ("Disponible hoy" / "Ocupado"), donde el estado se distingue por una forma llena versus una forma vacía, no solo por el color, para que sea legible aun con baja visión o mucha luz sobre la pantalla.</w:t>
      </w:r>
    </w:p>
    <w:p>
      <w:pPr>
        <w:spacing w:after="200"/>
      </w:pPr>
      <w:r>
        <w:rPr>
          <w:b/>
          <w:bCs/>
        </w:rPr>
        <w:t xml:space="preserve">Feedback de verificación fallida: </w:t>
      </w:r>
      <w:r>
        <w:t xml:space="preserve">cuando el número de teléfono no puede verificarse, el campo vibra visualmente (animación de shake), aparece un ícono de advertencia (triángulo con signo de exclamación) junto al texto literal "No pudimos verificar tu número, revisá e intentá de nuevo", y el proceso no borra el resto de los datos ya cargados por el usuario.</w:t>
      </w:r>
    </w:p>
    <w:p>
      <w:pPr>
        <w:pStyle w:val="Heading2"/>
        <w:spacing w:after="200" w:before="400"/>
      </w:pPr>
      <w:r>
        <w:t xml:space="preserve">9. Justificación técnica de accesibilidad (A11y)</w:t>
      </w:r>
    </w:p>
    <w:p>
      <w:pPr>
        <w:spacing w:after="200"/>
      </w:pPr>
      <w:r>
        <w:rPr>
          <w:b/>
          <w:bCs/>
        </w:rPr>
        <w:t xml:space="preserve">¿Cómo hicimos para que un trabajador manual, mayor y con conexión débil pueda usar Serrano Trabaja sin ayuda?</w:t>
      </w:r>
    </w:p>
    <w:p>
      <w:pPr>
        <w:spacing w:after="200"/>
      </w:pPr>
      <w:r>
        <w:t xml:space="preserve">Todos los elementos interactivos usan hit targets grandes y bordes gruesos para operar sin precisión fina y aun con mucha luz solar sobre la pantalla. Ninguna confirmación ni error depende solo del color: siempre combinan ícono, forma y texto literal, y toda la app funciona en condiciones de conexión débil, guardando localmente lo que el usuario ya cargó. El microcopy es directo, sin tecnicismos ni metáforas, y describe siempre la acción exacta que se está por realizar.</w:t>
      </w:r>
    </w:p>
    <w:p>
      <w:pPr>
        <w:spacing w:after="200"/>
      </w:pPr>
      <w:r>
        <w:rPr>
          <w:b/>
          <w:bCs/>
        </w:rPr>
        <w:t xml:space="preserve">Relación con los principios WCAG (Clase 2): </w:t>
      </w:r>
    </w:p>
    <w:p>
      <w:pPr>
        <w:spacing w:after="200"/>
      </w:pPr>
      <w:r>
        <w:rPr>
          <w:b/>
          <w:bCs/>
        </w:rPr>
        <w:t xml:space="preserve">Perceptible: </w:t>
      </w:r>
      <w:r>
        <w:t xml:space="preserve">el estado de cada elemento (verificado, disponible, error) se comunica con forma y texto, no solo con contraste de color.</w:t>
      </w:r>
    </w:p>
    <w:p>
      <w:pPr>
        <w:spacing w:after="200"/>
      </w:pPr>
      <w:r>
        <w:rPr>
          <w:b/>
          <w:bCs/>
        </w:rPr>
        <w:t xml:space="preserve">Operable: </w:t>
      </w:r>
      <w:r>
        <w:t xml:space="preserve">los hit targets grandes permiten operar la app aun con precisión táctil reducida, sin depender de gestos finos.</w:t>
      </w:r>
    </w:p>
    <w:p>
      <w:pPr>
        <w:spacing w:after="200"/>
      </w:pPr>
      <w:r>
        <w:rPr>
          <w:b/>
          <w:bCs/>
        </w:rPr>
        <w:t xml:space="preserve">Comprensible: </w:t>
      </w:r>
      <w:r>
        <w:t xml:space="preserve">el lenguaje es cotidiano y literal en todos los textos, sin jerga técnica ni metáforas ambiguas.</w:t>
      </w:r>
    </w:p>
    <w:p>
      <w:pPr>
        <w:spacing w:after="200"/>
      </w:pPr>
      <w:r>
        <w:rPr>
          <w:b/>
          <w:bCs/>
        </w:rPr>
        <w:t xml:space="preserve">Robusto: </w:t>
      </w:r>
      <w:r>
        <w:t xml:space="preserve">la verificación por SMS y el guardado local ante señal débil evitan que una conexión inestable rompa el proceso a mitad de camino.</w:t>
      </w:r>
    </w:p>
    <w:p>
      <w:pPr>
        <w:pStyle w:val="Heading2"/>
        <w:spacing w:after="200" w:before="400"/>
      </w:pPr>
      <w:r>
        <w:t xml:space="preserve">10. Inicio y final del flujo</w:t>
      </w:r>
    </w:p>
    <w:p>
      <w:pPr>
        <w:spacing w:after="200"/>
      </w:pPr>
      <w:r>
        <w:rPr>
          <w:b/>
          <w:bCs/>
        </w:rPr>
        <w:t xml:space="preserve">Inicio: </w:t>
      </w:r>
      <w:r>
        <w:t xml:space="preserve">el flujo comienza cuando el usuario abre la app y verifica su número de teléfono por SMS, sin necesidad de redes sociales externas ni de una cámara para escanear documentos.</w:t>
      </w:r>
    </w:p>
    <w:p>
      <w:pPr>
        <w:spacing w:after="200"/>
      </w:pPr>
      <w:r>
        <w:rPr>
          <w:b/>
          <w:bCs/>
        </w:rPr>
        <w:t xml:space="preserve">Final: </w:t>
      </w:r>
      <w:r>
        <w:t xml:space="preserve">el flujo termina cuando el Empleador confirma que el trabajo fue realizado y deja una reseña al Trabajador. En pantalla, ambos usuarios ven una confirmación con el mensaje "Trabajo finalizado" acompañado de un ícono de verificación, y la reseña queda sumada al historial visible del perfil.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2026-08-10T19:33:42.429Z</dcterms:created>
  <dcterms:modified xsi:type="dcterms:W3CDTF">2026-08-10T19:33:42.447Z</dcterms:modified>
</cp:coreProperties>
</file>

<file path=docProps/custom.xml><?xml version="1.0" encoding="utf-8"?>
<Properties xmlns="http://schemas.openxmlformats.org/officeDocument/2006/custom-properties" xmlns:vt="http://schemas.openxmlformats.org/officeDocument/2006/docPropsVTypes"/>
</file>