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Вы можете найти любой элемент на странице по его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-селектору.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Давайте посмотрим, как это работает. Перед нами задача — изменить текст в определенном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html-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элементе на тот, который пользователь введёт с помощью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prompt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 В нашей задаче это будет блок заголовка с текстом «Тест консоли».</w:t>
      </w:r>
    </w:p>
    <w:p w:rsidR="0075180A" w:rsidRPr="0075180A" w:rsidRDefault="0075180A" w:rsidP="0075180A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Шаг 1. Подготовка</w:t>
      </w:r>
    </w:p>
    <w:p w:rsidR="0075180A" w:rsidRPr="0075180A" w:rsidRDefault="0075180A" w:rsidP="0075180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Для этого создадим 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простую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веб-страницу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Откройте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VScode</w:t>
      </w:r>
      <w:proofErr w:type="spellEnd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Создайте новый файл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script.js</w:t>
      </w:r>
      <w:proofErr w:type="spellEnd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Пропишите в нем следующий текст: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'Здравствуй, Мир!'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Сохраните изменения в файле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script.js</w:t>
      </w:r>
      <w:proofErr w:type="spellEnd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Создайте файл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 index.html;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Пропишите в нем следующий текст: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&lt;!DOCTYPE </w:t>
      </w:r>
      <w:proofErr w:type="spellStart"/>
      <w:r w:rsidRPr="0075180A">
        <w:rPr>
          <w:rFonts w:ascii="Courier New" w:eastAsia="Times New Roman" w:hAnsi="Courier New" w:cs="Courier New"/>
          <w:color w:val="557799"/>
          <w:sz w:val="15"/>
          <w:szCs w:val="15"/>
        </w:rPr>
        <w:t>html</w:t>
      </w:r>
      <w:proofErr w:type="spellEnd"/>
      <w:r w:rsidRPr="0075180A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0000CC"/>
          <w:sz w:val="15"/>
          <w:szCs w:val="15"/>
        </w:rPr>
        <w:t>lang=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en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meta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0000CC"/>
          <w:sz w:val="15"/>
          <w:szCs w:val="15"/>
        </w:rPr>
        <w:t>charset=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"UTF-8"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title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Тест консоли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title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&lt;h2&gt;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Тест консоли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&lt;/h2&gt;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 xml:space="preserve">&lt;script </w:t>
      </w:r>
      <w:proofErr w:type="spellStart"/>
      <w:r w:rsidRPr="0075180A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src</w:t>
      </w:r>
      <w:proofErr w:type="spellEnd"/>
      <w:r w:rsidRPr="0075180A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"script.js"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&gt;&lt;/script&gt;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Сохраните изменения в файле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 index.html;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Теперь откройте страницу в браузере и посмотрите, что получилось. Если заглянуть в консоль, то можно увидеть текст «Здравствуй, Мир!»</w:t>
      </w:r>
    </w:p>
    <w:p w:rsidR="0075180A" w:rsidRDefault="0075180A" w:rsidP="0075180A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color w:val="646464"/>
          <w:spacing w:val="9"/>
          <w:sz w:val="29"/>
          <w:szCs w:val="29"/>
        </w:rPr>
      </w:pPr>
      <w:r>
        <w:rPr>
          <w:rFonts w:ascii="Helvetica" w:hAnsi="Helvetica" w:cs="Helvetica"/>
          <w:color w:val="646464"/>
          <w:spacing w:val="9"/>
          <w:sz w:val="29"/>
          <w:szCs w:val="29"/>
        </w:rPr>
        <w:t xml:space="preserve">Шаг 2. </w:t>
      </w:r>
      <w:proofErr w:type="spellStart"/>
      <w:r>
        <w:rPr>
          <w:rFonts w:ascii="Helvetica" w:hAnsi="Helvetica" w:cs="Helvetica"/>
          <w:color w:val="646464"/>
          <w:spacing w:val="9"/>
          <w:sz w:val="29"/>
          <w:szCs w:val="29"/>
        </w:rPr>
        <w:t>prompt</w:t>
      </w:r>
      <w:proofErr w:type="spellEnd"/>
      <w:r>
        <w:rPr>
          <w:rFonts w:ascii="Helvetica" w:hAnsi="Helvetica" w:cs="Helvetica"/>
          <w:color w:val="646464"/>
          <w:spacing w:val="9"/>
          <w:sz w:val="29"/>
          <w:szCs w:val="29"/>
        </w:rPr>
        <w:t>()</w:t>
      </w:r>
    </w:p>
    <w:p w:rsidR="0075180A" w:rsidRDefault="0075180A" w:rsidP="0075180A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Добавим в файл </w:t>
      </w:r>
      <w:proofErr w:type="spellStart"/>
      <w:r>
        <w:rPr>
          <w:rStyle w:val="a4"/>
          <w:rFonts w:ascii="Helvetica" w:hAnsi="Helvetica" w:cs="Helvetica"/>
          <w:color w:val="313131"/>
          <w:sz w:val="15"/>
          <w:szCs w:val="15"/>
        </w:rPr>
        <w:t>script.js</w:t>
      </w:r>
      <w:proofErr w:type="spellEnd"/>
      <w:r>
        <w:rPr>
          <w:rStyle w:val="a4"/>
          <w:rFonts w:ascii="Helvetica" w:hAnsi="Helvetica" w:cs="Helvetica"/>
          <w:color w:val="313131"/>
          <w:sz w:val="15"/>
          <w:szCs w:val="15"/>
        </w:rPr>
        <w:t>: </w:t>
      </w:r>
    </w:p>
    <w:p w:rsidR="0075180A" w:rsidRPr="0075180A" w:rsidRDefault="0075180A" w:rsidP="0075180A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proofErr w:type="gramStart"/>
      <w:r w:rsidRPr="0075180A">
        <w:rPr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75180A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color w:val="313131"/>
          <w:sz w:val="15"/>
          <w:szCs w:val="15"/>
          <w:lang w:val="en-US"/>
        </w:rPr>
        <w:t xml:space="preserve"> </w:t>
      </w:r>
      <w:r w:rsidRPr="0075180A">
        <w:rPr>
          <w:color w:val="333333"/>
          <w:sz w:val="15"/>
          <w:szCs w:val="15"/>
          <w:lang w:val="en-US"/>
        </w:rPr>
        <w:t>=</w:t>
      </w:r>
      <w:r w:rsidRPr="0075180A">
        <w:rPr>
          <w:color w:val="313131"/>
          <w:sz w:val="15"/>
          <w:szCs w:val="15"/>
          <w:lang w:val="en-US"/>
        </w:rPr>
        <w:t xml:space="preserve"> prompt(</w:t>
      </w:r>
      <w:r w:rsidRPr="0075180A">
        <w:rPr>
          <w:color w:val="313131"/>
          <w:sz w:val="15"/>
          <w:szCs w:val="15"/>
          <w:shd w:val="clear" w:color="auto" w:fill="FFF0F0"/>
          <w:lang w:val="en-US"/>
        </w:rPr>
        <w:t>'</w:t>
      </w:r>
      <w:r>
        <w:rPr>
          <w:color w:val="313131"/>
          <w:sz w:val="15"/>
          <w:szCs w:val="15"/>
          <w:shd w:val="clear" w:color="auto" w:fill="FFF0F0"/>
        </w:rPr>
        <w:t>Введите</w:t>
      </w:r>
      <w:r w:rsidRPr="0075180A">
        <w:rPr>
          <w:color w:val="313131"/>
          <w:sz w:val="15"/>
          <w:szCs w:val="15"/>
          <w:shd w:val="clear" w:color="auto" w:fill="FFF0F0"/>
          <w:lang w:val="en-US"/>
        </w:rPr>
        <w:t xml:space="preserve"> </w:t>
      </w:r>
      <w:r>
        <w:rPr>
          <w:color w:val="313131"/>
          <w:sz w:val="15"/>
          <w:szCs w:val="15"/>
          <w:shd w:val="clear" w:color="auto" w:fill="FFF0F0"/>
        </w:rPr>
        <w:t>текст</w:t>
      </w:r>
      <w:r w:rsidRPr="0075180A">
        <w:rPr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color w:val="313131"/>
          <w:sz w:val="15"/>
          <w:szCs w:val="15"/>
          <w:lang w:val="en-US"/>
        </w:rPr>
        <w:t>);</w:t>
      </w:r>
    </w:p>
    <w:p w:rsidR="0075180A" w:rsidRDefault="0075180A" w:rsidP="0075180A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proofErr w:type="spellStart"/>
      <w:r>
        <w:rPr>
          <w:color w:val="313131"/>
          <w:sz w:val="15"/>
          <w:szCs w:val="15"/>
        </w:rPr>
        <w:t>console.log</w:t>
      </w:r>
      <w:proofErr w:type="spellEnd"/>
      <w:r>
        <w:rPr>
          <w:color w:val="313131"/>
          <w:sz w:val="15"/>
          <w:szCs w:val="15"/>
        </w:rPr>
        <w:t>(</w:t>
      </w:r>
      <w:proofErr w:type="spellStart"/>
      <w:r>
        <w:rPr>
          <w:color w:val="313131"/>
          <w:sz w:val="15"/>
          <w:szCs w:val="15"/>
        </w:rPr>
        <w:t>userText</w:t>
      </w:r>
      <w:proofErr w:type="spellEnd"/>
      <w:r>
        <w:rPr>
          <w:color w:val="313131"/>
          <w:sz w:val="15"/>
          <w:szCs w:val="15"/>
        </w:rPr>
        <w:t>);</w:t>
      </w:r>
    </w:p>
    <w:p w:rsidR="0075180A" w:rsidRDefault="0075180A" w:rsidP="0075180A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Как и ожидается, пользователь вводит текст, текст выводится в консоль.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Но при этом, разумеется, текст «Тест консоли» не изменился.</w:t>
      </w:r>
    </w:p>
    <w:p w:rsidR="0075180A" w:rsidRPr="0075180A" w:rsidRDefault="0075180A" w:rsidP="0075180A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Шаг 3. Поиск элемента</w:t>
      </w:r>
    </w:p>
    <w:p w:rsidR="0075180A" w:rsidRPr="0075180A" w:rsidRDefault="0075180A" w:rsidP="0075180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Для начала, требуется найти этот текст.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Этот текст находится в блоке </w:t>
      </w:r>
      <w:r w:rsidRPr="0075180A">
        <w:rPr>
          <w:rFonts w:ascii="Courier New" w:eastAsia="Times New Roman" w:hAnsi="Courier New" w:cs="Courier New"/>
          <w:color w:val="313131"/>
          <w:sz w:val="15"/>
        </w:rPr>
        <w:t>h2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&lt;h2&gt;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Тест консоли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&lt;/h2&gt;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Эту информацию можно использовать, чтобы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JS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-интерпретатор нашёл этот блок на странице с помощью метода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 Напишите в консоли (на созданной нами странице):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lastRenderedPageBreak/>
        <w:t>console.log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75180A">
        <w:rPr>
          <w:rFonts w:ascii="Courier New" w:eastAsia="Times New Roman" w:hAnsi="Courier New" w:cs="Courier New"/>
          <w:color w:val="007020"/>
          <w:sz w:val="15"/>
          <w:szCs w:val="15"/>
        </w:rPr>
        <w:t>document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'h2'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Ожидается следующий результат:</w:t>
      </w:r>
    </w:p>
    <w:p w:rsidR="0075180A" w:rsidRPr="0075180A" w:rsidRDefault="0075180A" w:rsidP="00751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1629410"/>
            <wp:effectExtent l="1905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Элемент найден, теперь требуется изменить его текст.</w:t>
      </w:r>
    </w:p>
    <w:p w:rsidR="0075180A" w:rsidRPr="0075180A" w:rsidRDefault="0075180A" w:rsidP="0075180A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Шаг 4. Изменение свойства()</w:t>
      </w:r>
    </w:p>
    <w:p w:rsidR="0075180A" w:rsidRPr="0075180A" w:rsidRDefault="0075180A" w:rsidP="0075180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Для этого можно использовать свойство найденного элемента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textContent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 Замените код в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script.js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на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 следующий: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prompt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'Введите текст'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'h2'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userTextField.textContent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Текст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h2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изменён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на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И обновите страницу. Если всё 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выполнено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 верно, то результат должен быть примерно следующий:</w:t>
      </w:r>
    </w:p>
    <w:p w:rsidR="0075180A" w:rsidRPr="0075180A" w:rsidRDefault="0075180A" w:rsidP="00751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2192020"/>
            <wp:effectExtent l="19050" t="0" r="0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0A" w:rsidRPr="0075180A" w:rsidRDefault="0075180A" w:rsidP="00751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1870075"/>
            <wp:effectExtent l="19050" t="0" r="0" b="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Разбираем построчно:</w:t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 константу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userText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записываем текст, который пользователь ввел в поле ввода.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lastRenderedPageBreak/>
        <w:t>const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prompt(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Введите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текст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Нашли элемент в  документе по тегу 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h2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и записали его в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userTextField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'h2'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Присвоили у найденного элемента свойство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textContent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значению переменной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userText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 Это присвоение позволяет изменить текст внутри найденного элемента.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userTextField.textContent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Вывели в консоль сообщение о том, что текст изменён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75180A" w:rsidRPr="0075180A" w:rsidRDefault="0075180A" w:rsidP="0075180A">
      <w:pPr>
        <w:numPr>
          <w:ilvl w:val="1"/>
          <w:numId w:val="2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ind w:left="0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'Текст в h2 изменён на'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75180A" w:rsidRPr="0075180A" w:rsidRDefault="0075180A" w:rsidP="0075180A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 xml:space="preserve">Шаг 5. Модификация — поиск элемента по </w:t>
      </w:r>
      <w:proofErr w:type="spellStart"/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id</w:t>
      </w:r>
      <w:proofErr w:type="spellEnd"/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()</w:t>
      </w:r>
    </w:p>
    <w:p w:rsidR="0075180A" w:rsidRPr="0075180A" w:rsidRDefault="0075180A" w:rsidP="0075180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Попробуем изменить немного наш код так, что поиск осуществлялся не по тегу, а по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id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 Для этого требуется изменить восьмую строку в файле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 index.html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на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&lt;h2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id=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userTextField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Тест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консоли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&lt;/h2&gt;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А код в файле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script.js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 требуется изменить 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на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prompt(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Введите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текст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'#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userTextField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userTextField.textContent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gram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Текст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блоке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с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id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userTextField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изменён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на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userText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Разумеется, в этом случае абсолютно не 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важен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id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, главное, чтоб искомый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id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в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JS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-коде совпадал с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id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элемента на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html-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странице.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75180A" w:rsidRPr="0075180A" w:rsidRDefault="0075180A" w:rsidP="0075180A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proofErr w:type="spellStart"/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querySelector</w:t>
      </w:r>
      <w:proofErr w:type="spellEnd"/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Существует два современных метода для поиска элемента </w:t>
      </w:r>
      <w:proofErr w:type="spell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веб-страницы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75180A" w:rsidRPr="0075180A" w:rsidRDefault="0075180A" w:rsidP="0075180A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document.querySelectorAll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Метод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document.querySelector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 производит поиск элемента </w:t>
      </w:r>
      <w:proofErr w:type="spell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веб-страницы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, соответствующего указанному селектору. Если найден элемент — возвращает его. Если нет — возвращает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null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. Поиск осуществляется только до первого попавшегося подходящего элемента. Если элементов с указанным селектором несколько, нельзя точно сказать, какой будет возвращен. Если вы </w:t>
      </w:r>
      <w:proofErr w:type="gram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уверены на 100% что такой элемент должен</w:t>
      </w:r>
      <w:proofErr w:type="gram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 быть один — используйте этот метод.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Метод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document.querySelectorAll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используется, если искомых элементов может быть более одного. Метод производит поиск всех элементов, соответствующих указанному селектору. Все найденные элементы возвращаются массивом. Соответственно, если элементов, соответствующих селектору не найдено — массив возвращается пустой.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Оба метода принимают строку — селектор, такой же как </w:t>
      </w:r>
      <w:proofErr w:type="spell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и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-селектор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. Поиск не выполняется только для селекторов с </w:t>
      </w:r>
      <w:proofErr w:type="spell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псевдоэлементом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, так как результат всегда будет возвращать пустые значения. Используя эти методы можно искать элементы, вложенные в элемент. Например, у вас на </w:t>
      </w:r>
      <w:proofErr w:type="spellStart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веб-странице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 xml:space="preserve"> есть такой блок: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&lt;div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class=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"parent"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&lt;div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class=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"child"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&gt;&lt;/div&gt;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div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Можно выполнять при этом поиск следующим образом (не по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document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, а по родительскому элементу):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parent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75180A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'.parent'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75180A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child </w:t>
      </w:r>
      <w:r w:rsidRPr="0075180A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parent.querySelector(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'.child'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  <w:lang w:val="en-US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lastRenderedPageBreak/>
        <w:t> </w:t>
      </w:r>
    </w:p>
    <w:p w:rsidR="0075180A" w:rsidRPr="0075180A" w:rsidRDefault="0075180A" w:rsidP="0075180A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75180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Устаревшие методы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История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JS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очень богата. Многие операции имеют несколько способов реализации. Поиск элемента на странице достаточно важная операция, и потому в браузере есть много способов найти элемент. Мы ознакомились с современными методами — </w:t>
      </w:r>
      <w:r w:rsidRPr="0075180A">
        <w:rPr>
          <w:rFonts w:ascii="Courier New" w:eastAsia="Times New Roman" w:hAnsi="Courier New" w:cs="Courier New"/>
          <w:color w:val="313131"/>
          <w:sz w:val="15"/>
        </w:rPr>
        <w:t>document.querySelector()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r w:rsidRPr="0075180A">
        <w:rPr>
          <w:rFonts w:ascii="Courier New" w:eastAsia="Times New Roman" w:hAnsi="Courier New" w:cs="Courier New"/>
          <w:color w:val="313131"/>
          <w:sz w:val="15"/>
        </w:rPr>
        <w:t>document.querySelectorAll()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. Но устаревшие методы, которые распространены, требуется знать, потому что в работе вы вполне можете с ними встретиться.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Один из самых старых (и плохих) способов найти элемент — обратится к нему по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 ID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через глобальную переменную. Предположим, что у нас есть элемент с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id=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”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”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75180A">
        <w:rPr>
          <w:rFonts w:ascii="Courier New" w:eastAsia="Times New Roman" w:hAnsi="Courier New" w:cs="Courier New"/>
          <w:color w:val="0000CC"/>
          <w:sz w:val="15"/>
          <w:szCs w:val="15"/>
        </w:rPr>
        <w:t>id=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Текстовый блок</w:t>
      </w:r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75180A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В таком случае мы можем обратиться к нему, как к глобальной переменной 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textField</w:t>
      </w:r>
      <w:proofErr w:type="spellEnd"/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75180A" w:rsidRPr="0075180A" w:rsidRDefault="0075180A" w:rsidP="007518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textField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Этот способ работает до сих пор, но возможно, вы с ним никогда не встретитесь.</w:t>
      </w:r>
    </w:p>
    <w:p w:rsidR="0075180A" w:rsidRPr="0075180A" w:rsidRDefault="0075180A" w:rsidP="0075180A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Есть еще ряд устаревших способов, которые встречаются намного чаще:</w:t>
      </w:r>
    </w:p>
    <w:p w:rsidR="0075180A" w:rsidRPr="0075180A" w:rsidRDefault="0075180A" w:rsidP="0075180A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document.getElementById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— поиск элемента по атрибуту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id</w:t>
      </w:r>
      <w:proofErr w:type="spellEnd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,</w:t>
      </w:r>
    </w:p>
    <w:p w:rsidR="0075180A" w:rsidRPr="0075180A" w:rsidRDefault="0075180A" w:rsidP="0075180A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document.getElementsByClassName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— поиск элемента по </w:t>
      </w:r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-классу (атрибут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class</w:t>
      </w:r>
      <w:proofErr w:type="spellEnd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),</w:t>
      </w:r>
    </w:p>
    <w:p w:rsidR="0075180A" w:rsidRPr="0075180A" w:rsidRDefault="0075180A" w:rsidP="0075180A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document.getElementsByName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— поиск элемента по атрибуту </w:t>
      </w:r>
      <w:proofErr w:type="spellStart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name</w:t>
      </w:r>
      <w:proofErr w:type="spellEnd"/>
      <w:r w:rsidRPr="0075180A">
        <w:rPr>
          <w:rFonts w:ascii="Helvetica" w:eastAsia="Times New Roman" w:hAnsi="Helvetica" w:cs="Helvetica"/>
          <w:i/>
          <w:iCs/>
          <w:color w:val="313131"/>
          <w:sz w:val="15"/>
        </w:rPr>
        <w:t>,</w:t>
      </w:r>
    </w:p>
    <w:p w:rsidR="0075180A" w:rsidRPr="0075180A" w:rsidRDefault="0075180A" w:rsidP="0075180A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document.getElementsByTagName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— поиск элемента по тегу,</w:t>
      </w:r>
    </w:p>
    <w:p w:rsidR="0075180A" w:rsidRPr="0075180A" w:rsidRDefault="0075180A" w:rsidP="0075180A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75180A">
        <w:rPr>
          <w:rFonts w:ascii="Courier New" w:eastAsia="Times New Roman" w:hAnsi="Courier New" w:cs="Courier New"/>
          <w:color w:val="313131"/>
          <w:sz w:val="15"/>
        </w:rPr>
        <w:t>document.getElementsByTagNameNS</w:t>
      </w:r>
      <w:proofErr w:type="spellEnd"/>
      <w:r w:rsidRPr="0075180A">
        <w:rPr>
          <w:rFonts w:ascii="Courier New" w:eastAsia="Times New Roman" w:hAnsi="Courier New" w:cs="Courier New"/>
          <w:color w:val="313131"/>
          <w:sz w:val="15"/>
        </w:rPr>
        <w:t>()</w:t>
      </w:r>
      <w:r w:rsidRPr="0075180A">
        <w:rPr>
          <w:rFonts w:ascii="Helvetica" w:eastAsia="Times New Roman" w:hAnsi="Helvetica" w:cs="Helvetica"/>
          <w:color w:val="313131"/>
          <w:sz w:val="15"/>
          <w:szCs w:val="15"/>
        </w:rPr>
        <w:t> — поиск элемента по тегу, который принадлежит определенному пространству имен.</w:t>
      </w:r>
    </w:p>
    <w:p w:rsidR="0075180A" w:rsidRPr="0075180A" w:rsidRDefault="0075180A" w:rsidP="0075180A">
      <w:pPr>
        <w:shd w:val="clear" w:color="auto" w:fill="EBFFF0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75180A">
        <w:rPr>
          <w:rFonts w:ascii="Helvetica" w:eastAsia="Times New Roman" w:hAnsi="Helvetica" w:cs="Helvetica"/>
          <w:color w:val="222222"/>
          <w:sz w:val="15"/>
          <w:szCs w:val="15"/>
        </w:rPr>
        <w:t>Самое важное, что нужно знать про старые методы — </w:t>
      </w:r>
      <w:r w:rsidRPr="0075180A">
        <w:rPr>
          <w:rFonts w:ascii="Helvetica" w:eastAsia="Times New Roman" w:hAnsi="Helvetica" w:cs="Helvetica"/>
          <w:b/>
          <w:bCs/>
          <w:color w:val="222222"/>
          <w:sz w:val="15"/>
        </w:rPr>
        <w:t>при встрече смело заменяйте их на более современные. </w:t>
      </w:r>
    </w:p>
    <w:p w:rsidR="00525AF7" w:rsidRDefault="00525AF7"/>
    <w:sectPr w:rsidR="0052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EF6"/>
    <w:multiLevelType w:val="multilevel"/>
    <w:tmpl w:val="806E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569A4"/>
    <w:multiLevelType w:val="multilevel"/>
    <w:tmpl w:val="FBC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F2EE9"/>
    <w:multiLevelType w:val="multilevel"/>
    <w:tmpl w:val="CC0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72C0A"/>
    <w:multiLevelType w:val="multilevel"/>
    <w:tmpl w:val="5AC2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5180A"/>
    <w:rsid w:val="00525AF7"/>
    <w:rsid w:val="0075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1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18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5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5180A"/>
    <w:rPr>
      <w:i/>
      <w:iCs/>
    </w:rPr>
  </w:style>
  <w:style w:type="character" w:styleId="HTML">
    <w:name w:val="HTML Code"/>
    <w:basedOn w:val="a0"/>
    <w:uiPriority w:val="99"/>
    <w:semiHidden/>
    <w:unhideWhenUsed/>
    <w:rsid w:val="007518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5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180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5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80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518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98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3806089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0550970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7918334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7738208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963734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66775085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82835273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9045073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69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4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629687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4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50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6019730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1057588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5363583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71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74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2022-04-23T15:51:00Z</dcterms:created>
  <dcterms:modified xsi:type="dcterms:W3CDTF">2022-04-23T15:52:00Z</dcterms:modified>
</cp:coreProperties>
</file>