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663" w:rsidRDefault="00185663">
      <w:pPr>
        <w:rPr>
          <w:rFonts w:ascii="Arial" w:hAnsi="Arial" w:cs="Arial"/>
          <w:sz w:val="24"/>
          <w:szCs w:val="24"/>
        </w:rPr>
      </w:pPr>
      <w:r w:rsidRPr="00185663">
        <w:rPr>
          <w:rFonts w:ascii="Arial" w:hAnsi="Arial" w:cs="Arial"/>
          <w:sz w:val="24"/>
          <w:szCs w:val="24"/>
        </w:rPr>
        <w:t xml:space="preserve">1) La Internet de las cosas (IoT) se refiere a la red de </w:t>
      </w:r>
      <w:r>
        <w:rPr>
          <w:rFonts w:ascii="Arial" w:hAnsi="Arial" w:cs="Arial"/>
          <w:sz w:val="24"/>
          <w:szCs w:val="24"/>
        </w:rPr>
        <w:t>objetos</w:t>
      </w:r>
      <w:r w:rsidRPr="00185663">
        <w:rPr>
          <w:rFonts w:ascii="Arial" w:hAnsi="Arial" w:cs="Arial"/>
          <w:sz w:val="24"/>
          <w:szCs w:val="24"/>
        </w:rPr>
        <w:t xml:space="preserve"> físicos ("cosas") equipados con sensores, software y otras tecnologías para conectar y compartir datos con otros dispositivos y sistemas a través de Internet. Estos dispositivos pueden variar desde objetos cotidianos en hogares hasta herramientas avanzadas en entornos industriales.</w:t>
      </w:r>
      <w:r>
        <w:rPr>
          <w:rFonts w:ascii="Arial" w:hAnsi="Arial" w:cs="Arial"/>
          <w:sz w:val="24"/>
          <w:szCs w:val="24"/>
        </w:rPr>
        <w:t xml:space="preserve"> En el internet tradicional l</w:t>
      </w:r>
      <w:r w:rsidRPr="00185663">
        <w:rPr>
          <w:rFonts w:ascii="Arial" w:hAnsi="Arial" w:cs="Arial"/>
          <w:sz w:val="24"/>
          <w:szCs w:val="24"/>
        </w:rPr>
        <w:t>os usuarios interactúan principalmente con disposit</w:t>
      </w:r>
      <w:r>
        <w:rPr>
          <w:rFonts w:ascii="Arial" w:hAnsi="Arial" w:cs="Arial"/>
          <w:sz w:val="24"/>
          <w:szCs w:val="24"/>
        </w:rPr>
        <w:t>ivos como computadoras, tablets</w:t>
      </w:r>
      <w:r w:rsidRPr="00185663">
        <w:rPr>
          <w:rFonts w:ascii="Arial" w:hAnsi="Arial" w:cs="Arial"/>
          <w:sz w:val="24"/>
          <w:szCs w:val="24"/>
        </w:rPr>
        <w:t xml:space="preserve"> y </w:t>
      </w:r>
      <w:r>
        <w:rPr>
          <w:rFonts w:ascii="Arial" w:hAnsi="Arial" w:cs="Arial"/>
          <w:sz w:val="24"/>
          <w:szCs w:val="24"/>
        </w:rPr>
        <w:t>celulares</w:t>
      </w:r>
      <w:r w:rsidRPr="00185663">
        <w:rPr>
          <w:rFonts w:ascii="Arial" w:hAnsi="Arial" w:cs="Arial"/>
          <w:sz w:val="24"/>
          <w:szCs w:val="24"/>
        </w:rPr>
        <w:t xml:space="preserve"> para acceder a in</w:t>
      </w:r>
      <w:r>
        <w:rPr>
          <w:rFonts w:ascii="Arial" w:hAnsi="Arial" w:cs="Arial"/>
          <w:sz w:val="24"/>
          <w:szCs w:val="24"/>
        </w:rPr>
        <w:t xml:space="preserve">formación y servicios en línea y </w:t>
      </w:r>
      <w:r w:rsidRPr="00185663">
        <w:rPr>
          <w:rFonts w:ascii="Arial" w:hAnsi="Arial" w:cs="Arial"/>
          <w:sz w:val="24"/>
          <w:szCs w:val="24"/>
        </w:rPr>
        <w:t>con el IoT, estos dispositivos tradicionales pueden comunicarse con una variedad de objetos físicos, como termostatos, luces, electrodomésticos, vehículos, dispositivos médicos y equipos industriales, entre otros.</w:t>
      </w:r>
    </w:p>
    <w:p w:rsidR="00185663" w:rsidRDefault="00185663">
      <w:pPr>
        <w:rPr>
          <w:rFonts w:ascii="Arial" w:hAnsi="Arial" w:cs="Arial"/>
          <w:sz w:val="24"/>
          <w:szCs w:val="24"/>
        </w:rPr>
      </w:pPr>
    </w:p>
    <w:p w:rsidR="00185663" w:rsidRDefault="001856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Dispositivos de monitoreo, control, optimización y automatización </w:t>
      </w:r>
    </w:p>
    <w:p w:rsidR="00185663" w:rsidRDefault="00185663">
      <w:pPr>
        <w:rPr>
          <w:rFonts w:ascii="Arial" w:hAnsi="Arial" w:cs="Arial"/>
          <w:sz w:val="24"/>
          <w:szCs w:val="24"/>
        </w:rPr>
      </w:pPr>
    </w:p>
    <w:p w:rsidR="00185663" w:rsidRDefault="001856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3) </w:t>
      </w:r>
      <w:r w:rsidRPr="00185663">
        <w:rPr>
          <w:rFonts w:ascii="Arial" w:hAnsi="Arial" w:cs="Arial"/>
          <w:sz w:val="24"/>
          <w:szCs w:val="24"/>
        </w:rPr>
        <w:t>Los sensores son dispositivos que detectan y responden a algún tipo de estímulo del entorno, convirtiendo esta información en una señal medible. Estos estímulos pueden ser de diferentes tipos, como temperatura, luz, presión, movimiento, sonido, humedad, entre otros.</w:t>
      </w:r>
    </w:p>
    <w:p w:rsidR="00185663" w:rsidRDefault="00185663">
      <w:pPr>
        <w:rPr>
          <w:rFonts w:ascii="Arial" w:hAnsi="Arial" w:cs="Arial"/>
          <w:sz w:val="24"/>
          <w:szCs w:val="24"/>
        </w:rPr>
      </w:pPr>
    </w:p>
    <w:p w:rsidR="00185663" w:rsidRDefault="001856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4) </w:t>
      </w:r>
      <w:r w:rsidRPr="00185663">
        <w:rPr>
          <w:rFonts w:ascii="Arial" w:hAnsi="Arial" w:cs="Arial"/>
          <w:sz w:val="24"/>
          <w:szCs w:val="24"/>
        </w:rPr>
        <w:t>El análisis de datos en el IoT ayuda a tomar decisiones inteligentes, optimizar procesos, personalizar servicios y detectar anomalías para mejorar la eficiencia y la seguridad en una variedad de aplicaciones y sectores.</w:t>
      </w:r>
    </w:p>
    <w:p w:rsidR="00185663" w:rsidRDefault="00185663">
      <w:pPr>
        <w:rPr>
          <w:rFonts w:ascii="Arial" w:hAnsi="Arial" w:cs="Arial"/>
          <w:sz w:val="24"/>
          <w:szCs w:val="24"/>
        </w:rPr>
      </w:pPr>
    </w:p>
    <w:p w:rsidR="00185663" w:rsidRPr="00185663" w:rsidRDefault="001856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5) </w:t>
      </w:r>
      <w:r w:rsidRPr="00185663">
        <w:rPr>
          <w:rFonts w:ascii="Arial" w:hAnsi="Arial" w:cs="Arial"/>
          <w:sz w:val="24"/>
          <w:szCs w:val="24"/>
        </w:rPr>
        <w:t>Sí, considero que el uso de dispositivos IoT puede ser favorable, ya que ofrece beneficios como mayor comodidad, eficiencia, y personalización de servicios. Sin embargo, es importante abordar cuidadosamente los desafíos relacionados con la privacidad, seguridad y posibles impactos sociales para garantizar un uso responsable y equilibrado de esta tecnología.</w:t>
      </w:r>
      <w:bookmarkStart w:id="0" w:name="_GoBack"/>
      <w:bookmarkEnd w:id="0"/>
    </w:p>
    <w:sectPr w:rsidR="00185663" w:rsidRPr="00185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663"/>
    <w:rsid w:val="00135757"/>
    <w:rsid w:val="00185663"/>
    <w:rsid w:val="0060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68509-015B-4BF7-BE4D-8F4173CF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2024-04-24T22:38:00Z</dcterms:created>
  <dcterms:modified xsi:type="dcterms:W3CDTF">2024-04-24T22:58:00Z</dcterms:modified>
</cp:coreProperties>
</file>