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F5D735" w14:textId="77777777" w:rsidR="007D01BB" w:rsidRDefault="007D01BB">
      <w:pPr>
        <w:pStyle w:val="Cuerpo"/>
      </w:pPr>
    </w:p>
    <w:p w14:paraId="164E026B" w14:textId="77777777" w:rsidR="007D01BB" w:rsidRDefault="007D01BB">
      <w:pPr>
        <w:pStyle w:val="Cuerpo"/>
      </w:pPr>
    </w:p>
    <w:p w14:paraId="49BF8794" w14:textId="77777777" w:rsidR="007D01BB" w:rsidRDefault="007D4065">
      <w:pPr>
        <w:pStyle w:val="Ttulo"/>
      </w:pPr>
      <w:r>
        <w:t>Documentación de Arquitectura y Diseño (SAD)</w:t>
      </w:r>
    </w:p>
    <w:p w14:paraId="53C12842" w14:textId="77777777" w:rsidR="007D01BB" w:rsidRDefault="007D01BB">
      <w:pPr>
        <w:pStyle w:val="Subtitle"/>
      </w:pPr>
    </w:p>
    <w:p w14:paraId="3432509B" w14:textId="77777777" w:rsidR="007D01BB" w:rsidRDefault="007D01BB">
      <w:pPr>
        <w:pStyle w:val="Ttulo"/>
      </w:pPr>
    </w:p>
    <w:p w14:paraId="094B21FA" w14:textId="77777777" w:rsidR="007D01BB" w:rsidRDefault="007D4065">
      <w:pPr>
        <w:pStyle w:val="Encabezamiento"/>
      </w:pPr>
      <w:r>
        <w:t>Joh</w:t>
      </w:r>
      <w:r>
        <w:rPr>
          <w:noProof/>
          <w:lang w:val="en-US" w:eastAsia="en-US"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 wp14:anchorId="1554ACF5" wp14:editId="6C7C0247">
                <wp:simplePos x="0" y="0"/>
                <wp:positionH relativeFrom="page">
                  <wp:posOffset>914400</wp:posOffset>
                </wp:positionH>
                <wp:positionV relativeFrom="page">
                  <wp:posOffset>2997199</wp:posOffset>
                </wp:positionV>
                <wp:extent cx="5753128" cy="3888206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28" cy="3888206"/>
                          <a:chOff x="0" y="0"/>
                          <a:chExt cx="5753127" cy="3888205"/>
                        </a:xfrm>
                      </wpg:grpSpPr>
                      <pic:pic xmlns:pic="http://schemas.openxmlformats.org/drawingml/2006/picture">
                        <pic:nvPicPr>
                          <pic:cNvPr id="1073741826" name="152933023_697x467.jpe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651528" cy="37866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5" name="Imagen 1073741825"/>
                          <pic:cNvPicPr>
                            <a:picLocks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128" cy="3888206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72.0pt;margin-top:236.0pt;width:453.0pt;height:306.2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753128,3888205">
                <w10:wrap type="topAndBottom" side="bothSides" anchorx="page" anchory="page"/>
                <v:shape id="_x0000_s1027" type="#_x0000_t75" style="position:absolute;left:50800;top:50800;width:5651528;height:3786605;">
                  <v:imagedata r:id="rId8" o:title="152933023_697x467.jpeg"/>
                </v:shape>
                <v:shape id="_x0000_s1028" type="#_x0000_t75" style="position:absolute;left:0;top:0;width:5753128;height:3888205;">
                  <v:imagedata r:id="rId9" o:title=""/>
                </v:shape>
              </v:group>
            </w:pict>
          </mc:Fallback>
        </mc:AlternateContent>
      </w:r>
      <w:r>
        <w:t>n Ardila</w:t>
      </w:r>
    </w:p>
    <w:p w14:paraId="22633B3B" w14:textId="77777777" w:rsidR="007D01BB" w:rsidRDefault="007D4065">
      <w:pPr>
        <w:pStyle w:val="Encabezamiento"/>
      </w:pPr>
      <w:r>
        <w:t>Rogelio García</w:t>
      </w:r>
    </w:p>
    <w:p w14:paraId="53E3FDE1" w14:textId="77777777" w:rsidR="007D01BB" w:rsidRDefault="007D4065">
      <w:pPr>
        <w:pStyle w:val="Encabezamiento"/>
      </w:pPr>
      <w:r>
        <w:t>Felipe Plazas</w:t>
      </w:r>
    </w:p>
    <w:p w14:paraId="6C8F8A76" w14:textId="77777777" w:rsidR="007D01BB" w:rsidRDefault="007D4065">
      <w:pPr>
        <w:pStyle w:val="Encabezamiento"/>
      </w:pPr>
      <w:r>
        <w:t>Diana Solano</w:t>
      </w:r>
    </w:p>
    <w:p w14:paraId="59BFB605" w14:textId="77777777" w:rsidR="007D01BB" w:rsidRDefault="007D01BB">
      <w:pPr>
        <w:pStyle w:val="Cuerpo2"/>
      </w:pPr>
    </w:p>
    <w:p w14:paraId="2AB6C00D" w14:textId="77777777" w:rsidR="007D01BB" w:rsidRDefault="007D4065">
      <w:pPr>
        <w:pStyle w:val="Encabezamiento"/>
      </w:pPr>
      <w:r>
        <w:rPr>
          <w:rFonts w:ascii="Arial Unicode MS" w:hAnsi="Arial Unicode MS"/>
        </w:rPr>
        <w:br w:type="page"/>
      </w:r>
    </w:p>
    <w:p w14:paraId="3FF26B38" w14:textId="77777777" w:rsidR="007D01BB" w:rsidRDefault="007D4065">
      <w:pPr>
        <w:pStyle w:val="Ttulo"/>
      </w:pPr>
      <w:r>
        <w:lastRenderedPageBreak/>
        <w:t>Documentación de arquitectura y diseño (SAD)</w:t>
      </w:r>
    </w:p>
    <w:p w14:paraId="52081B89" w14:textId="77777777" w:rsidR="007D01BB" w:rsidRDefault="007D01BB">
      <w:pPr>
        <w:pStyle w:val="Subtitle"/>
      </w:pPr>
    </w:p>
    <w:p w14:paraId="1C152898" w14:textId="77777777" w:rsidR="007D01BB" w:rsidRDefault="007D4065">
      <w:pPr>
        <w:pStyle w:val="Encabezamiento"/>
      </w:pPr>
      <w:r>
        <w:t>Restricciones</w:t>
      </w:r>
    </w:p>
    <w:p w14:paraId="72C3102E" w14:textId="77777777" w:rsidR="007D01BB" w:rsidRDefault="007D4065">
      <w:pPr>
        <w:pStyle w:val="Cuerpo"/>
      </w:pPr>
      <w:r>
        <w:rPr>
          <w:rFonts w:eastAsia="Arial Unicode MS" w:cs="Arial Unicode MS"/>
        </w:rPr>
        <w:t>A continuación se presentan las restricciones asocia</w:t>
      </w:r>
      <w:r>
        <w:rPr>
          <w:noProof/>
          <w:lang w:val="en-US" w:eastAsia="en-US"/>
        </w:rPr>
        <w:drawing>
          <wp:anchor distT="152400" distB="152400" distL="152400" distR="152400" simplePos="0" relativeHeight="251660288" behindDoc="0" locked="0" layoutInCell="1" allowOverlap="1" wp14:anchorId="6C703E60" wp14:editId="2915C7F6">
            <wp:simplePos x="0" y="0"/>
            <wp:positionH relativeFrom="page">
              <wp:posOffset>1424940</wp:posOffset>
            </wp:positionH>
            <wp:positionV relativeFrom="page">
              <wp:posOffset>5869110</wp:posOffset>
            </wp:positionV>
            <wp:extent cx="5204460" cy="4061104"/>
            <wp:effectExtent l="0" t="0" r="0" b="0"/>
            <wp:wrapThrough wrapText="bothSides" distL="152400" distR="152400">
              <wp:wrapPolygon edited="1">
                <wp:start x="-20" y="-25"/>
                <wp:lineTo x="-20" y="0"/>
                <wp:lineTo x="-20" y="21601"/>
                <wp:lineTo x="-20" y="21626"/>
                <wp:lineTo x="0" y="21626"/>
                <wp:lineTo x="21601" y="21626"/>
                <wp:lineTo x="21620" y="21626"/>
                <wp:lineTo x="21620" y="21601"/>
                <wp:lineTo x="21620" y="0"/>
                <wp:lineTo x="21620" y="-25"/>
                <wp:lineTo x="21601" y="-25"/>
                <wp:lineTo x="0" y="-25"/>
                <wp:lineTo x="-20" y="-25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Captura de pantalla 2017-03-07 a las 11.51.40 a.m.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4061104"/>
                    </a:xfrm>
                    <a:prstGeom prst="rect">
                      <a:avLst/>
                    </a:prstGeom>
                    <a:ln w="9525" cap="flat">
                      <a:solidFill>
                        <a:srgbClr val="7E786C"/>
                      </a:solidFill>
                      <a:prstDash val="solid"/>
                      <a:miter lim="400000"/>
                    </a:ln>
                    <a:effectLst>
                      <a:outerShdw blurRad="25400" dist="12700" dir="4080000" rotWithShape="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eastAsia="Arial Unicode MS" w:cs="Arial Unicode MS"/>
        </w:rPr>
        <w:t xml:space="preserve">das al desarrollo del proyecto para el Hospital Cardiológico de Santa </w:t>
      </w:r>
      <w:proofErr w:type="spellStart"/>
      <w:r>
        <w:rPr>
          <w:rFonts w:eastAsia="Arial Unicode MS" w:cs="Arial Unicode MS"/>
        </w:rPr>
        <w:t>Fé</w:t>
      </w:r>
      <w:proofErr w:type="spellEnd"/>
      <w:r>
        <w:rPr>
          <w:rFonts w:eastAsia="Arial Unicode MS" w:cs="Arial Unicode MS"/>
        </w:rPr>
        <w:t>.</w:t>
      </w:r>
    </w:p>
    <w:tbl>
      <w:tblPr>
        <w:tblStyle w:val="TableNormal1"/>
        <w:tblW w:w="9020" w:type="dxa"/>
        <w:tblInd w:w="108" w:type="dxa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1557"/>
        <w:gridCol w:w="2809"/>
        <w:gridCol w:w="4654"/>
      </w:tblGrid>
      <w:tr w:rsidR="007D01BB" w14:paraId="2C83625F" w14:textId="77777777">
        <w:trPr>
          <w:trHeight w:val="280"/>
          <w:tblHeader/>
        </w:trPr>
        <w:tc>
          <w:tcPr>
            <w:tcW w:w="155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50A10F" w14:textId="77777777" w:rsidR="007D01BB" w:rsidRDefault="007D4065">
            <w:pPr>
              <w:pStyle w:val="Estilodetabla4"/>
              <w:jc w:val="center"/>
            </w:pPr>
            <w:r>
              <w:t>Identificador</w:t>
            </w:r>
          </w:p>
        </w:tc>
        <w:tc>
          <w:tcPr>
            <w:tcW w:w="2808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3F8919" w14:textId="77777777" w:rsidR="007D01BB" w:rsidRDefault="007D4065">
            <w:pPr>
              <w:pStyle w:val="Estilodetabla4"/>
              <w:jc w:val="center"/>
            </w:pPr>
            <w:r>
              <w:t>Tipo</w:t>
            </w:r>
          </w:p>
        </w:tc>
        <w:tc>
          <w:tcPr>
            <w:tcW w:w="4653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7B7D51" w14:textId="77777777" w:rsidR="007D01BB" w:rsidRDefault="007D4065">
            <w:pPr>
              <w:pStyle w:val="Estilodetabla4"/>
              <w:jc w:val="center"/>
            </w:pPr>
            <w:r>
              <w:t>Descripción</w:t>
            </w:r>
          </w:p>
        </w:tc>
      </w:tr>
      <w:tr w:rsidR="007D01BB" w14:paraId="47946907" w14:textId="77777777">
        <w:tblPrEx>
          <w:shd w:val="clear" w:color="auto" w:fill="auto"/>
        </w:tblPrEx>
        <w:trPr>
          <w:trHeight w:val="450"/>
        </w:trPr>
        <w:tc>
          <w:tcPr>
            <w:tcW w:w="155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61971A" w14:textId="77777777" w:rsidR="007D01BB" w:rsidRDefault="007D4065">
            <w:pPr>
              <w:pStyle w:val="Estilodetabla4"/>
              <w:jc w:val="center"/>
            </w:pPr>
            <w:r>
              <w:t>RN_01</w:t>
            </w:r>
          </w:p>
        </w:tc>
        <w:tc>
          <w:tcPr>
            <w:tcW w:w="2808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EE89F4" w14:textId="77777777" w:rsidR="007D01BB" w:rsidRDefault="007D4065">
            <w:pPr>
              <w:pStyle w:val="Estilodetabla3"/>
              <w:jc w:val="center"/>
            </w:pPr>
            <w:r>
              <w:t>Negocio</w:t>
            </w:r>
          </w:p>
        </w:tc>
        <w:tc>
          <w:tcPr>
            <w:tcW w:w="4653" w:type="dxa"/>
            <w:tcBorders>
              <w:top w:val="single" w:sz="8" w:space="0" w:color="99948E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2F1063" w14:textId="77777777" w:rsidR="007D01BB" w:rsidRDefault="007D4065">
            <w:pPr>
              <w:pStyle w:val="Estilodetabla3"/>
              <w:jc w:val="center"/>
            </w:pPr>
            <w:r>
              <w:t>El experimento debe estar terminado antes del lunes 13 de marzo</w:t>
            </w:r>
          </w:p>
        </w:tc>
      </w:tr>
      <w:tr w:rsidR="007D01BB" w14:paraId="21BCC7B4" w14:textId="77777777">
        <w:tblPrEx>
          <w:shd w:val="clear" w:color="auto" w:fill="auto"/>
        </w:tblPrEx>
        <w:trPr>
          <w:trHeight w:val="440"/>
        </w:trPr>
        <w:tc>
          <w:tcPr>
            <w:tcW w:w="155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8DFAD3" w14:textId="77777777" w:rsidR="007D01BB" w:rsidRDefault="007D4065">
            <w:pPr>
              <w:pStyle w:val="Estilodetabla4"/>
              <w:jc w:val="center"/>
            </w:pPr>
            <w:r>
              <w:t>RT_01</w:t>
            </w:r>
          </w:p>
        </w:tc>
        <w:tc>
          <w:tcPr>
            <w:tcW w:w="2808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C3CDB" w14:textId="77777777" w:rsidR="007D01BB" w:rsidRDefault="007D4065">
            <w:pPr>
              <w:pStyle w:val="Estilodetabla3"/>
              <w:jc w:val="center"/>
            </w:pPr>
            <w:r>
              <w:t>Tecnología</w:t>
            </w:r>
          </w:p>
        </w:tc>
        <w:tc>
          <w:tcPr>
            <w:tcW w:w="4653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176CFB" w14:textId="77777777" w:rsidR="007D01BB" w:rsidRDefault="007D4065">
            <w:pPr>
              <w:pStyle w:val="Estilodetabla3"/>
              <w:jc w:val="center"/>
            </w:pPr>
            <w:r>
              <w:t>El proyecto se debe desarrollar como una aplicación WEB</w:t>
            </w:r>
          </w:p>
        </w:tc>
      </w:tr>
      <w:tr w:rsidR="007D01BB" w14:paraId="30921271" w14:textId="77777777">
        <w:tblPrEx>
          <w:shd w:val="clear" w:color="auto" w:fill="auto"/>
        </w:tblPrEx>
        <w:trPr>
          <w:trHeight w:val="440"/>
        </w:trPr>
        <w:tc>
          <w:tcPr>
            <w:tcW w:w="155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461B28" w14:textId="77777777" w:rsidR="007D01BB" w:rsidRDefault="007D4065">
            <w:pPr>
              <w:pStyle w:val="Estilodetabla4"/>
              <w:jc w:val="center"/>
            </w:pPr>
            <w:r>
              <w:t>RN_02</w:t>
            </w:r>
          </w:p>
        </w:tc>
        <w:tc>
          <w:tcPr>
            <w:tcW w:w="2808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8CB469" w14:textId="77777777" w:rsidR="007D01BB" w:rsidRDefault="007D4065">
            <w:pPr>
              <w:pStyle w:val="Estilodetabla3"/>
              <w:jc w:val="center"/>
            </w:pPr>
            <w:r>
              <w:t>Negocio</w:t>
            </w:r>
          </w:p>
        </w:tc>
        <w:tc>
          <w:tcPr>
            <w:tcW w:w="4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F1E2AE" w14:textId="77777777" w:rsidR="007D01BB" w:rsidRDefault="007D4065">
            <w:pPr>
              <w:pStyle w:val="Estilodetabla3"/>
              <w:jc w:val="center"/>
            </w:pPr>
            <w:r>
              <w:t>El sistema debe permitir la recepción de solicitudes de 3 sensores de 1000 pacientes concurrentemente.</w:t>
            </w:r>
          </w:p>
        </w:tc>
      </w:tr>
      <w:tr w:rsidR="007D01BB" w14:paraId="18050B46" w14:textId="77777777">
        <w:tblPrEx>
          <w:shd w:val="clear" w:color="auto" w:fill="auto"/>
        </w:tblPrEx>
        <w:trPr>
          <w:trHeight w:val="440"/>
        </w:trPr>
        <w:tc>
          <w:tcPr>
            <w:tcW w:w="155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DA3BBC" w14:textId="77777777" w:rsidR="007D01BB" w:rsidRDefault="007D4065">
            <w:pPr>
              <w:pStyle w:val="Estilodetabla4"/>
              <w:jc w:val="center"/>
            </w:pPr>
            <w:r>
              <w:t>RN_03</w:t>
            </w:r>
          </w:p>
        </w:tc>
        <w:tc>
          <w:tcPr>
            <w:tcW w:w="2808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328E76" w14:textId="77777777" w:rsidR="007D01BB" w:rsidRDefault="007D4065">
            <w:pPr>
              <w:pStyle w:val="Estilodetabla3"/>
              <w:jc w:val="center"/>
            </w:pPr>
            <w:r>
              <w:t>Negocio</w:t>
            </w:r>
          </w:p>
        </w:tc>
        <w:tc>
          <w:tcPr>
            <w:tcW w:w="4653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9025C0" w14:textId="77777777" w:rsidR="007D01BB" w:rsidRDefault="007D4065">
            <w:pPr>
              <w:pStyle w:val="Estilodetabla3"/>
              <w:jc w:val="center"/>
            </w:pPr>
            <w:r>
              <w:t xml:space="preserve">La aplicación debe recibir los datos de los sensores proporcionados por </w:t>
            </w:r>
            <w:proofErr w:type="spellStart"/>
            <w:r>
              <w:t>Thing</w:t>
            </w:r>
            <w:proofErr w:type="spellEnd"/>
            <w:r>
              <w:t xml:space="preserve"> Word S.A.S</w:t>
            </w:r>
          </w:p>
        </w:tc>
      </w:tr>
    </w:tbl>
    <w:p w14:paraId="148E2BB6" w14:textId="77777777" w:rsidR="007D01BB" w:rsidRDefault="007D01BB">
      <w:pPr>
        <w:pStyle w:val="Cuerpo"/>
      </w:pPr>
    </w:p>
    <w:p w14:paraId="19874828" w14:textId="77777777" w:rsidR="007D01BB" w:rsidRDefault="007D4065" w:rsidP="007A2FCD">
      <w:pPr>
        <w:pStyle w:val="Encabezamiento"/>
      </w:pPr>
      <w:r>
        <w:t>Diagrama de casos de uso</w:t>
      </w:r>
    </w:p>
    <w:p w14:paraId="75E7DFC6" w14:textId="77777777" w:rsidR="007D01BB" w:rsidRDefault="007D01BB">
      <w:pPr>
        <w:pStyle w:val="Cuerpo2"/>
      </w:pPr>
    </w:p>
    <w:p w14:paraId="5B80A670" w14:textId="77777777" w:rsidR="007D01BB" w:rsidRDefault="007D01BB">
      <w:pPr>
        <w:pStyle w:val="Cuerpo2"/>
      </w:pPr>
    </w:p>
    <w:p w14:paraId="717E0C19" w14:textId="77777777" w:rsidR="007D01BB" w:rsidRDefault="007D01BB">
      <w:pPr>
        <w:pStyle w:val="Cuerpo2"/>
      </w:pPr>
    </w:p>
    <w:p w14:paraId="0BA30D20" w14:textId="77777777" w:rsidR="007D01BB" w:rsidRDefault="007D01BB">
      <w:pPr>
        <w:pStyle w:val="Cuerpo2"/>
      </w:pPr>
    </w:p>
    <w:p w14:paraId="093B49CA" w14:textId="77777777" w:rsidR="007D01BB" w:rsidRDefault="007D01BB">
      <w:pPr>
        <w:pStyle w:val="Cuerpo2"/>
      </w:pPr>
    </w:p>
    <w:p w14:paraId="428A7099" w14:textId="77777777" w:rsidR="007D01BB" w:rsidRDefault="007D01BB">
      <w:pPr>
        <w:pStyle w:val="Cuerpo2"/>
      </w:pPr>
    </w:p>
    <w:p w14:paraId="540E697C" w14:textId="77777777" w:rsidR="007D01BB" w:rsidRDefault="007D01BB">
      <w:pPr>
        <w:pStyle w:val="Cuerpo2"/>
      </w:pPr>
    </w:p>
    <w:p w14:paraId="47F193F6" w14:textId="77777777" w:rsidR="007D01BB" w:rsidRDefault="007D01BB">
      <w:pPr>
        <w:pStyle w:val="Cuerpo2"/>
      </w:pPr>
    </w:p>
    <w:p w14:paraId="19C61D03" w14:textId="77777777" w:rsidR="007D01BB" w:rsidRDefault="007D01BB">
      <w:pPr>
        <w:pStyle w:val="Cuerpo2"/>
      </w:pPr>
    </w:p>
    <w:p w14:paraId="6053AAFE" w14:textId="77777777" w:rsidR="007D01BB" w:rsidRDefault="007D01BB">
      <w:pPr>
        <w:pStyle w:val="Cuerpo2"/>
      </w:pPr>
    </w:p>
    <w:p w14:paraId="04D3C73E" w14:textId="77777777" w:rsidR="007D01BB" w:rsidRDefault="007D4065">
      <w:pPr>
        <w:pStyle w:val="Encabezamiento"/>
      </w:pPr>
      <w:r>
        <w:lastRenderedPageBreak/>
        <w:t>Atributos de calidad</w:t>
      </w:r>
    </w:p>
    <w:p w14:paraId="4B8F3764" w14:textId="77777777" w:rsidR="007D01BB" w:rsidRDefault="007D4065">
      <w:pPr>
        <w:pStyle w:val="Cuerpo2"/>
      </w:pPr>
      <w:r>
        <w:t>Para el primer experimento del proyecto se definen los siguientes escenarios de calidad para cada uno de los atributos de calidad.</w:t>
      </w:r>
    </w:p>
    <w:p w14:paraId="504CD510" w14:textId="77777777" w:rsidR="007D01BB" w:rsidRDefault="007D4065">
      <w:pPr>
        <w:pStyle w:val="Subtitle"/>
      </w:pPr>
      <w:r>
        <w:rPr>
          <w:rFonts w:eastAsia="Arial Unicode MS" w:cs="Arial Unicode MS"/>
        </w:rPr>
        <w:t>Desempeño</w:t>
      </w:r>
    </w:p>
    <w:tbl>
      <w:tblPr>
        <w:tblStyle w:val="TableNormal1"/>
        <w:tblW w:w="9020" w:type="dxa"/>
        <w:tblInd w:w="108" w:type="dxa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2647"/>
        <w:gridCol w:w="6373"/>
      </w:tblGrid>
      <w:tr w:rsidR="007D01BB" w14:paraId="010833FD" w14:textId="77777777">
        <w:trPr>
          <w:trHeight w:val="280"/>
          <w:tblHeader/>
        </w:trPr>
        <w:tc>
          <w:tcPr>
            <w:tcW w:w="264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6A992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</w:t>
            </w:r>
          </w:p>
        </w:tc>
        <w:tc>
          <w:tcPr>
            <w:tcW w:w="6372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F408F3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 1.1</w:t>
            </w:r>
          </w:p>
        </w:tc>
      </w:tr>
      <w:tr w:rsidR="007D01BB" w14:paraId="5CD478FA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BF1EFE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Identificador</w:t>
            </w:r>
          </w:p>
        </w:tc>
        <w:tc>
          <w:tcPr>
            <w:tcW w:w="6372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14C4F2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E1.1</w:t>
            </w:r>
          </w:p>
        </w:tc>
      </w:tr>
      <w:tr w:rsidR="007D01BB" w14:paraId="29F5D377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31F71E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Prioridad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2341B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Media</w:t>
            </w:r>
          </w:p>
        </w:tc>
      </w:tr>
      <w:tr w:rsidR="007D01BB" w14:paraId="5962E667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BE4609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Atributo de calidad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919DE3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Desempeño</w:t>
            </w:r>
          </w:p>
        </w:tc>
      </w:tr>
      <w:tr w:rsidR="007D01BB" w14:paraId="7F86EDB0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DEE8F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Estímulo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5C86D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Enviar consejo estructurado</w:t>
            </w:r>
          </w:p>
        </w:tc>
      </w:tr>
      <w:tr w:rsidR="007D01BB" w14:paraId="50FADCF4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96EF2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Fuente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023D69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Usuario (médico)</w:t>
            </w:r>
          </w:p>
        </w:tc>
      </w:tr>
      <w:tr w:rsidR="007D01BB" w14:paraId="313927A1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B677D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 xml:space="preserve">Ambiente 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E0100" w14:textId="77777777" w:rsidR="007D01BB" w:rsidRDefault="007D4065">
            <w:pPr>
              <w:pStyle w:val="Estilodetabla3"/>
            </w:pPr>
            <w:proofErr w:type="spellStart"/>
            <w:r>
              <w:rPr>
                <w:rFonts w:eastAsia="Arial Unicode MS" w:cs="Arial Unicode MS"/>
              </w:rPr>
              <w:t>Overload</w:t>
            </w:r>
            <w:proofErr w:type="spellEnd"/>
          </w:p>
        </w:tc>
      </w:tr>
      <w:tr w:rsidR="007D01BB" w14:paraId="28D4ACCA" w14:textId="77777777">
        <w:tblPrEx>
          <w:shd w:val="clear" w:color="auto" w:fill="auto"/>
        </w:tblPrEx>
        <w:trPr>
          <w:trHeight w:val="44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22207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Medida de respuesta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05EE0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Tiempo desde el envío de la solicitud del médico hasta la llegada del mensaje debe ser menor o igual a 5 segundos</w:t>
            </w:r>
          </w:p>
        </w:tc>
      </w:tr>
    </w:tbl>
    <w:p w14:paraId="01F58D11" w14:textId="77777777" w:rsidR="007D01BB" w:rsidRDefault="007D01BB">
      <w:pPr>
        <w:pStyle w:val="Cuerpo2"/>
      </w:pPr>
    </w:p>
    <w:p w14:paraId="55B54868" w14:textId="1EE05CBB" w:rsidR="007A2FCD" w:rsidRDefault="007A2FCD" w:rsidP="007A2FCD">
      <w:pPr>
        <w:pStyle w:val="Subtitle"/>
      </w:pPr>
      <w:r>
        <w:rPr>
          <w:rFonts w:eastAsia="Arial Unicode MS" w:cs="Arial Unicode MS"/>
        </w:rPr>
        <w:t>Interoperabilidad</w:t>
      </w:r>
    </w:p>
    <w:p w14:paraId="26A792D4" w14:textId="77777777" w:rsidR="007A2FCD" w:rsidRDefault="007A2FCD">
      <w:pPr>
        <w:pStyle w:val="Cuerpo2"/>
      </w:pPr>
    </w:p>
    <w:tbl>
      <w:tblPr>
        <w:tblStyle w:val="TableNormal1"/>
        <w:tblW w:w="9020" w:type="dxa"/>
        <w:jc w:val="center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2647"/>
        <w:gridCol w:w="6373"/>
      </w:tblGrid>
      <w:tr w:rsidR="007D01BB" w14:paraId="6DE1AC64" w14:textId="77777777">
        <w:trPr>
          <w:trHeight w:val="280"/>
          <w:tblHeader/>
          <w:jc w:val="center"/>
        </w:trPr>
        <w:tc>
          <w:tcPr>
            <w:tcW w:w="264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3163D2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</w:t>
            </w:r>
          </w:p>
        </w:tc>
        <w:tc>
          <w:tcPr>
            <w:tcW w:w="6372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CF544C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 1.2</w:t>
            </w:r>
          </w:p>
        </w:tc>
      </w:tr>
      <w:tr w:rsidR="007D01BB" w14:paraId="11BFB1BE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9F6ECB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Identificador</w:t>
            </w:r>
          </w:p>
        </w:tc>
        <w:tc>
          <w:tcPr>
            <w:tcW w:w="6372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6A1BF7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E1.2</w:t>
            </w:r>
          </w:p>
        </w:tc>
      </w:tr>
      <w:tr w:rsidR="007D01BB" w14:paraId="65A54871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1285CB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Prioridad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A35FF7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Alta</w:t>
            </w:r>
          </w:p>
        </w:tc>
      </w:tr>
      <w:tr w:rsidR="007D01BB" w14:paraId="0EA44999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D9135C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Atributo de calidad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87102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Interoperabilidad</w:t>
            </w:r>
          </w:p>
        </w:tc>
      </w:tr>
      <w:tr w:rsidR="007D01BB" w14:paraId="6C190AEF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A82D66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Estímulo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29274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Móvil envía alerta de emergencia</w:t>
            </w:r>
          </w:p>
        </w:tc>
      </w:tr>
      <w:tr w:rsidR="007D01BB" w14:paraId="7FC729E3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C565C5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Fuente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DF330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Otro sistema (móvil)</w:t>
            </w:r>
          </w:p>
        </w:tc>
      </w:tr>
      <w:tr w:rsidR="007D01BB" w14:paraId="40345191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EE52D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 xml:space="preserve">Ambiente 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A9EA0" w14:textId="77777777" w:rsidR="007D01BB" w:rsidRDefault="007D4065">
            <w:pPr>
              <w:pStyle w:val="Estilodetabla3"/>
            </w:pPr>
            <w:proofErr w:type="spellStart"/>
            <w:r>
              <w:rPr>
                <w:rFonts w:eastAsia="Arial Unicode MS" w:cs="Arial Unicode MS"/>
              </w:rPr>
              <w:t>Overload</w:t>
            </w:r>
            <w:proofErr w:type="spellEnd"/>
          </w:p>
        </w:tc>
      </w:tr>
      <w:tr w:rsidR="007D01BB" w14:paraId="4DF7054C" w14:textId="77777777">
        <w:tblPrEx>
          <w:shd w:val="clear" w:color="auto" w:fill="auto"/>
        </w:tblPrEx>
        <w:trPr>
          <w:trHeight w:val="8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2A01AA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Medida de respuesta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8EB65F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La totalidad de la información recibida por el móvil es enviada a las interfaces de la ambulancia y el hospital, y dichos sistemas deben ser capaces de interpretar correctamente la información enviada. Es decir, se espera que el valor de la intercambiabilidad de los datos con sistemas externos sea de 1.</w:t>
            </w:r>
          </w:p>
        </w:tc>
      </w:tr>
    </w:tbl>
    <w:p w14:paraId="79174155" w14:textId="77777777" w:rsidR="007A2FCD" w:rsidRDefault="007A2FCD">
      <w:pPr>
        <w:pStyle w:val="Encabezamiento"/>
      </w:pPr>
    </w:p>
    <w:p w14:paraId="0099C93A" w14:textId="77777777" w:rsidR="007A2FCD" w:rsidRDefault="007A2FCD" w:rsidP="007A2FCD">
      <w:pPr>
        <w:pStyle w:val="Encabezamiento"/>
        <w:jc w:val="left"/>
      </w:pPr>
    </w:p>
    <w:p w14:paraId="205238E5" w14:textId="77777777" w:rsidR="007A2FCD" w:rsidRPr="007A2FCD" w:rsidRDefault="007A2FCD" w:rsidP="007A2FCD">
      <w:pPr>
        <w:pStyle w:val="Cuerpo2"/>
      </w:pPr>
    </w:p>
    <w:p w14:paraId="5AFD5633" w14:textId="77777777" w:rsidR="007D01BB" w:rsidRDefault="007D4065">
      <w:pPr>
        <w:pStyle w:val="Encabezamiento"/>
      </w:pPr>
      <w:r>
        <w:lastRenderedPageBreak/>
        <w:t>Escalabilidad</w:t>
      </w:r>
    </w:p>
    <w:tbl>
      <w:tblPr>
        <w:tblStyle w:val="TableNormal1"/>
        <w:tblW w:w="9020" w:type="dxa"/>
        <w:jc w:val="center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2647"/>
        <w:gridCol w:w="6373"/>
      </w:tblGrid>
      <w:tr w:rsidR="007D01BB" w14:paraId="69F96314" w14:textId="77777777">
        <w:trPr>
          <w:trHeight w:val="280"/>
          <w:tblHeader/>
          <w:jc w:val="center"/>
        </w:trPr>
        <w:tc>
          <w:tcPr>
            <w:tcW w:w="264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E0D205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</w:t>
            </w:r>
          </w:p>
        </w:tc>
        <w:tc>
          <w:tcPr>
            <w:tcW w:w="6372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E5EE72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 1.3</w:t>
            </w:r>
          </w:p>
        </w:tc>
      </w:tr>
      <w:tr w:rsidR="007D01BB" w14:paraId="6014E7FD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5AE40A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Identificador</w:t>
            </w:r>
          </w:p>
        </w:tc>
        <w:tc>
          <w:tcPr>
            <w:tcW w:w="6372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EB0B14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E1.3</w:t>
            </w:r>
          </w:p>
        </w:tc>
      </w:tr>
      <w:tr w:rsidR="007D01BB" w14:paraId="0B246102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14BA24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Prioridad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5B9C4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Alta</w:t>
            </w:r>
          </w:p>
        </w:tc>
      </w:tr>
      <w:tr w:rsidR="007D01BB" w14:paraId="7D0E7688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AA442D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Atributo de calidad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061989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Escalabilidad</w:t>
            </w:r>
          </w:p>
        </w:tc>
      </w:tr>
      <w:tr w:rsidR="007D01BB" w14:paraId="2369FC51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E63079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Estímulo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DE6F8B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Sensores envían datos del paciente</w:t>
            </w:r>
          </w:p>
        </w:tc>
      </w:tr>
      <w:tr w:rsidR="007D01BB" w14:paraId="1D3374B2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017A94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Fuente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C860B9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Sensor</w:t>
            </w:r>
          </w:p>
        </w:tc>
      </w:tr>
      <w:tr w:rsidR="007D01BB" w14:paraId="4582BF4C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10A22F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 xml:space="preserve">Ambiente 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2AD6E4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Normal</w:t>
            </w:r>
          </w:p>
        </w:tc>
      </w:tr>
      <w:tr w:rsidR="007D01BB" w14:paraId="3C5787D1" w14:textId="77777777">
        <w:tblPrEx>
          <w:shd w:val="clear" w:color="auto" w:fill="auto"/>
        </w:tblPrEx>
        <w:trPr>
          <w:trHeight w:val="44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F1919D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Medida de respuesta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C070F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Se espera que el sistema sea capaz de recibir 3.000 datos de los sensores de los pacientes exitosamente en menos de 1 segundo, con 0% de error.</w:t>
            </w:r>
          </w:p>
        </w:tc>
      </w:tr>
    </w:tbl>
    <w:p w14:paraId="05022DB4" w14:textId="77777777" w:rsidR="007D01BB" w:rsidRDefault="007D01BB">
      <w:pPr>
        <w:pStyle w:val="Encabezamiento"/>
      </w:pPr>
    </w:p>
    <w:p w14:paraId="3F9FFE86" w14:textId="77777777" w:rsidR="007D01BB" w:rsidRDefault="007D4065">
      <w:pPr>
        <w:pStyle w:val="Encabezamiento"/>
      </w:pPr>
      <w:r>
        <w:t>Disponibilidad</w:t>
      </w:r>
    </w:p>
    <w:tbl>
      <w:tblPr>
        <w:tblStyle w:val="TableNormal1"/>
        <w:tblW w:w="9020" w:type="dxa"/>
        <w:jc w:val="center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2647"/>
        <w:gridCol w:w="6373"/>
      </w:tblGrid>
      <w:tr w:rsidR="007D01BB" w14:paraId="13A61525" w14:textId="77777777">
        <w:trPr>
          <w:trHeight w:val="280"/>
          <w:tblHeader/>
          <w:jc w:val="center"/>
        </w:trPr>
        <w:tc>
          <w:tcPr>
            <w:tcW w:w="264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433FE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</w:t>
            </w:r>
          </w:p>
        </w:tc>
        <w:tc>
          <w:tcPr>
            <w:tcW w:w="6372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B84E4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 1.4</w:t>
            </w:r>
          </w:p>
        </w:tc>
      </w:tr>
      <w:tr w:rsidR="007D01BB" w14:paraId="2F2F25E2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5D8B9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Identificador</w:t>
            </w:r>
          </w:p>
        </w:tc>
        <w:tc>
          <w:tcPr>
            <w:tcW w:w="6372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D81875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E1.4</w:t>
            </w:r>
          </w:p>
        </w:tc>
      </w:tr>
      <w:tr w:rsidR="007D01BB" w14:paraId="611DBE8B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CD1FBA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Prioridad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46E721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Alta</w:t>
            </w:r>
          </w:p>
        </w:tc>
      </w:tr>
      <w:tr w:rsidR="007D01BB" w14:paraId="6707B2A0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23C75E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Atributo de calidad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A43810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Disponibilidad</w:t>
            </w:r>
          </w:p>
        </w:tc>
      </w:tr>
      <w:tr w:rsidR="007D01BB" w14:paraId="2C09DCC0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C84DC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Estímulo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61B281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Acceso a historia clínica del paciente</w:t>
            </w:r>
          </w:p>
        </w:tc>
      </w:tr>
      <w:tr w:rsidR="007D01BB" w14:paraId="22200211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67C15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Fuente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B2EC4D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Médicos y hospital</w:t>
            </w:r>
          </w:p>
        </w:tc>
      </w:tr>
      <w:tr w:rsidR="007D01BB" w14:paraId="74BFFA29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C1394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 xml:space="preserve">Ambiente 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87E098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Normal</w:t>
            </w:r>
          </w:p>
        </w:tc>
      </w:tr>
      <w:tr w:rsidR="007D01BB" w14:paraId="02B6E5FC" w14:textId="77777777">
        <w:tblPrEx>
          <w:shd w:val="clear" w:color="auto" w:fill="auto"/>
        </w:tblPrEx>
        <w:trPr>
          <w:trHeight w:val="44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CFA06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Medida de respuesta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4066DC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El sistema debe poder atender las consultas de la historia clínica de un paciente por lo menos el 99,99% de las consultas realizadas en el año.</w:t>
            </w:r>
          </w:p>
        </w:tc>
      </w:tr>
    </w:tbl>
    <w:p w14:paraId="3DA1A2C7" w14:textId="77777777" w:rsidR="007D01BB" w:rsidRDefault="007D01BB">
      <w:pPr>
        <w:pStyle w:val="Encabezamiento"/>
      </w:pPr>
    </w:p>
    <w:p w14:paraId="7CEE88E7" w14:textId="77777777" w:rsidR="007D01BB" w:rsidRDefault="007D4065">
      <w:pPr>
        <w:pStyle w:val="Encabezamiento"/>
      </w:pPr>
      <w:r>
        <w:t>Resumen de métricas</w:t>
      </w:r>
    </w:p>
    <w:tbl>
      <w:tblPr>
        <w:tblStyle w:val="TableNormal1"/>
        <w:tblW w:w="9020" w:type="dxa"/>
        <w:tblInd w:w="108" w:type="dxa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1805"/>
        <w:gridCol w:w="1804"/>
        <w:gridCol w:w="1803"/>
        <w:gridCol w:w="1804"/>
        <w:gridCol w:w="1804"/>
      </w:tblGrid>
      <w:tr w:rsidR="007D01BB" w14:paraId="1DAA522B" w14:textId="77777777">
        <w:trPr>
          <w:trHeight w:val="450"/>
          <w:tblHeader/>
        </w:trPr>
        <w:tc>
          <w:tcPr>
            <w:tcW w:w="1804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070A3D" w14:textId="77777777" w:rsidR="007D01BB" w:rsidRDefault="007D4065">
            <w:pPr>
              <w:pStyle w:val="Estilodetabla4"/>
              <w:jc w:val="center"/>
            </w:pPr>
            <w:r>
              <w:t>Escenario de calidad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20BDF9" w14:textId="77777777" w:rsidR="007D01BB" w:rsidRDefault="007D4065">
            <w:pPr>
              <w:pStyle w:val="Estilodetabla4"/>
              <w:jc w:val="center"/>
            </w:pPr>
            <w:r>
              <w:t>Atributo de calidad</w:t>
            </w:r>
          </w:p>
        </w:tc>
        <w:tc>
          <w:tcPr>
            <w:tcW w:w="1803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24BDF0" w14:textId="77777777" w:rsidR="007D01BB" w:rsidRDefault="007D4065">
            <w:pPr>
              <w:pStyle w:val="Estilodetabla4"/>
              <w:jc w:val="center"/>
            </w:pPr>
            <w:r>
              <w:t>Métrica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97A123" w14:textId="77777777" w:rsidR="007D01BB" w:rsidRDefault="007D4065">
            <w:pPr>
              <w:pStyle w:val="Estilodetabla4"/>
              <w:jc w:val="center"/>
            </w:pPr>
            <w:r>
              <w:t>Valor esperado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DACC7" w14:textId="77777777" w:rsidR="007D01BB" w:rsidRDefault="007D4065">
            <w:pPr>
              <w:pStyle w:val="Estilodetabla4"/>
              <w:jc w:val="center"/>
            </w:pPr>
            <w:r>
              <w:t>Valor obtenido</w:t>
            </w:r>
          </w:p>
        </w:tc>
      </w:tr>
      <w:tr w:rsidR="007D01BB" w14:paraId="7C2FAA37" w14:textId="77777777">
        <w:tblPrEx>
          <w:shd w:val="clear" w:color="auto" w:fill="auto"/>
        </w:tblPrEx>
        <w:trPr>
          <w:trHeight w:val="280"/>
        </w:trPr>
        <w:tc>
          <w:tcPr>
            <w:tcW w:w="1804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1F0979" w14:textId="77777777" w:rsidR="007D01BB" w:rsidRDefault="007D4065">
            <w:pPr>
              <w:pStyle w:val="Estilodetabla4"/>
              <w:jc w:val="center"/>
            </w:pPr>
            <w:r>
              <w:t>E1.1</w:t>
            </w:r>
          </w:p>
        </w:tc>
        <w:tc>
          <w:tcPr>
            <w:tcW w:w="1804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B363C" w14:textId="77777777" w:rsidR="007D01BB" w:rsidRDefault="007D4065">
            <w:pPr>
              <w:pStyle w:val="Estilodetabla3"/>
              <w:jc w:val="center"/>
            </w:pPr>
            <w:r>
              <w:t>Desempeño</w:t>
            </w:r>
          </w:p>
        </w:tc>
        <w:tc>
          <w:tcPr>
            <w:tcW w:w="1803" w:type="dxa"/>
            <w:tcBorders>
              <w:top w:val="single" w:sz="8" w:space="0" w:color="99948E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1C5604" w14:textId="77777777" w:rsidR="007D01BB" w:rsidRDefault="007D4065">
            <w:pPr>
              <w:pStyle w:val="Estilodetabla3"/>
              <w:jc w:val="center"/>
            </w:pPr>
            <w:r>
              <w:t>Latencia</w:t>
            </w:r>
          </w:p>
        </w:tc>
        <w:tc>
          <w:tcPr>
            <w:tcW w:w="1804" w:type="dxa"/>
            <w:tcBorders>
              <w:top w:val="single" w:sz="8" w:space="0" w:color="99948E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1CB677" w14:textId="77777777" w:rsidR="007D01BB" w:rsidRDefault="007D4065">
            <w:pPr>
              <w:pStyle w:val="Estilodetabla3"/>
              <w:jc w:val="center"/>
            </w:pPr>
            <w:r>
              <w:t>5 segundos</w:t>
            </w:r>
          </w:p>
        </w:tc>
        <w:tc>
          <w:tcPr>
            <w:tcW w:w="1804" w:type="dxa"/>
            <w:tcBorders>
              <w:top w:val="single" w:sz="8" w:space="0" w:color="99948E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0B2FE" w14:textId="77777777" w:rsidR="007D01BB" w:rsidRDefault="007D4065">
            <w:pPr>
              <w:pStyle w:val="Estilodetabla3"/>
              <w:jc w:val="center"/>
            </w:pPr>
            <w:r>
              <w:t>6 milisegundos</w:t>
            </w:r>
          </w:p>
        </w:tc>
      </w:tr>
      <w:tr w:rsidR="007D01BB" w14:paraId="5F6B5403" w14:textId="77777777">
        <w:tblPrEx>
          <w:shd w:val="clear" w:color="auto" w:fill="auto"/>
        </w:tblPrEx>
        <w:trPr>
          <w:trHeight w:val="660"/>
        </w:trPr>
        <w:tc>
          <w:tcPr>
            <w:tcW w:w="1804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1E80E" w14:textId="77777777" w:rsidR="007D01BB" w:rsidRDefault="007D4065">
            <w:pPr>
              <w:pStyle w:val="Estilodetabla4"/>
              <w:jc w:val="center"/>
            </w:pPr>
            <w:r>
              <w:t>E1.2</w:t>
            </w:r>
          </w:p>
        </w:tc>
        <w:tc>
          <w:tcPr>
            <w:tcW w:w="1804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504677" w14:textId="77777777" w:rsidR="007D01BB" w:rsidRDefault="007D4065">
            <w:pPr>
              <w:pStyle w:val="Estilodetabla3"/>
              <w:jc w:val="center"/>
            </w:pPr>
            <w:r>
              <w:t>Interoperabilidad</w:t>
            </w:r>
          </w:p>
        </w:tc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AC13DB" w14:textId="77777777" w:rsidR="007D01BB" w:rsidRDefault="007D4065">
            <w:pPr>
              <w:pStyle w:val="Estilodetabla3"/>
              <w:jc w:val="center"/>
            </w:pPr>
            <w:r>
              <w:t>Intercambiabilidad de datos con sistemas externos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27D1F" w14:textId="77777777" w:rsidR="007D01BB" w:rsidRDefault="007D4065">
            <w:pPr>
              <w:pStyle w:val="Estilodetabla3"/>
              <w:jc w:val="center"/>
            </w:pPr>
            <w:r>
              <w:t>1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06C975" w14:textId="77777777" w:rsidR="007D01BB" w:rsidRDefault="007D4065">
            <w:pPr>
              <w:pStyle w:val="Estilodetabla3"/>
              <w:jc w:val="center"/>
            </w:pPr>
            <w:r>
              <w:t>No se ha desarrollado aún</w:t>
            </w:r>
          </w:p>
        </w:tc>
      </w:tr>
      <w:tr w:rsidR="007D01BB" w14:paraId="0715F7FE" w14:textId="77777777">
        <w:tblPrEx>
          <w:shd w:val="clear" w:color="auto" w:fill="auto"/>
        </w:tblPrEx>
        <w:trPr>
          <w:trHeight w:val="1100"/>
        </w:trPr>
        <w:tc>
          <w:tcPr>
            <w:tcW w:w="1804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82CE02" w14:textId="77777777" w:rsidR="007D01BB" w:rsidRDefault="007D4065">
            <w:pPr>
              <w:pStyle w:val="Estilodetabla4"/>
              <w:jc w:val="center"/>
            </w:pPr>
            <w:r>
              <w:t>E1.3</w:t>
            </w:r>
          </w:p>
        </w:tc>
        <w:tc>
          <w:tcPr>
            <w:tcW w:w="1804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25F12D" w14:textId="77777777" w:rsidR="007D01BB" w:rsidRDefault="007D4065">
            <w:pPr>
              <w:pStyle w:val="Estilodetabla3"/>
              <w:jc w:val="center"/>
            </w:pPr>
            <w:r>
              <w:t>Escalabilidad</w:t>
            </w:r>
          </w:p>
        </w:tc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22C02" w14:textId="77777777" w:rsidR="007D01BB" w:rsidRDefault="007D4065">
            <w:pPr>
              <w:pStyle w:val="Estilodetabla3"/>
              <w:jc w:val="center"/>
            </w:pPr>
            <w:r>
              <w:t>Porcentaje de error presentado al recibir en menos de 1 segundo 3.000 datos de los sensores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7F0857" w14:textId="77777777" w:rsidR="007D01BB" w:rsidRDefault="007D4065">
            <w:pPr>
              <w:pStyle w:val="Estilodetabla3"/>
              <w:jc w:val="center"/>
            </w:pPr>
            <w:r>
              <w:t>0% de error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6FD39D" w14:textId="77777777" w:rsidR="007D01BB" w:rsidRDefault="007D4065">
            <w:pPr>
              <w:pStyle w:val="Estilodetabla3"/>
              <w:jc w:val="center"/>
            </w:pPr>
            <w:r>
              <w:t>0%</w:t>
            </w:r>
          </w:p>
        </w:tc>
      </w:tr>
      <w:tr w:rsidR="007D01BB" w14:paraId="70DCFC93" w14:textId="77777777">
        <w:tblPrEx>
          <w:shd w:val="clear" w:color="auto" w:fill="auto"/>
        </w:tblPrEx>
        <w:trPr>
          <w:trHeight w:val="660"/>
        </w:trPr>
        <w:tc>
          <w:tcPr>
            <w:tcW w:w="1804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D78976" w14:textId="77777777" w:rsidR="007D01BB" w:rsidRDefault="007D4065">
            <w:pPr>
              <w:pStyle w:val="Estilodetabla4"/>
              <w:jc w:val="center"/>
            </w:pPr>
            <w:r>
              <w:lastRenderedPageBreak/>
              <w:t>E1.4</w:t>
            </w:r>
          </w:p>
        </w:tc>
        <w:tc>
          <w:tcPr>
            <w:tcW w:w="1804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C16AEE" w14:textId="77777777" w:rsidR="007D01BB" w:rsidRDefault="007D4065">
            <w:pPr>
              <w:pStyle w:val="Estilodetabla3"/>
              <w:jc w:val="center"/>
            </w:pPr>
            <w:r>
              <w:t>Disponibilidad</w:t>
            </w:r>
          </w:p>
        </w:tc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2FF810" w14:textId="77777777" w:rsidR="007D01BB" w:rsidRDefault="007D4065">
            <w:pPr>
              <w:pStyle w:val="Estilodetabla3"/>
              <w:jc w:val="center"/>
            </w:pPr>
            <w:r>
              <w:t>Grado de disponibilidad (porcentual anual)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4C6238" w14:textId="77777777" w:rsidR="007D01BB" w:rsidRDefault="007D4065">
            <w:pPr>
              <w:pStyle w:val="Estilodetabla3"/>
              <w:jc w:val="center"/>
            </w:pPr>
            <w:r>
              <w:t>99,99%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0C11B" w14:textId="77777777" w:rsidR="007D01BB" w:rsidRDefault="007D4065">
            <w:pPr>
              <w:pStyle w:val="Estilodetabla3"/>
              <w:jc w:val="center"/>
            </w:pPr>
            <w:r>
              <w:t>No medible en el curso</w:t>
            </w:r>
          </w:p>
        </w:tc>
      </w:tr>
    </w:tbl>
    <w:p w14:paraId="68D29673" w14:textId="77777777" w:rsidR="007D01BB" w:rsidRDefault="007D01BB">
      <w:pPr>
        <w:pStyle w:val="Cuerpo2"/>
      </w:pPr>
    </w:p>
    <w:p w14:paraId="71E2AE23" w14:textId="77777777" w:rsidR="007D01BB" w:rsidRDefault="007D01BB">
      <w:pPr>
        <w:pStyle w:val="Cuerpo2"/>
      </w:pPr>
    </w:p>
    <w:p w14:paraId="203F784B" w14:textId="77777777" w:rsidR="007D01BB" w:rsidRDefault="007D4065">
      <w:pPr>
        <w:pStyle w:val="Encabezamiento"/>
      </w:pPr>
      <w:r>
        <w:t>Vistas arquitecturales</w:t>
      </w:r>
    </w:p>
    <w:p w14:paraId="3DF68739" w14:textId="77777777" w:rsidR="007D01BB" w:rsidRDefault="007D4065">
      <w:pPr>
        <w:pStyle w:val="Subtitle"/>
      </w:pPr>
      <w:r>
        <w:rPr>
          <w:rFonts w:eastAsia="Arial Unicode MS" w:cs="Arial Unicode MS"/>
        </w:rPr>
        <w:t>Diagrama de componentes</w:t>
      </w:r>
      <w:r>
        <w:rPr>
          <w:noProof/>
          <w:lang w:val="en-US" w:eastAsia="en-US"/>
        </w:rPr>
        <w:drawing>
          <wp:anchor distT="152400" distB="152400" distL="152400" distR="152400" simplePos="0" relativeHeight="251661312" behindDoc="0" locked="0" layoutInCell="1" allowOverlap="1" wp14:anchorId="43A4EF2D" wp14:editId="29785DC7">
            <wp:simplePos x="0" y="0"/>
            <wp:positionH relativeFrom="margin">
              <wp:posOffset>466089</wp:posOffset>
            </wp:positionH>
            <wp:positionV relativeFrom="line">
              <wp:posOffset>467359</wp:posOffset>
            </wp:positionV>
            <wp:extent cx="5727700" cy="506246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omp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624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5AE7577" w14:textId="77777777" w:rsidR="007D01BB" w:rsidRDefault="007D01BB">
      <w:pPr>
        <w:pStyle w:val="Cuerpo2"/>
      </w:pPr>
    </w:p>
    <w:p w14:paraId="00DD3552" w14:textId="77777777" w:rsidR="007D01BB" w:rsidRDefault="007D4065">
      <w:pPr>
        <w:pStyle w:val="Subtitle"/>
      </w:pPr>
      <w:r>
        <w:rPr>
          <w:rFonts w:eastAsia="Arial Unicode MS" w:cs="Arial Unicode MS"/>
        </w:rPr>
        <w:t>Diagrama de contexto</w:t>
      </w:r>
    </w:p>
    <w:p w14:paraId="41532B29" w14:textId="77777777" w:rsidR="007D01BB" w:rsidRDefault="007D4065">
      <w:pPr>
        <w:pStyle w:val="Subtitle"/>
        <w:rPr>
          <w:rFonts w:eastAsia="Arial Unicode MS" w:cs="Arial Unicode MS"/>
        </w:rPr>
      </w:pPr>
      <w:r>
        <w:rPr>
          <w:rFonts w:eastAsia="Arial Unicode MS" w:cs="Arial Unicode MS"/>
        </w:rPr>
        <w:t>Diagrama de entidad/relación</w:t>
      </w:r>
    </w:p>
    <w:p w14:paraId="21B36FAD" w14:textId="66BECBD8" w:rsidR="00D30B66" w:rsidRDefault="00D30B66" w:rsidP="00D30B66">
      <w:pPr>
        <w:pStyle w:val="Subtitle"/>
        <w:rPr>
          <w:rFonts w:eastAsia="Arial Unicode MS" w:cs="Arial Unicode MS"/>
        </w:rPr>
      </w:pPr>
      <w:r>
        <w:rPr>
          <w:rFonts w:eastAsia="Arial Unicode MS" w:cs="Arial Unicode MS"/>
        </w:rPr>
        <w:t xml:space="preserve">Diagrama de </w:t>
      </w:r>
      <w:r w:rsidR="001A1310">
        <w:rPr>
          <w:rFonts w:eastAsia="Arial Unicode MS" w:cs="Arial Unicode MS"/>
        </w:rPr>
        <w:t>desarrollo</w:t>
      </w:r>
    </w:p>
    <w:p w14:paraId="443433C9" w14:textId="77777777" w:rsidR="00D30B66" w:rsidRPr="00D30B66" w:rsidRDefault="00D30B66" w:rsidP="00D30B66">
      <w:pPr>
        <w:pStyle w:val="Cuerpo2"/>
      </w:pPr>
    </w:p>
    <w:p w14:paraId="2C794AB8" w14:textId="77777777" w:rsidR="00D30B66" w:rsidRDefault="00D30B66" w:rsidP="00D30B66">
      <w:pPr>
        <w:pStyle w:val="Cuerpo2"/>
      </w:pPr>
    </w:p>
    <w:p w14:paraId="10FF28F0" w14:textId="2E8B0EB3" w:rsidR="00D30B66" w:rsidRPr="00D30B66" w:rsidRDefault="00D30B66" w:rsidP="00D30B66">
      <w:pPr>
        <w:pStyle w:val="Cuerpo2"/>
      </w:pPr>
      <w:r>
        <w:rPr>
          <w:noProof/>
          <w:lang w:val="en-US" w:eastAsia="en-US"/>
        </w:rPr>
        <w:drawing>
          <wp:inline distT="0" distB="0" distL="0" distR="0" wp14:anchorId="60D1CEB5" wp14:editId="11CADCF3">
            <wp:extent cx="5729605" cy="3877310"/>
            <wp:effectExtent l="0" t="0" r="10795" b="8890"/>
            <wp:docPr id="4" name="Picture 4" descr="../../../../Desktop/Screen%20Shot%202017-03-08%20at%209.33.41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7-03-08%20at%209.33.41%20PM.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B895B" w14:textId="77777777" w:rsidR="007D01BB" w:rsidRDefault="007D4065">
      <w:pPr>
        <w:pStyle w:val="Subtitle"/>
        <w:rPr>
          <w:rFonts w:eastAsia="Arial Unicode MS" w:cs="Arial Unicode MS"/>
        </w:rPr>
      </w:pPr>
      <w:r>
        <w:rPr>
          <w:rFonts w:eastAsia="Arial Unicode MS" w:cs="Arial Unicode MS"/>
        </w:rPr>
        <w:t>Diagrama de despliegue</w:t>
      </w:r>
    </w:p>
    <w:p w14:paraId="05C1359D" w14:textId="77777777" w:rsidR="009E4E29" w:rsidRPr="009E4E29" w:rsidRDefault="009E4E29" w:rsidP="009E4E29">
      <w:pPr>
        <w:pStyle w:val="Cuerpo2"/>
      </w:pPr>
      <w:r>
        <w:rPr>
          <w:noProof/>
          <w:lang w:val="en-US" w:eastAsia="en-US"/>
        </w:rPr>
        <w:drawing>
          <wp:inline distT="0" distB="0" distL="0" distR="0" wp14:anchorId="09B25943" wp14:editId="1A171B23">
            <wp:extent cx="5729605" cy="2488565"/>
            <wp:effectExtent l="0" t="0" r="10795" b="635"/>
            <wp:docPr id="1" name="Imagen 1" descr="despliegue%201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pliegue%201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DD3D6" w14:textId="585C1797" w:rsidR="007D01BB" w:rsidRDefault="007D01BB">
      <w:pPr>
        <w:pStyle w:val="Cuerpo2"/>
      </w:pPr>
      <w:bookmarkStart w:id="0" w:name="_GoBack"/>
      <w:bookmarkEnd w:id="0"/>
    </w:p>
    <w:sectPr w:rsidR="007D01BB">
      <w:headerReference w:type="default" r:id="rId14"/>
      <w:footerReference w:type="default" r:id="rId15"/>
      <w:pgSz w:w="1190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68591C" w14:textId="77777777" w:rsidR="0021676D" w:rsidRDefault="0021676D">
      <w:r>
        <w:separator/>
      </w:r>
    </w:p>
  </w:endnote>
  <w:endnote w:type="continuationSeparator" w:id="0">
    <w:p w14:paraId="4276A924" w14:textId="77777777" w:rsidR="0021676D" w:rsidRDefault="002167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Baskerville">
    <w:panose1 w:val="02020502070401020303"/>
    <w:charset w:val="00"/>
    <w:family w:val="auto"/>
    <w:pitch w:val="variable"/>
    <w:sig w:usb0="80000067" w:usb1="02000000" w:usb2="00000000" w:usb3="00000000" w:csb0="0000019F" w:csb1="00000000"/>
  </w:font>
  <w:font w:name="Baskerville SemiBold">
    <w:panose1 w:val="02020702070400020203"/>
    <w:charset w:val="00"/>
    <w:family w:val="auto"/>
    <w:pitch w:val="variable"/>
    <w:sig w:usb0="80000067" w:usb1="02000040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AE99C1" w14:textId="77777777" w:rsidR="007D01BB" w:rsidRDefault="007D4065">
    <w:pPr>
      <w:pStyle w:val="Cabeceraypie"/>
      <w:tabs>
        <w:tab w:val="center" w:pos="4510"/>
      </w:tabs>
    </w:pPr>
    <w:r>
      <w:t xml:space="preserve">documento de arquitectura y diseño </w:t>
    </w:r>
    <w:r>
      <w:tab/>
    </w:r>
    <w:r>
      <w:tab/>
    </w:r>
    <w:r>
      <w:fldChar w:fldCharType="begin"/>
    </w:r>
    <w:r>
      <w:instrText xml:space="preserve"> PAGE </w:instrText>
    </w:r>
    <w:r>
      <w:fldChar w:fldCharType="separate"/>
    </w:r>
    <w:r w:rsidR="001A1310">
      <w:rPr>
        <w:noProof/>
      </w:rPr>
      <w:t>6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CF6A04" w14:textId="77777777" w:rsidR="0021676D" w:rsidRDefault="0021676D">
      <w:r>
        <w:separator/>
      </w:r>
    </w:p>
  </w:footnote>
  <w:footnote w:type="continuationSeparator" w:id="0">
    <w:p w14:paraId="6774A61A" w14:textId="77777777" w:rsidR="0021676D" w:rsidRDefault="0021676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BB6108" w14:textId="77777777" w:rsidR="007D01BB" w:rsidRDefault="007D4065">
    <w:pPr>
      <w:pStyle w:val="Cabeceraypie"/>
      <w:tabs>
        <w:tab w:val="center" w:pos="4510"/>
      </w:tabs>
    </w:pPr>
    <w:r>
      <w:t>Grupo 4. St. ValenTeam</w:t>
    </w:r>
    <w:r>
      <w:tab/>
    </w:r>
    <w:r>
      <w:tab/>
      <w:t>08/marzo/2016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2"/>
  <w:proofState w:spelling="clean" w:grammar="clean"/>
  <w:revisionView w:formatting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1BB"/>
    <w:rsid w:val="001A1310"/>
    <w:rsid w:val="001B2EDD"/>
    <w:rsid w:val="0021676D"/>
    <w:rsid w:val="007A2FCD"/>
    <w:rsid w:val="007D01BB"/>
    <w:rsid w:val="007D4065"/>
    <w:rsid w:val="009E4E29"/>
    <w:rsid w:val="00D30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00FD0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s-ES_tradnl" w:eastAsia="es-ES_trad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abeceraypie">
    <w:name w:val="Cabecera y pie"/>
    <w:pPr>
      <w:keepNext/>
      <w:tabs>
        <w:tab w:val="right" w:pos="9020"/>
      </w:tabs>
    </w:pPr>
    <w:rPr>
      <w:rFonts w:ascii="Baskerville" w:hAnsi="Baskerville" w:cs="Arial Unicode MS"/>
      <w:caps/>
      <w:color w:val="000000"/>
    </w:rPr>
  </w:style>
  <w:style w:type="paragraph" w:customStyle="1" w:styleId="Cuerpo">
    <w:name w:val="Cuerpo"/>
    <w:pPr>
      <w:spacing w:line="288" w:lineRule="auto"/>
    </w:pPr>
    <w:rPr>
      <w:rFonts w:ascii="Baskerville" w:eastAsia="Baskerville" w:hAnsi="Baskerville" w:cs="Baskerville"/>
      <w:color w:val="222222"/>
      <w:sz w:val="28"/>
      <w:szCs w:val="28"/>
    </w:rPr>
  </w:style>
  <w:style w:type="paragraph" w:customStyle="1" w:styleId="Ttulo">
    <w:name w:val="Título"/>
    <w:next w:val="Cuerpo2"/>
    <w:pPr>
      <w:spacing w:after="120"/>
      <w:jc w:val="center"/>
      <w:outlineLvl w:val="0"/>
    </w:pPr>
    <w:rPr>
      <w:rFonts w:ascii="Baskerville SemiBold" w:hAnsi="Baskerville SemiBold" w:cs="Arial Unicode MS"/>
      <w:color w:val="4B7196"/>
      <w:spacing w:val="6"/>
      <w:sz w:val="64"/>
      <w:szCs w:val="64"/>
    </w:rPr>
  </w:style>
  <w:style w:type="paragraph" w:customStyle="1" w:styleId="Cuerpo2">
    <w:name w:val="Cuerpo 2"/>
    <w:pPr>
      <w:spacing w:after="80" w:line="288" w:lineRule="auto"/>
    </w:pPr>
    <w:rPr>
      <w:rFonts w:ascii="Baskerville" w:hAnsi="Baskerville" w:cs="Arial Unicode MS"/>
      <w:color w:val="434343"/>
      <w:sz w:val="24"/>
      <w:szCs w:val="24"/>
    </w:rPr>
  </w:style>
  <w:style w:type="paragraph" w:styleId="Subtitle">
    <w:name w:val="Subtitle"/>
    <w:next w:val="Cuerpo2"/>
    <w:pPr>
      <w:spacing w:after="160"/>
      <w:jc w:val="center"/>
      <w:outlineLvl w:val="1"/>
    </w:pPr>
    <w:rPr>
      <w:rFonts w:ascii="Baskerville" w:eastAsia="Baskerville" w:hAnsi="Baskerville" w:cs="Baskerville"/>
      <w:i/>
      <w:iCs/>
      <w:color w:val="5B422A"/>
      <w:sz w:val="40"/>
      <w:szCs w:val="40"/>
    </w:rPr>
  </w:style>
  <w:style w:type="paragraph" w:customStyle="1" w:styleId="Encabezamiento">
    <w:name w:val="Encabezamiento"/>
    <w:next w:val="Cuerpo2"/>
    <w:pPr>
      <w:keepNext/>
      <w:spacing w:after="160"/>
      <w:jc w:val="center"/>
      <w:outlineLvl w:val="0"/>
    </w:pPr>
    <w:rPr>
      <w:rFonts w:ascii="Baskerville" w:hAnsi="Baskerville" w:cs="Arial Unicode MS"/>
      <w:color w:val="5A5754"/>
      <w:sz w:val="36"/>
      <w:szCs w:val="36"/>
    </w:rPr>
  </w:style>
  <w:style w:type="paragraph" w:customStyle="1" w:styleId="Estilodetabla4">
    <w:name w:val="Estilo de tabla 4"/>
    <w:rPr>
      <w:rFonts w:ascii="Baskerville SemiBold" w:eastAsia="Baskerville SemiBold" w:hAnsi="Baskerville SemiBold" w:cs="Baskerville SemiBold"/>
      <w:color w:val="434343"/>
    </w:rPr>
  </w:style>
  <w:style w:type="paragraph" w:customStyle="1" w:styleId="Estilodetabla3">
    <w:name w:val="Estilo de tabla 3"/>
    <w:rPr>
      <w:rFonts w:ascii="Baskerville" w:eastAsia="Baskerville" w:hAnsi="Baskerville" w:cs="Baskerville"/>
      <w:color w:val="43434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10.jpeg"/><Relationship Id="rId9" Type="http://schemas.openxmlformats.org/officeDocument/2006/relationships/image" Target="media/image1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04_Term_Paper">
  <a:themeElements>
    <a:clrScheme name="04_Term_Paper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Term_Paper">
      <a:majorFont>
        <a:latin typeface="Baskerville SemiBold"/>
        <a:ea typeface="Baskerville SemiBold"/>
        <a:cs typeface="Baskerville SemiBold"/>
      </a:majorFont>
      <a:minorFont>
        <a:latin typeface="Baskerville"/>
        <a:ea typeface="Baskerville"/>
        <a:cs typeface="Baskerville"/>
      </a:minorFont>
    </a:fontScheme>
    <a:fmtScheme name="04_Term_Pape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232323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463</Words>
  <Characters>2642</Characters>
  <Application>Microsoft Macintosh Word</Application>
  <DocSecurity>0</DocSecurity>
  <Lines>22</Lines>
  <Paragraphs>6</Paragraphs>
  <ScaleCrop>false</ScaleCrop>
  <LinksUpToDate>false</LinksUpToDate>
  <CharactersWithSpaces>3099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Luis Felipe Plazas Montañez</cp:lastModifiedBy>
  <cp:revision>5</cp:revision>
  <dcterms:created xsi:type="dcterms:W3CDTF">2017-03-09T02:18:00Z</dcterms:created>
  <dcterms:modified xsi:type="dcterms:W3CDTF">2017-03-09T02:41:00Z</dcterms:modified>
</cp:coreProperties>
</file>