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"/>
        <w:rPr>
          <w:rFonts w:hint="eastAsia"/>
        </w:rPr>
      </w:pPr>
      <w:r>
        <w:t>Documentación de Arquitectura y Diseño (SAD)</w:t>
      </w:r>
    </w:p>
    <w:p w14:paraId="53C12842" w14:textId="77777777" w:rsidR="007D01BB" w:rsidRDefault="007D01BB">
      <w:pPr>
        <w:pStyle w:val="Subttulo"/>
      </w:pPr>
    </w:p>
    <w:p w14:paraId="3432509B" w14:textId="77777777" w:rsidR="007D01BB" w:rsidRDefault="007D01BB">
      <w:pPr>
        <w:pStyle w:val="Ttulo"/>
        <w:rPr>
          <w:rFonts w:hint="eastAsia"/>
        </w:rPr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8" o:title="152933023_697x467.jpeg"/>
                </v:shape>
                <v:shape id="_x0000_s1028" type="#_x0000_t75" style="position:absolute;left:0;top:0;width:5753128;height:3888205;">
                  <v:imagedata r:id="rId9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"/>
        <w:rPr>
          <w:rFonts w:hint="eastAsia"/>
        </w:rPr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tulo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</w:t>
      </w:r>
      <w:r>
        <w:rPr>
          <w:rFonts w:eastAsia="Arial Unicode MS" w:cs="Arial Unicode MS"/>
        </w:rPr>
        <w:t>ó</w:t>
      </w:r>
      <w:r>
        <w:rPr>
          <w:rFonts w:eastAsia="Arial Unicode MS" w:cs="Arial Unicode MS"/>
        </w:rPr>
        <w:t>n se presentan las restricciones asocia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>das al desarrollo del proyecto para</w:t>
      </w:r>
      <w:r>
        <w:rPr>
          <w:rFonts w:eastAsia="Arial Unicode MS" w:cs="Arial Unicode MS"/>
        </w:rPr>
        <w:t xml:space="preserve"> el Hospital Cardiol</w:t>
      </w:r>
      <w:r>
        <w:rPr>
          <w:rFonts w:eastAsia="Arial Unicode MS" w:cs="Arial Unicode MS"/>
        </w:rPr>
        <w:t>ó</w:t>
      </w:r>
      <w:r>
        <w:rPr>
          <w:rFonts w:eastAsia="Arial Unicode MS" w:cs="Arial Unicode MS"/>
        </w:rPr>
        <w:t xml:space="preserve">gico de Santa </w:t>
      </w:r>
      <w:proofErr w:type="spellStart"/>
      <w:r>
        <w:rPr>
          <w:rFonts w:eastAsia="Arial Unicode MS" w:cs="Arial Unicode MS"/>
        </w:rPr>
        <w:t>F</w:t>
      </w:r>
      <w:r>
        <w:rPr>
          <w:rFonts w:eastAsia="Arial Unicode MS" w:cs="Arial Unicode MS"/>
        </w:rPr>
        <w:t>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</w:t>
            </w:r>
            <w:r>
              <w:t>ó</w:t>
            </w:r>
            <w:r>
              <w:t>n</w:t>
            </w:r>
          </w:p>
        </w:tc>
      </w:tr>
      <w:tr w:rsidR="007D01BB" w14:paraId="4794690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14:paraId="21BCC7B4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</w:t>
            </w:r>
            <w:r>
              <w:t>í</w:t>
            </w:r>
            <w:r>
              <w:t>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</w:t>
            </w:r>
            <w:r>
              <w:t>ó</w:t>
            </w:r>
            <w:r>
              <w:t>n WEB</w:t>
            </w:r>
          </w:p>
        </w:tc>
      </w:tr>
      <w:tr w:rsidR="007D01BB" w14:paraId="3092127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 xml:space="preserve">El sistema debe </w:t>
            </w:r>
            <w:r>
              <w:t>permitir la recepci</w:t>
            </w:r>
            <w:r>
              <w:t>ó</w:t>
            </w:r>
            <w:r>
              <w:t>n de solicitudes de 3 sensores de 1000 pacientes concurrentemente.</w:t>
            </w:r>
          </w:p>
        </w:tc>
      </w:tr>
      <w:tr w:rsidR="007D01BB" w14:paraId="18050B46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>La aplicaci</w:t>
            </w:r>
            <w:r>
              <w:t>ó</w:t>
            </w:r>
            <w:r>
              <w:t xml:space="preserve">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2D2FB032" w14:textId="77777777" w:rsidR="007D01BB" w:rsidRDefault="007D01BB">
      <w:pPr>
        <w:pStyle w:val="Encabezamiento"/>
      </w:pPr>
    </w:p>
    <w:p w14:paraId="19874828" w14:textId="77777777" w:rsidR="007D01BB" w:rsidRDefault="007D4065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t>Atributos de calidad</w:t>
      </w:r>
    </w:p>
    <w:p w14:paraId="4B8F3764" w14:textId="77777777" w:rsidR="007D01BB" w:rsidRDefault="007D4065">
      <w:pPr>
        <w:pStyle w:val="Cuerpo2"/>
      </w:pPr>
      <w:r>
        <w:t xml:space="preserve">Para </w:t>
      </w:r>
      <w:r>
        <w:t>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tulo"/>
      </w:pPr>
      <w:r>
        <w:rPr>
          <w:rFonts w:eastAsia="Arial Unicode MS" w:cs="Arial Unicode MS"/>
        </w:rPr>
        <w:t>Desempe</w:t>
      </w:r>
      <w:r>
        <w:rPr>
          <w:rFonts w:eastAsia="Arial Unicode MS" w:cs="Arial Unicode MS"/>
        </w:rPr>
        <w:t>ñ</w:t>
      </w:r>
      <w:r>
        <w:rPr>
          <w:rFonts w:eastAsia="Arial Unicode MS" w:cs="Arial Unicode MS"/>
        </w:rPr>
        <w:t>o</w:t>
      </w:r>
    </w:p>
    <w:tbl>
      <w:tblPr>
        <w:tblStyle w:val="TableNormal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</w:t>
            </w:r>
            <w:r>
              <w:rPr>
                <w:rFonts w:eastAsia="Arial Unicode MS" w:cs="Arial Unicode MS"/>
              </w:rPr>
              <w:t>ñ</w:t>
            </w:r>
            <w:r>
              <w:rPr>
                <w:rFonts w:eastAsia="Arial Unicode MS" w:cs="Arial Unicode MS"/>
              </w:rPr>
              <w:t>o</w:t>
            </w:r>
          </w:p>
        </w:tc>
      </w:tr>
      <w:tr w:rsidR="007D01BB" w14:paraId="7F86EDB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 xml:space="preserve">Enviar consejo </w:t>
            </w:r>
            <w:r>
              <w:rPr>
                <w:rFonts w:eastAsia="Arial Unicode MS" w:cs="Arial Unicode MS"/>
              </w:rPr>
              <w:t>estructurado</w:t>
            </w:r>
          </w:p>
        </w:tc>
      </w:tr>
      <w:tr w:rsidR="007D01BB" w14:paraId="50FADCF4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</w:t>
            </w:r>
            <w:r>
              <w:rPr>
                <w:rFonts w:eastAsia="Arial Unicode MS" w:cs="Arial Unicode MS"/>
              </w:rPr>
              <w:t>é</w:t>
            </w:r>
            <w:r>
              <w:rPr>
                <w:rFonts w:eastAsia="Arial Unicode MS" w:cs="Arial Unicode MS"/>
              </w:rPr>
              <w:t>dico)</w:t>
            </w:r>
          </w:p>
        </w:tc>
      </w:tr>
      <w:tr w:rsidR="007D01BB" w14:paraId="313927A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28D4ACCA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o de la solicitud del m</w:t>
            </w:r>
            <w:r>
              <w:rPr>
                <w:rFonts w:eastAsia="Arial Unicode MS" w:cs="Arial Unicode MS"/>
              </w:rPr>
              <w:t>é</w:t>
            </w:r>
            <w:r>
              <w:rPr>
                <w:rFonts w:eastAsia="Arial Unicode MS" w:cs="Arial Unicode MS"/>
              </w:rPr>
              <w:t>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tbl>
      <w:tblPr>
        <w:tblStyle w:val="TableNormal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14:paraId="6C190AEF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</w:t>
            </w:r>
            <w:r>
              <w:rPr>
                <w:rFonts w:eastAsia="Arial Unicode MS" w:cs="Arial Unicode MS"/>
              </w:rPr>
              <w:t>ó</w:t>
            </w:r>
            <w:r>
              <w:rPr>
                <w:rFonts w:eastAsia="Arial Unicode MS" w:cs="Arial Unicode MS"/>
              </w:rPr>
              <w:t>vil env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a alerta de emergencia</w:t>
            </w:r>
          </w:p>
        </w:tc>
      </w:tr>
      <w:tr w:rsidR="007D01BB" w14:paraId="7FC729E3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</w:t>
            </w:r>
            <w:r>
              <w:rPr>
                <w:rFonts w:eastAsia="Arial Unicode MS" w:cs="Arial Unicode MS"/>
              </w:rPr>
              <w:t>ó</w:t>
            </w:r>
            <w:r>
              <w:rPr>
                <w:rFonts w:eastAsia="Arial Unicode MS" w:cs="Arial Unicode MS"/>
              </w:rPr>
              <w:t>vil)</w:t>
            </w:r>
          </w:p>
        </w:tc>
      </w:tr>
      <w:tr w:rsidR="007D01BB" w14:paraId="4034519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lastRenderedPageBreak/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4DF7054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</w:t>
            </w:r>
            <w:r>
              <w:rPr>
                <w:rFonts w:eastAsia="Arial Unicode MS" w:cs="Arial Unicode MS"/>
              </w:rPr>
              <w:t>ó</w:t>
            </w:r>
            <w:r>
              <w:rPr>
                <w:rFonts w:eastAsia="Arial Unicode MS" w:cs="Arial Unicode MS"/>
              </w:rPr>
              <w:t>n recibida por el m</w:t>
            </w:r>
            <w:r>
              <w:rPr>
                <w:rFonts w:eastAsia="Arial Unicode MS" w:cs="Arial Unicode MS"/>
              </w:rPr>
              <w:t>ó</w:t>
            </w:r>
            <w:r>
              <w:rPr>
                <w:rFonts w:eastAsia="Arial Unicode MS" w:cs="Arial Unicode MS"/>
              </w:rPr>
              <w:t xml:space="preserve">vil es enviada a las interfaces de la ambulancia y el </w:t>
            </w:r>
            <w:r>
              <w:rPr>
                <w:rFonts w:eastAsia="Arial Unicode MS" w:cs="Arial Unicode MS"/>
              </w:rPr>
              <w:t>hospital, y dichos sistemas deben ser capaces de interpretar correctamente la informaci</w:t>
            </w:r>
            <w:r>
              <w:rPr>
                <w:rFonts w:eastAsia="Arial Unicode MS" w:cs="Arial Unicode MS"/>
              </w:rPr>
              <w:t>ó</w:t>
            </w:r>
            <w:r>
              <w:rPr>
                <w:rFonts w:eastAsia="Arial Unicode MS" w:cs="Arial Unicode MS"/>
              </w:rPr>
              <w:t>n enviada. Es decir, se espera que el valor de la intercambiabilidad de los datos con sistemas externos sea de 1.</w:t>
            </w:r>
          </w:p>
        </w:tc>
      </w:tr>
    </w:tbl>
    <w:p w14:paraId="18930396" w14:textId="77777777" w:rsidR="007D01BB" w:rsidRDefault="007D4065">
      <w:pPr>
        <w:pStyle w:val="Subttulo"/>
      </w:pPr>
      <w:r>
        <w:rPr>
          <w:rFonts w:eastAsia="Arial Unicode MS" w:cs="Arial Unicode MS"/>
        </w:rPr>
        <w:t>Interoperabilidad</w:t>
      </w:r>
    </w:p>
    <w:p w14:paraId="5AFD5633" w14:textId="77777777" w:rsidR="007D01BB" w:rsidRDefault="007D4065">
      <w:pPr>
        <w:pStyle w:val="Encabezamiento"/>
      </w:pPr>
      <w:r>
        <w:t>Escalabilidad</w:t>
      </w:r>
    </w:p>
    <w:tbl>
      <w:tblPr>
        <w:tblStyle w:val="TableNormal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Escenario </w:t>
            </w:r>
            <w:r>
              <w:rPr>
                <w:rFonts w:eastAsia="Arial Unicode MS" w:cs="Arial Unicode MS"/>
              </w:rPr>
              <w:t>1.3</w:t>
            </w:r>
          </w:p>
        </w:tc>
      </w:tr>
      <w:tr w:rsidR="007D01BB" w14:paraId="6014E7FD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14:paraId="2369FC5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an datos del paciente</w:t>
            </w:r>
          </w:p>
        </w:tc>
      </w:tr>
      <w:tr w:rsidR="007D01BB" w14:paraId="1D3374B2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3C5787D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 xml:space="preserve">Se espera que el sistema sea capaz de recibir 3.000 datos de los sensores de los </w:t>
            </w:r>
            <w:r>
              <w:rPr>
                <w:rFonts w:eastAsia="Arial Unicode MS" w:cs="Arial Unicode MS"/>
              </w:rPr>
              <w:t>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14:paraId="2C09DCC0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nica del paciente</w:t>
            </w:r>
          </w:p>
        </w:tc>
      </w:tr>
      <w:tr w:rsidR="007D01BB" w14:paraId="22200211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</w:t>
            </w:r>
            <w:r>
              <w:rPr>
                <w:rFonts w:eastAsia="Arial Unicode MS" w:cs="Arial Unicode MS"/>
              </w:rPr>
              <w:t>é</w:t>
            </w:r>
            <w:r>
              <w:rPr>
                <w:rFonts w:eastAsia="Arial Unicode MS" w:cs="Arial Unicode MS"/>
              </w:rPr>
              <w:t>dicos y hospital</w:t>
            </w:r>
          </w:p>
        </w:tc>
      </w:tr>
      <w:tr w:rsidR="007D01BB" w14:paraId="74BFFA29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02B6E5FC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</w:t>
            </w:r>
            <w:r>
              <w:rPr>
                <w:rFonts w:eastAsia="Arial Unicode MS" w:cs="Arial Unicode MS"/>
              </w:rPr>
              <w:t>í</w:t>
            </w:r>
            <w:r>
              <w:rPr>
                <w:rFonts w:eastAsia="Arial Unicode MS" w:cs="Arial Unicode MS"/>
              </w:rPr>
              <w:t>nica de un paciente por lo menos el 99,99% de las consultas realizadas en el a</w:t>
            </w:r>
            <w:r>
              <w:rPr>
                <w:rFonts w:eastAsia="Arial Unicode MS" w:cs="Arial Unicode MS"/>
              </w:rPr>
              <w:t>ñ</w:t>
            </w:r>
            <w:r>
              <w:rPr>
                <w:rFonts w:eastAsia="Arial Unicode MS" w:cs="Arial Unicode MS"/>
              </w:rPr>
              <w:t>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</w:t>
            </w:r>
            <w:r>
              <w:t>é</w:t>
            </w:r>
            <w:r>
              <w:t>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</w:t>
            </w:r>
            <w:r>
              <w:t>ñ</w:t>
            </w:r>
            <w:r>
              <w:t>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14:paraId="5F6B5403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lastRenderedPageBreak/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</w:t>
            </w:r>
            <w:r>
              <w:t>ú</w:t>
            </w:r>
            <w:r>
              <w:t>n</w:t>
            </w:r>
          </w:p>
        </w:tc>
      </w:tr>
      <w:tr w:rsidR="007D01BB" w14:paraId="0715F7FE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</w:t>
            </w:r>
            <w:r>
              <w:t xml:space="preserve">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14:paraId="70DCFC93" w14:textId="77777777"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componentes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00DD3552" w14:textId="77777777" w:rsidR="007D01BB" w:rsidRDefault="007D4065">
      <w:pPr>
        <w:pStyle w:val="Subttulo"/>
      </w:pPr>
      <w:r>
        <w:rPr>
          <w:rFonts w:eastAsia="Arial Unicode MS" w:cs="Arial Unicode MS"/>
        </w:rPr>
        <w:lastRenderedPageBreak/>
        <w:t>Diagrama de contexto</w:t>
      </w:r>
    </w:p>
    <w:p w14:paraId="41532B2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entidad/relaci</w:t>
      </w:r>
      <w:r>
        <w:rPr>
          <w:rFonts w:eastAsia="Arial Unicode MS" w:cs="Arial Unicode MS"/>
        </w:rPr>
        <w:t>ó</w:t>
      </w:r>
      <w:r>
        <w:rPr>
          <w:rFonts w:eastAsia="Arial Unicode MS" w:cs="Arial Unicode MS"/>
        </w:rPr>
        <w:t>n</w:t>
      </w:r>
    </w:p>
    <w:p w14:paraId="2EAB895B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Pr="009E4E29" w:rsidRDefault="009E4E29" w:rsidP="009E4E29">
      <w:pPr>
        <w:pStyle w:val="Cuerpo2"/>
      </w:pPr>
      <w:r>
        <w:rPr>
          <w:noProof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B6F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desarrollo</w:t>
      </w:r>
    </w:p>
    <w:p w14:paraId="0BB64265" w14:textId="77777777" w:rsidR="009E4E29" w:rsidRPr="009E4E29" w:rsidRDefault="009E4E29" w:rsidP="009E4E29">
      <w:pPr>
        <w:pStyle w:val="Cuerpo2"/>
      </w:pPr>
    </w:p>
    <w:p w14:paraId="6A1DD3D6" w14:textId="77777777" w:rsidR="007D01BB" w:rsidRDefault="009E4E29">
      <w:pPr>
        <w:pStyle w:val="Cuerpo2"/>
      </w:pPr>
      <w:r>
        <w:rPr>
          <w:noProof/>
        </w:rPr>
        <w:lastRenderedPageBreak/>
        <w:drawing>
          <wp:inline distT="0" distB="0" distL="0" distR="0" wp14:anchorId="0378BF3F" wp14:editId="4A4D89D6">
            <wp:extent cx="5718175" cy="4780280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1BB">
      <w:headerReference w:type="default" r:id="rId14"/>
      <w:footerReference w:type="default" r:id="rId15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F0A3B1" w14:textId="77777777" w:rsidR="007D4065" w:rsidRDefault="007D4065">
      <w:r>
        <w:separator/>
      </w:r>
    </w:p>
  </w:endnote>
  <w:endnote w:type="continuationSeparator" w:id="0">
    <w:p w14:paraId="5C2111B1" w14:textId="77777777" w:rsidR="007D4065" w:rsidRDefault="007D4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Baskerville SemiBold">
    <w:panose1 w:val="02020702070400020203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9E4E29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AB3BCA" w14:textId="77777777" w:rsidR="007D4065" w:rsidRDefault="007D4065">
      <w:r>
        <w:separator/>
      </w:r>
    </w:p>
  </w:footnote>
  <w:footnote w:type="continuationSeparator" w:id="0">
    <w:p w14:paraId="15C29E4C" w14:textId="77777777" w:rsidR="007D4065" w:rsidRDefault="007D406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</w:r>
    <w:r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BB"/>
    <w:rsid w:val="007D01BB"/>
    <w:rsid w:val="007D4065"/>
    <w:rsid w:val="009E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">
    <w:name w:val="Título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10.jpeg"/><Relationship Id="rId9" Type="http://schemas.openxmlformats.org/officeDocument/2006/relationships/image" Target="media/image1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476</Words>
  <Characters>2624</Characters>
  <Application>Microsoft Macintosh Word</Application>
  <DocSecurity>0</DocSecurity>
  <Lines>21</Lines>
  <Paragraphs>6</Paragraphs>
  <ScaleCrop>false</ScaleCrop>
  <LinksUpToDate>false</LinksUpToDate>
  <CharactersWithSpaces>3094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Catalina Solano Beltran</cp:lastModifiedBy>
  <cp:revision>2</cp:revision>
  <dcterms:created xsi:type="dcterms:W3CDTF">2017-03-09T02:18:00Z</dcterms:created>
  <dcterms:modified xsi:type="dcterms:W3CDTF">2017-03-09T02:25:00Z</dcterms:modified>
</cp:coreProperties>
</file>