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1DF46" w14:textId="5544907C" w:rsidR="00852F0A" w:rsidRDefault="00C519D5">
      <w:pPr>
        <w:rPr>
          <w:rFonts w:ascii="Arial" w:hAnsi="Arial" w:cs="Arial"/>
          <w:b/>
          <w:bCs/>
          <w:sz w:val="32"/>
          <w:szCs w:val="32"/>
        </w:rPr>
      </w:pPr>
      <w:r w:rsidRPr="00C519D5">
        <w:rPr>
          <w:rFonts w:ascii="Arial" w:hAnsi="Arial" w:cs="Arial"/>
          <w:b/>
          <w:bCs/>
          <w:sz w:val="32"/>
          <w:szCs w:val="32"/>
        </w:rPr>
        <w:t>ATIVIDADE 1:</w:t>
      </w:r>
    </w:p>
    <w:p w14:paraId="4267D7B0" w14:textId="24CA5155" w:rsidR="00C519D5" w:rsidRDefault="00C519D5">
      <w:pPr>
        <w:rPr>
          <w:rFonts w:ascii="Arial" w:hAnsi="Arial" w:cs="Arial"/>
          <w:b/>
          <w:bCs/>
          <w:sz w:val="32"/>
          <w:szCs w:val="32"/>
        </w:rPr>
      </w:pPr>
    </w:p>
    <w:p w14:paraId="009EEDEB" w14:textId="20EE5FCB" w:rsidR="00C519D5" w:rsidRDefault="00C519D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Senai PR</w:t>
      </w:r>
    </w:p>
    <w:p w14:paraId="6FB122AE" w14:textId="798C5B0D" w:rsidR="00C519D5" w:rsidRDefault="00C519D5">
      <w:pPr>
        <w:rPr>
          <w:rFonts w:ascii="Arial" w:hAnsi="Arial" w:cs="Arial"/>
          <w:sz w:val="32"/>
          <w:szCs w:val="32"/>
        </w:rPr>
      </w:pPr>
    </w:p>
    <w:p w14:paraId="20BEDBDD" w14:textId="120AD838" w:rsidR="00C519D5" w:rsidRPr="00673ADF" w:rsidRDefault="00C519D5" w:rsidP="00C519D5">
      <w:pPr>
        <w:rPr>
          <w:rFonts w:ascii="Arial" w:hAnsi="Arial" w:cs="Arial"/>
          <w:sz w:val="28"/>
          <w:szCs w:val="28"/>
        </w:rPr>
      </w:pPr>
      <w:proofErr w:type="spellStart"/>
      <w:r w:rsidRPr="00C519D5">
        <w:rPr>
          <w:rFonts w:ascii="Arial" w:hAnsi="Arial" w:cs="Arial"/>
          <w:sz w:val="28"/>
          <w:szCs w:val="28"/>
        </w:rPr>
        <w:t>Viceral</w:t>
      </w:r>
      <w:proofErr w:type="spellEnd"/>
      <w:r w:rsidRPr="00C519D5">
        <w:rPr>
          <w:rFonts w:ascii="Arial" w:hAnsi="Arial" w:cs="Arial"/>
          <w:sz w:val="28"/>
          <w:szCs w:val="28"/>
        </w:rPr>
        <w:t xml:space="preserve">: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-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 Imagens de laboratórios, equipamentos modernos e ambientes industriais.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Visual tecnológico alinhado à Indústria 4.0.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>Design profissional que transmite inovação.</w:t>
      </w:r>
    </w:p>
    <w:p w14:paraId="54BDE867" w14:textId="4BF66565" w:rsidR="00C519D5" w:rsidRPr="00673ADF" w:rsidRDefault="00C519D5" w:rsidP="00C519D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Comportamental</w:t>
      </w:r>
      <w:r w:rsidRPr="00C519D5">
        <w:rPr>
          <w:rFonts w:ascii="Arial" w:hAnsi="Arial" w:cs="Arial"/>
          <w:sz w:val="28"/>
          <w:szCs w:val="28"/>
        </w:rPr>
        <w:t xml:space="preserve">: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-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 Busca facilitada por cursos e áreas de formação.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Organização clara das opções de capacitação.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>Acesso rápido às informações sobre matrículas e programas.</w:t>
      </w:r>
    </w:p>
    <w:p w14:paraId="64DA4862" w14:textId="2231DA6B" w:rsidR="00C519D5" w:rsidRPr="00673ADF" w:rsidRDefault="00C519D5" w:rsidP="00C519D5">
      <w:pPr>
        <w:rPr>
          <w:rFonts w:ascii="Arial" w:hAnsi="Arial" w:cs="Arial"/>
          <w:sz w:val="28"/>
          <w:szCs w:val="28"/>
        </w:rPr>
      </w:pPr>
      <w:r w:rsidRPr="00C519D5">
        <w:rPr>
          <w:rFonts w:ascii="Arial" w:hAnsi="Arial" w:cs="Arial"/>
          <w:sz w:val="28"/>
          <w:szCs w:val="28"/>
        </w:rPr>
        <w:t xml:space="preserve">Reflexivo: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-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 Estimula crescimento profissional e desenvolvimento de carreira.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Reforça a ideia de futuro e qualificação tecnológica.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>Gera sentimento de conquista e ascensão social.</w:t>
      </w:r>
    </w:p>
    <w:p w14:paraId="7015D652" w14:textId="468F84FF" w:rsidR="00C519D5" w:rsidRPr="00673ADF" w:rsidRDefault="00C519D5" w:rsidP="00C519D5">
      <w:pPr>
        <w:rPr>
          <w:rFonts w:ascii="Arial" w:hAnsi="Arial" w:cs="Arial"/>
          <w:sz w:val="28"/>
          <w:szCs w:val="28"/>
        </w:rPr>
      </w:pPr>
      <w:r w:rsidRPr="00C519D5">
        <w:rPr>
          <w:rFonts w:ascii="Arial" w:hAnsi="Arial" w:cs="Arial"/>
          <w:sz w:val="28"/>
          <w:szCs w:val="28"/>
        </w:rPr>
        <w:t>Emoções provocadas: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>-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Motivação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r>
        <w:rPr>
          <w:rFonts w:ascii="Arial" w:eastAsia="Times New Roman" w:hAnsi="Arial" w:cs="Arial"/>
          <w:sz w:val="24"/>
          <w:szCs w:val="24"/>
          <w:lang w:eastAsia="pt-BR"/>
        </w:rPr>
        <w:t>Ambição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="00673ADF"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-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Epserança</w:t>
      </w:r>
      <w:proofErr w:type="spellEnd"/>
    </w:p>
    <w:p w14:paraId="602E9B49" w14:textId="663B6878" w:rsidR="00C519D5" w:rsidRPr="00C519D5" w:rsidRDefault="00C519D5" w:rsidP="00673A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8"/>
          <w:szCs w:val="28"/>
          <w:lang w:eastAsia="pt-BR"/>
        </w:rPr>
      </w:pPr>
      <w:r w:rsidRPr="00C519D5">
        <w:rPr>
          <w:rFonts w:ascii="Arial" w:eastAsia="Times New Roman" w:hAnsi="Arial" w:cs="Arial"/>
          <w:sz w:val="28"/>
          <w:szCs w:val="28"/>
          <w:lang w:eastAsia="pt-BR"/>
        </w:rPr>
        <w:t>Melhorias Emocionais</w:t>
      </w:r>
      <w:r w:rsidR="00673ADF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>Exibir mais histórias de alunos empregados após a formação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 xml:space="preserve"> e d</w:t>
      </w:r>
      <w:r w:rsidRPr="00C519D5">
        <w:rPr>
          <w:rFonts w:ascii="Arial" w:eastAsia="Times New Roman" w:hAnsi="Arial" w:cs="Arial"/>
          <w:sz w:val="24"/>
          <w:szCs w:val="24"/>
          <w:lang w:eastAsia="pt-BR"/>
        </w:rPr>
        <w:t>isponibilizar visitas virtuais aos laboratórios e ambientes industriais.</w:t>
      </w:r>
    </w:p>
    <w:p w14:paraId="501CBEA5" w14:textId="45355250" w:rsidR="00C519D5" w:rsidRDefault="00C519D5" w:rsidP="00C519D5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07789AA2" w14:textId="6A98D5C7" w:rsidR="00C519D5" w:rsidRDefault="00C519D5" w:rsidP="00C519D5">
      <w:pPr>
        <w:pStyle w:val="Ttulo2"/>
      </w:pPr>
    </w:p>
    <w:p w14:paraId="044E12E8" w14:textId="432CEAB3" w:rsidR="00C519D5" w:rsidRPr="00673ADF" w:rsidRDefault="00C519D5" w:rsidP="00C519D5">
      <w:pPr>
        <w:rPr>
          <w:rFonts w:ascii="Arial" w:hAnsi="Arial" w:cs="Arial"/>
          <w:sz w:val="32"/>
          <w:szCs w:val="32"/>
        </w:rPr>
      </w:pPr>
      <w:r w:rsidRPr="00673ADF">
        <w:rPr>
          <w:rFonts w:ascii="Arial" w:hAnsi="Arial" w:cs="Arial"/>
          <w:sz w:val="32"/>
          <w:szCs w:val="32"/>
        </w:rPr>
        <w:t>PORTO SEGURO</w:t>
      </w:r>
    </w:p>
    <w:p w14:paraId="25EA84A2" w14:textId="690BE531" w:rsidR="00C519D5" w:rsidRPr="00673ADF" w:rsidRDefault="00C519D5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Visceral</w:t>
      </w:r>
      <w:r w:rsidR="00673ADF"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Uso predominante das cores azul e branco, transmitindo segurança e tranquilidade.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Imagens de famílias, residências e veículos protegidos.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Layout moderno, limpo e profissional. </w:t>
      </w:r>
    </w:p>
    <w:p w14:paraId="591C09D7" w14:textId="1E932510" w:rsidR="00C519D5" w:rsidRPr="00673ADF" w:rsidRDefault="00C519D5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Comportamental</w:t>
      </w:r>
      <w:r w:rsidR="00673ADF"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Navegação organizada por necessidades ("Para você", "Para seu veículo", "Para sua casa").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Botões de contratação e cotação em destaque.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Informações claras sobre seguros e benefícios. </w:t>
      </w:r>
    </w:p>
    <w:p w14:paraId="14117164" w14:textId="2C13F20D" w:rsidR="00C519D5" w:rsidRPr="00673ADF" w:rsidRDefault="00C519D5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lastRenderedPageBreak/>
        <w:t>Reflexivo</w:t>
      </w:r>
      <w:r w:rsidR="00673ADF"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Reforça a ideia de proteção e cuidado com a família.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Associa a marca à confiança e estabilidade financeira.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Cria percepção de segurança para o futuro. </w:t>
      </w:r>
    </w:p>
    <w:p w14:paraId="1B277C08" w14:textId="54A9025E" w:rsidR="00C519D5" w:rsidRPr="00673ADF" w:rsidRDefault="00C519D5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Emoções Provocadas</w:t>
      </w:r>
      <w:r w:rsidR="00673ADF"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="00673ADF"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Segurança. </w:t>
      </w:r>
      <w:r w:rsidR="00673ADF"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Confiança. </w:t>
      </w:r>
      <w:r w:rsidR="00673ADF"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>Tranquilidade.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t xml:space="preserve"> </w:t>
      </w:r>
    </w:p>
    <w:p w14:paraId="33F0A1F2" w14:textId="40CAB5B5" w:rsidR="00C519D5" w:rsidRPr="00673ADF" w:rsidRDefault="00C519D5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Melhorias Emocionais</w:t>
      </w:r>
      <w:r w:rsidR="00673ADF"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="00673ADF"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Adicionar mais histórias reais de clientes que tiveram problemas resolvidos pela seguradora. </w:t>
      </w:r>
      <w:r w:rsidR="00673ADF"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>Criar simuladores visuais mostrando cenários de proteção antes e depois da contratação.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t xml:space="preserve"> </w:t>
      </w:r>
    </w:p>
    <w:p w14:paraId="2AB5152E" w14:textId="3D6D4256" w:rsidR="00673ADF" w:rsidRPr="00673ADF" w:rsidRDefault="00673ADF" w:rsidP="00673ADF">
      <w:pPr>
        <w:pStyle w:val="Ttulo2"/>
      </w:pPr>
    </w:p>
    <w:p w14:paraId="23969F68" w14:textId="0697C87E" w:rsidR="00673ADF" w:rsidRPr="00673ADF" w:rsidRDefault="00673ADF" w:rsidP="00673ADF">
      <w:pPr>
        <w:rPr>
          <w:rFonts w:ascii="Arial" w:hAnsi="Arial" w:cs="Arial"/>
          <w:sz w:val="32"/>
          <w:szCs w:val="32"/>
        </w:rPr>
      </w:pPr>
      <w:r w:rsidRPr="00673ADF">
        <w:rPr>
          <w:rFonts w:ascii="Arial" w:hAnsi="Arial" w:cs="Arial"/>
          <w:sz w:val="32"/>
          <w:szCs w:val="32"/>
        </w:rPr>
        <w:t>SEBRAE</w:t>
      </w:r>
    </w:p>
    <w:p w14:paraId="5A100AC1" w14:textId="42E38A4C" w:rsidR="00673ADF" w:rsidRPr="00673ADF" w:rsidRDefault="00673ADF" w:rsidP="00673ADF">
      <w:pPr>
        <w:pStyle w:val="Ttulo3"/>
        <w:rPr>
          <w:b w:val="0"/>
          <w:bCs w:val="0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Visceral</w:t>
      </w:r>
      <w:r w:rsidRPr="00673ADF">
        <w:rPr>
          <w:b w:val="0"/>
          <w:bCs w:val="0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Cores fortes e modernas que remetem à inovação.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Ícones intuitivos e organização visual agradável.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>Destaque para cursos, ferramentas e oportunidades de negócio.</w:t>
      </w:r>
      <w:r w:rsidRPr="00673ADF">
        <w:rPr>
          <w:b w:val="0"/>
          <w:bCs w:val="0"/>
        </w:rPr>
        <w:t xml:space="preserve"> </w:t>
      </w:r>
    </w:p>
    <w:p w14:paraId="74DA0564" w14:textId="78E72128" w:rsidR="00673ADF" w:rsidRPr="00673ADF" w:rsidRDefault="00673ADF" w:rsidP="00673ADF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Comportamental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Conteúdo organizado por perfil do empreendedor.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Fácil acesso a cursos, eventos, consultorias e ferramentas.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Navegação simples e objetiva. </w:t>
      </w:r>
    </w:p>
    <w:p w14:paraId="09E00B6B" w14:textId="0C3491D8" w:rsidR="00673ADF" w:rsidRPr="00673ADF" w:rsidRDefault="00673ADF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Reflexivo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Incentiva a independência financeira e o empreendedorismo.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Fortalece a identidade de quem deseja abrir ou expandir um negócio.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>Transmite sensação de apoio e orientação profissional.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t xml:space="preserve"> </w:t>
      </w:r>
    </w:p>
    <w:p w14:paraId="650F2597" w14:textId="357AD587" w:rsidR="00673ADF" w:rsidRPr="00673ADF" w:rsidRDefault="00673ADF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Emoções Provocadas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Confiança.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Determinação.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>Otimismo.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t xml:space="preserve"> </w:t>
      </w:r>
    </w:p>
    <w:p w14:paraId="026DD2DF" w14:textId="6D950486" w:rsidR="00C519D5" w:rsidRPr="00673ADF" w:rsidRDefault="00673ADF" w:rsidP="00673ADF">
      <w:pPr>
        <w:pStyle w:val="Ttulo3"/>
        <w:rPr>
          <w:rFonts w:ascii="Arial" w:hAnsi="Arial" w:cs="Arial"/>
          <w:b w:val="0"/>
          <w:bCs w:val="0"/>
          <w:sz w:val="28"/>
          <w:szCs w:val="28"/>
        </w:rPr>
      </w:pPr>
      <w:r w:rsidRPr="00673ADF">
        <w:rPr>
          <w:rFonts w:ascii="Arial" w:hAnsi="Arial" w:cs="Arial"/>
          <w:b w:val="0"/>
          <w:bCs w:val="0"/>
          <w:sz w:val="28"/>
          <w:szCs w:val="28"/>
        </w:rPr>
        <w:t>Melhorias Emocionais</w:t>
      </w:r>
      <w:r w:rsidRPr="00673ADF">
        <w:rPr>
          <w:rFonts w:ascii="Arial" w:hAnsi="Arial" w:cs="Arial"/>
          <w:b w:val="0"/>
          <w:bCs w:val="0"/>
          <w:sz w:val="28"/>
          <w:szCs w:val="28"/>
        </w:rPr>
        <w:br/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 xml:space="preserve">Inserir mais casos de sucesso de empreendedores da região de Londrina.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br/>
        <w:t xml:space="preserve">- </w:t>
      </w:r>
      <w:r w:rsidRPr="00673ADF">
        <w:rPr>
          <w:rFonts w:ascii="Arial" w:hAnsi="Arial" w:cs="Arial"/>
          <w:b w:val="0"/>
          <w:bCs w:val="0"/>
          <w:sz w:val="24"/>
          <w:szCs w:val="24"/>
        </w:rPr>
        <w:t>Criar painéis interativos que mostrem a evolução de empresas apoiadas pelo Sebrae.</w:t>
      </w:r>
    </w:p>
    <w:sectPr w:rsidR="00C519D5" w:rsidRPr="00673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0477"/>
    <w:multiLevelType w:val="multilevel"/>
    <w:tmpl w:val="E82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6B1A"/>
    <w:multiLevelType w:val="multilevel"/>
    <w:tmpl w:val="1C0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221C2"/>
    <w:multiLevelType w:val="multilevel"/>
    <w:tmpl w:val="711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866AF"/>
    <w:multiLevelType w:val="multilevel"/>
    <w:tmpl w:val="461C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25A5A"/>
    <w:multiLevelType w:val="multilevel"/>
    <w:tmpl w:val="FF8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27B97"/>
    <w:multiLevelType w:val="multilevel"/>
    <w:tmpl w:val="2F3E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B32E5"/>
    <w:multiLevelType w:val="multilevel"/>
    <w:tmpl w:val="879A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7F0DAE"/>
    <w:multiLevelType w:val="multilevel"/>
    <w:tmpl w:val="0520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D4855"/>
    <w:multiLevelType w:val="multilevel"/>
    <w:tmpl w:val="5B6A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14815"/>
    <w:multiLevelType w:val="multilevel"/>
    <w:tmpl w:val="41E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4032B"/>
    <w:multiLevelType w:val="multilevel"/>
    <w:tmpl w:val="617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4"/>
  </w:num>
  <w:num w:numId="5">
    <w:abstractNumId w:val="8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D5"/>
    <w:rsid w:val="00673ADF"/>
    <w:rsid w:val="00852F0A"/>
    <w:rsid w:val="00C5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50DB"/>
  <w15:chartTrackingRefBased/>
  <w15:docId w15:val="{31750A66-E57E-4FB8-9AB8-B5B680A8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9D5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19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519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519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19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semiHidden/>
    <w:unhideWhenUsed/>
    <w:rsid w:val="00C519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cp:lastPrinted>2026-06-10T00:12:00Z</cp:lastPrinted>
  <dcterms:created xsi:type="dcterms:W3CDTF">2026-06-09T23:57:00Z</dcterms:created>
  <dcterms:modified xsi:type="dcterms:W3CDTF">2026-06-10T00:13:00Z</dcterms:modified>
</cp:coreProperties>
</file>