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60" w:line="360" w:lineRule="auto"/>
        <w:jc w:val="center"/>
        <w:rPr/>
      </w:pPr>
      <w:bookmarkStart w:colFirst="0" w:colLast="0" w:name="_mth6qx5t3g6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160" w:line="360" w:lineRule="auto"/>
        <w:jc w:val="center"/>
        <w:rPr/>
      </w:pPr>
      <w:bookmarkStart w:colFirst="0" w:colLast="0" w:name="_yj40s4upndn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60" w:line="360" w:lineRule="auto"/>
        <w:jc w:val="center"/>
        <w:rPr/>
      </w:pPr>
      <w:bookmarkStart w:colFirst="0" w:colLast="0" w:name="_fw2npabaamg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60" w:line="360" w:lineRule="auto"/>
        <w:jc w:val="center"/>
        <w:rPr/>
      </w:pPr>
      <w:bookmarkStart w:colFirst="0" w:colLast="0" w:name="_2owtsca5dx4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160" w:line="360" w:lineRule="auto"/>
        <w:jc w:val="center"/>
        <w:rPr/>
      </w:pPr>
      <w:bookmarkStart w:colFirst="0" w:colLast="0" w:name="_ano764wgt62w" w:id="4"/>
      <w:bookmarkEnd w:id="4"/>
      <w:r w:rsidDel="00000000" w:rsidR="00000000" w:rsidRPr="00000000">
        <w:rPr>
          <w:rtl w:val="0"/>
        </w:rPr>
        <w:t xml:space="preserve">Florida COVID-19 Tracker</w:t>
      </w:r>
    </w:p>
    <w:p w:rsidR="00000000" w:rsidDel="00000000" w:rsidP="00000000" w:rsidRDefault="00000000" w:rsidRPr="00000000" w14:paraId="00000006">
      <w:pPr>
        <w:pStyle w:val="Title"/>
        <w:spacing w:after="160" w:line="360" w:lineRule="auto"/>
        <w:jc w:val="center"/>
        <w:rPr/>
      </w:pPr>
      <w:bookmarkStart w:colFirst="0" w:colLast="0" w:name="_4ed9wewkbikv" w:id="5"/>
      <w:bookmarkEnd w:id="5"/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160" w:line="360" w:lineRule="auto"/>
        <w:jc w:val="center"/>
        <w:rPr/>
      </w:pPr>
      <w:bookmarkStart w:colFirst="0" w:colLast="0" w:name="_k6y9xotzys49" w:id="6"/>
      <w:bookmarkEnd w:id="6"/>
      <w:r w:rsidDel="00000000" w:rsidR="00000000" w:rsidRPr="00000000">
        <w:rPr>
          <w:rtl w:val="0"/>
        </w:rPr>
        <w:t xml:space="preserve">Fabian Martinez</w:t>
      </w:r>
    </w:p>
    <w:p w:rsidR="00000000" w:rsidDel="00000000" w:rsidP="00000000" w:rsidRDefault="00000000" w:rsidRPr="00000000" w14:paraId="00000009">
      <w:pPr>
        <w:pStyle w:val="Subtitle"/>
        <w:spacing w:after="160" w:line="360" w:lineRule="auto"/>
        <w:jc w:val="center"/>
        <w:rPr/>
      </w:pPr>
      <w:bookmarkStart w:colFirst="0" w:colLast="0" w:name="_tang29gi7n0v" w:id="7"/>
      <w:bookmarkEnd w:id="7"/>
      <w:r w:rsidDel="00000000" w:rsidR="00000000" w:rsidRPr="00000000">
        <w:rPr>
          <w:rtl w:val="0"/>
        </w:rPr>
        <w:t xml:space="preserve">Widler Risin</w:t>
      </w:r>
    </w:p>
    <w:p w:rsidR="00000000" w:rsidDel="00000000" w:rsidP="00000000" w:rsidRDefault="00000000" w:rsidRPr="00000000" w14:paraId="0000000A">
      <w:pPr>
        <w:pStyle w:val="Subtitle"/>
        <w:spacing w:after="160" w:line="360" w:lineRule="auto"/>
        <w:jc w:val="center"/>
        <w:rPr/>
      </w:pPr>
      <w:bookmarkStart w:colFirst="0" w:colLast="0" w:name="_m9b05qzbnx97" w:id="8"/>
      <w:bookmarkEnd w:id="8"/>
      <w:r w:rsidDel="00000000" w:rsidR="00000000" w:rsidRPr="00000000">
        <w:rPr>
          <w:rtl w:val="0"/>
        </w:rPr>
        <w:t xml:space="preserve">Nathan Short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360" w:lineRule="auto"/>
        <w:rPr/>
      </w:pPr>
      <w:bookmarkStart w:colFirst="0" w:colLast="0" w:name="_330pcyub677c" w:id="9"/>
      <w:bookmarkEnd w:id="9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30pcyub677c">
            <w:r w:rsidDel="00000000" w:rsidR="00000000" w:rsidRPr="00000000">
              <w:rPr>
                <w:b w:val="1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_330pcyub677c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8xouej490k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Dashboard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_b8xouej490kr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1mypuaf1b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Graph (Historical)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_i1mypuaf1bi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0593wf4qe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Detailed Graphs (Current Totals)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_790593wf4qe8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c26jl2st5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Selecting A County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_cyc26jl2st57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p0ejk1qr4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Navigation Bar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_1ip0ejk1qr4l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3rekp6x7p2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Troubleshooting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_l3rekp6x7p2s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spacing w:after="160" w:line="360" w:lineRule="auto"/>
        <w:rPr/>
      </w:pPr>
      <w:bookmarkStart w:colFirst="0" w:colLast="0" w:name="_15guv31f4i95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spacing w:after="160" w:line="360" w:lineRule="auto"/>
        <w:jc w:val="center"/>
        <w:rPr/>
      </w:pPr>
      <w:bookmarkStart w:colFirst="0" w:colLast="0" w:name="_7pr6pz94x1f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160" w:line="360" w:lineRule="auto"/>
        <w:rPr/>
      </w:pPr>
      <w:bookmarkStart w:colFirst="0" w:colLast="0" w:name="_b8xouej490kr" w:id="12"/>
      <w:bookmarkEnd w:id="12"/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The Florida COVID-19 Tracker web application is designed to be an intuitive view to COVID-19 cases by county in the state of Florida.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The main screen consists of: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Graph that provides historical projected and actual totals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smaller graph that shows current cases by county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smaller graph that shows current cases in Florida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smaller graph that shows current cases in the United States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map that lets the user select by county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navigation bar to other pages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3213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160" w:line="360" w:lineRule="auto"/>
        <w:rPr/>
      </w:pPr>
      <w:bookmarkStart w:colFirst="0" w:colLast="0" w:name="_i1mypuaf1bi" w:id="13"/>
      <w:bookmarkEnd w:id="13"/>
      <w:r w:rsidDel="00000000" w:rsidR="00000000" w:rsidRPr="00000000">
        <w:rPr>
          <w:rtl w:val="0"/>
        </w:rPr>
        <w:t xml:space="preserve">Main Graph (Historical)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3843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The main graph shows both approximate projections and actual numbers for each day for roughly the last month.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38761d"/>
          <w:u w:val="single"/>
          <w:rtl w:val="0"/>
        </w:rPr>
        <w:t xml:space="preserve">green line</w:t>
      </w:r>
      <w:r w:rsidDel="00000000" w:rsidR="00000000" w:rsidRPr="00000000">
        <w:rPr>
          <w:rtl w:val="0"/>
        </w:rPr>
        <w:t xml:space="preserve"> shows the average projections for a given day.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6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ff"/>
          <w:u w:val="single"/>
          <w:rtl w:val="0"/>
        </w:rPr>
        <w:t xml:space="preserve">blue line</w:t>
      </w:r>
      <w:r w:rsidDel="00000000" w:rsidR="00000000" w:rsidRPr="00000000">
        <w:rPr>
          <w:rtl w:val="0"/>
        </w:rPr>
        <w:t xml:space="preserve"> shows actual recorded cases for a given day.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To toggle the data on the graph, user can click on buttons in the top-right corner: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[USA]</w:t>
      </w:r>
      <w:r w:rsidDel="00000000" w:rsidR="00000000" w:rsidRPr="00000000">
        <w:rPr>
          <w:rtl w:val="0"/>
        </w:rPr>
        <w:t xml:space="preserve"> to view country-wide totals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[Florida]</w:t>
      </w:r>
      <w:r w:rsidDel="00000000" w:rsidR="00000000" w:rsidRPr="00000000">
        <w:rPr>
          <w:rtl w:val="0"/>
        </w:rPr>
        <w:t xml:space="preserve"> to view totals for the state of Florida -- this is the default selection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381375" cy="16383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After clicking on the </w:t>
      </w:r>
      <w:r w:rsidDel="00000000" w:rsidR="00000000" w:rsidRPr="00000000">
        <w:rPr>
          <w:b w:val="1"/>
          <w:rtl w:val="0"/>
        </w:rPr>
        <w:t xml:space="preserve">[USA]</w:t>
      </w:r>
      <w:r w:rsidDel="00000000" w:rsidR="00000000" w:rsidRPr="00000000">
        <w:rPr>
          <w:rtl w:val="0"/>
        </w:rPr>
        <w:t xml:space="preserve"> button, the USA totals are displayed instead of the default Florida totals.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360" w:lineRule="auto"/>
        <w:rPr/>
      </w:pPr>
      <w:bookmarkStart w:colFirst="0" w:colLast="0" w:name="_790593wf4qe8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line="360" w:lineRule="auto"/>
        <w:rPr/>
      </w:pPr>
      <w:bookmarkStart w:colFirst="0" w:colLast="0" w:name="_nuq657v9ro8v" w:id="15"/>
      <w:bookmarkEnd w:id="15"/>
      <w:r w:rsidDel="00000000" w:rsidR="00000000" w:rsidRPr="00000000">
        <w:rPr>
          <w:rtl w:val="0"/>
        </w:rPr>
        <w:t xml:space="preserve">Detailed Graphs (Current Totals)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The three smaller graphs include totals by county, the state of Florida, and the USA: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The first graph shows the totals by county. This graph changes based on the user’s selected county in the Interactive Florida map:</w:t>
      </w:r>
    </w:p>
    <w:p w:rsidR="00000000" w:rsidDel="00000000" w:rsidP="00000000" w:rsidRDefault="00000000" w:rsidRPr="00000000" w14:paraId="00000031">
      <w:pPr>
        <w:spacing w:after="16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152900" cy="124777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The second graph shows all current cases in Florida:</w:t>
      </w:r>
    </w:p>
    <w:p w:rsidR="00000000" w:rsidDel="00000000" w:rsidP="00000000" w:rsidRDefault="00000000" w:rsidRPr="00000000" w14:paraId="00000033">
      <w:pPr>
        <w:spacing w:after="16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143375" cy="123825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The third graph shows the totals for the USA:</w:t>
      </w:r>
    </w:p>
    <w:p w:rsidR="00000000" w:rsidDel="00000000" w:rsidP="00000000" w:rsidRDefault="00000000" w:rsidRPr="00000000" w14:paraId="00000035">
      <w:pPr>
        <w:spacing w:after="16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143375" cy="1247775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360" w:lineRule="auto"/>
        <w:rPr/>
      </w:pPr>
      <w:bookmarkStart w:colFirst="0" w:colLast="0" w:name="_cyc26jl2st57" w:id="16"/>
      <w:bookmarkEnd w:id="16"/>
      <w:r w:rsidDel="00000000" w:rsidR="00000000" w:rsidRPr="00000000">
        <w:rPr>
          <w:rtl w:val="0"/>
        </w:rPr>
        <w:t xml:space="preserve">Selecting A County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The interactive county map contains information for all 67 Florida counties. Hover over any county in the map to view its totals.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400400" cy="3262313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00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Click on the county to reload the county graph information for the specific county: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752850" cy="1228725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Selecting a new county will also update the name displayed in the navigation bar.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line="360" w:lineRule="auto"/>
        <w:rPr/>
      </w:pPr>
      <w:bookmarkStart w:colFirst="0" w:colLast="0" w:name="_1ip0ejk1qr4l" w:id="17"/>
      <w:bookmarkEnd w:id="17"/>
      <w:r w:rsidDel="00000000" w:rsidR="00000000" w:rsidRPr="00000000">
        <w:rPr>
          <w:rtl w:val="0"/>
        </w:rPr>
        <w:t xml:space="preserve">Navigation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The menu icon in the upper left-hand corner contains a dropdown menu for navigation. This menu updates based on the user’s selected county, and will provide helpful resources based on the selection.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1771650" cy="4638675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time of this document writing, the features in the navigation bar have not yet been implemented.</w:t>
      </w:r>
    </w:p>
    <w:p w:rsidR="00000000" w:rsidDel="00000000" w:rsidP="00000000" w:rsidRDefault="00000000" w:rsidRPr="00000000" w14:paraId="00000047">
      <w:pPr>
        <w:pStyle w:val="Heading1"/>
        <w:spacing w:line="360" w:lineRule="auto"/>
        <w:rPr/>
      </w:pPr>
      <w:bookmarkStart w:colFirst="0" w:colLast="0" w:name="_l3rekp6x7p2s" w:id="18"/>
      <w:bookmarkEnd w:id="18"/>
      <w:r w:rsidDel="00000000" w:rsidR="00000000" w:rsidRPr="00000000">
        <w:rPr>
          <w:rtl w:val="0"/>
        </w:rPr>
        <w:t xml:space="preserve">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graphs do not display any data to the user: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The COVID-19 Tracker loads large amounts of smaller data to be displayed to the user. Please allow additional time to load on slower internet connections.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“Enable Javascript to view this webpage” error displays: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The COVID-19 Tracker relies almost exclusively on JavaScript to work. Please enable JavaScript in your web browser to use the COVID-19 Tracker.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7.jpg"/><Relationship Id="rId13" Type="http://schemas.openxmlformats.org/officeDocument/2006/relationships/image" Target="media/image4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