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F0EC" w14:textId="345A021B" w:rsidR="008B179A" w:rsidRPr="00E85AE9" w:rsidRDefault="00E85AE9" w:rsidP="005B53B8">
      <w:pPr>
        <w:spacing w:after="0"/>
      </w:pPr>
      <w:r w:rsidRPr="00E85AE9">
        <w:t>МДК.05.01 Проектирование и дизайн информационных систем</w:t>
      </w:r>
    </w:p>
    <w:p w14:paraId="0D281868" w14:textId="77777777" w:rsidR="005B53B8" w:rsidRPr="005B53B8" w:rsidRDefault="005B53B8" w:rsidP="005B53B8">
      <w:pPr>
        <w:spacing w:after="0"/>
        <w:rPr>
          <w:sz w:val="32"/>
          <w:szCs w:val="32"/>
        </w:rPr>
      </w:pPr>
      <w:r w:rsidRPr="005B53B8">
        <w:rPr>
          <w:sz w:val="32"/>
          <w:szCs w:val="32"/>
        </w:rPr>
        <w:t>Тема: Описание основных CASE-средств и принципа работы с ними</w:t>
      </w:r>
    </w:p>
    <w:p w14:paraId="563D0168" w14:textId="176653D9" w:rsidR="005B53B8" w:rsidRPr="005B53B8" w:rsidRDefault="005B53B8" w:rsidP="005B53B8">
      <w:pPr>
        <w:spacing w:after="0"/>
      </w:pPr>
    </w:p>
    <w:p w14:paraId="2C73177A" w14:textId="77777777" w:rsidR="005B53B8" w:rsidRPr="005B53B8" w:rsidRDefault="005B53B8" w:rsidP="005B53B8">
      <w:pPr>
        <w:spacing w:after="0"/>
      </w:pPr>
      <w:r w:rsidRPr="005B53B8">
        <w:rPr>
          <w:b/>
          <w:bCs/>
        </w:rPr>
        <w:t>CASE-средства (Computer-Aided Software/System Engineering)</w:t>
      </w:r>
      <w:r w:rsidRPr="005B53B8">
        <w:t> — это комплекс инструментов и методов автоматизации проектирования, разработки и сопровождения программного обеспечения и информационных систем (ИС). Их основная цель — повысить качество создаваемого продукта, производительность труда разработчиков и поддержать все этапы жизненного цикла ПО.</w:t>
      </w:r>
    </w:p>
    <w:p w14:paraId="5658725E" w14:textId="77777777" w:rsidR="005B53B8" w:rsidRPr="005B53B8" w:rsidRDefault="005B53B8" w:rsidP="005B53B8">
      <w:pPr>
        <w:spacing w:after="0"/>
      </w:pPr>
      <w:r w:rsidRPr="005B53B8">
        <w:t>Использование CASE-средств позволяет перейти от ручного, "ремесленного" создания систем к индустриальному, управляемому и предсказуемому процессу.</w:t>
      </w:r>
    </w:p>
    <w:p w14:paraId="1A287231" w14:textId="4BAB7197" w:rsidR="005B53B8" w:rsidRPr="005B53B8" w:rsidRDefault="005B53B8" w:rsidP="005B53B8">
      <w:pPr>
        <w:spacing w:after="0"/>
      </w:pPr>
    </w:p>
    <w:p w14:paraId="1CB186D0" w14:textId="4C5FA236" w:rsidR="005B53B8" w:rsidRPr="005B53B8" w:rsidRDefault="005B53B8" w:rsidP="00656157">
      <w:pPr>
        <w:spacing w:after="0"/>
        <w:jc w:val="center"/>
        <w:rPr>
          <w:i/>
          <w:iCs/>
          <w:sz w:val="32"/>
          <w:szCs w:val="32"/>
        </w:rPr>
      </w:pPr>
      <w:r w:rsidRPr="005B53B8">
        <w:rPr>
          <w:i/>
          <w:iCs/>
          <w:sz w:val="32"/>
          <w:szCs w:val="32"/>
        </w:rPr>
        <w:t>Классификация CASE-средств</w:t>
      </w:r>
    </w:p>
    <w:p w14:paraId="618D9833" w14:textId="77777777" w:rsidR="005B53B8" w:rsidRPr="005B53B8" w:rsidRDefault="005B53B8" w:rsidP="005B53B8">
      <w:pPr>
        <w:spacing w:after="0"/>
      </w:pPr>
      <w:r w:rsidRPr="005B53B8">
        <w:t>CASE-средства можно классифицировать по нескольким признакам:</w:t>
      </w:r>
    </w:p>
    <w:p w14:paraId="1014D70A" w14:textId="01761F21" w:rsidR="005B53B8" w:rsidRPr="005B53B8" w:rsidRDefault="005B53B8" w:rsidP="005B53B8">
      <w:pPr>
        <w:spacing w:after="0"/>
        <w:rPr>
          <w:i/>
          <w:iCs/>
        </w:rPr>
      </w:pPr>
      <w:r w:rsidRPr="005B53B8">
        <w:rPr>
          <w:i/>
          <w:iCs/>
        </w:rPr>
        <w:t>По поддерживаемым этапам жизненного цикла:</w:t>
      </w:r>
    </w:p>
    <w:p w14:paraId="0A8A4D70" w14:textId="77777777" w:rsidR="005B53B8" w:rsidRPr="005B53B8" w:rsidRDefault="005B53B8" w:rsidP="005B53B8">
      <w:pPr>
        <w:numPr>
          <w:ilvl w:val="0"/>
          <w:numId w:val="1"/>
        </w:numPr>
        <w:spacing w:after="0"/>
      </w:pPr>
      <w:r w:rsidRPr="005B53B8">
        <w:rPr>
          <w:b/>
          <w:bCs/>
        </w:rPr>
        <w:t>Upper CASE (Front-end CASE):</w:t>
      </w:r>
      <w:r w:rsidRPr="005B53B8">
        <w:t> Средства для анализа и проектирования. Помогают описывать бизнес-требования, строить модели данных (ERD) и диаграммы процессов (DFD). Пример: IBM Rational Rose, Sparx Systems Enterprise Architect.</w:t>
      </w:r>
    </w:p>
    <w:p w14:paraId="76C97B01" w14:textId="77777777" w:rsidR="005B53B8" w:rsidRPr="005B53B8" w:rsidRDefault="005B53B8" w:rsidP="005B53B8">
      <w:pPr>
        <w:numPr>
          <w:ilvl w:val="0"/>
          <w:numId w:val="1"/>
        </w:numPr>
        <w:spacing w:after="0"/>
      </w:pPr>
      <w:r w:rsidRPr="005B53B8">
        <w:rPr>
          <w:b/>
          <w:bCs/>
        </w:rPr>
        <w:t>Lower CASE (Back-end CASE):</w:t>
      </w:r>
      <w:r w:rsidRPr="005B53B8">
        <w:t> Средства для реализации, тестирования и генерации кода. Часто интегрированы со средами разработки (IDE).</w:t>
      </w:r>
    </w:p>
    <w:p w14:paraId="2A80D3D8" w14:textId="77777777" w:rsidR="005B53B8" w:rsidRPr="005B53B8" w:rsidRDefault="005B53B8" w:rsidP="005B53B8">
      <w:pPr>
        <w:numPr>
          <w:ilvl w:val="0"/>
          <w:numId w:val="1"/>
        </w:numPr>
        <w:spacing w:after="0"/>
      </w:pPr>
      <w:r w:rsidRPr="005B53B8">
        <w:rPr>
          <w:b/>
          <w:bCs/>
        </w:rPr>
        <w:t>Integrated CASE (I-CASE)</w:t>
      </w:r>
      <w:proofErr w:type="gramStart"/>
      <w:r w:rsidRPr="005B53B8">
        <w:rPr>
          <w:b/>
          <w:bCs/>
        </w:rPr>
        <w:t>:</w:t>
      </w:r>
      <w:r w:rsidRPr="005B53B8">
        <w:t> Полностью</w:t>
      </w:r>
      <w:proofErr w:type="gramEnd"/>
      <w:r w:rsidRPr="005B53B8">
        <w:t xml:space="preserve"> интегрированные среды, поддерживающие весь жизненный цикл ПО — от анализа до сопровождения. Пример: Oracle Designer, SAP PowerDesigner.</w:t>
      </w:r>
    </w:p>
    <w:p w14:paraId="2B4BD053" w14:textId="581859B3" w:rsidR="005B53B8" w:rsidRPr="005B53B8" w:rsidRDefault="005B53B8" w:rsidP="005B53B8">
      <w:pPr>
        <w:spacing w:after="0"/>
      </w:pPr>
      <w:r w:rsidRPr="005B53B8">
        <w:rPr>
          <w:i/>
          <w:iCs/>
        </w:rPr>
        <w:t>По типу решаемых задач:</w:t>
      </w:r>
    </w:p>
    <w:p w14:paraId="1683C53D" w14:textId="77777777" w:rsidR="005B53B8" w:rsidRPr="005B53B8" w:rsidRDefault="005B53B8" w:rsidP="005B53B8">
      <w:pPr>
        <w:numPr>
          <w:ilvl w:val="0"/>
          <w:numId w:val="2"/>
        </w:numPr>
        <w:spacing w:after="0"/>
      </w:pPr>
      <w:r w:rsidRPr="005B53B8">
        <w:rPr>
          <w:b/>
          <w:bCs/>
        </w:rPr>
        <w:t>Средства анализа и моделирования</w:t>
      </w:r>
      <w:proofErr w:type="gramStart"/>
      <w:r w:rsidRPr="005B53B8">
        <w:rPr>
          <w:b/>
          <w:bCs/>
        </w:rPr>
        <w:t>:</w:t>
      </w:r>
      <w:r w:rsidRPr="005B53B8">
        <w:t> Для</w:t>
      </w:r>
      <w:proofErr w:type="gramEnd"/>
      <w:r w:rsidRPr="005B53B8">
        <w:t xml:space="preserve"> создания моделей (UML, BPMN, ER).</w:t>
      </w:r>
    </w:p>
    <w:p w14:paraId="58327AC4" w14:textId="77777777" w:rsidR="005B53B8" w:rsidRPr="005B53B8" w:rsidRDefault="005B53B8" w:rsidP="005B53B8">
      <w:pPr>
        <w:numPr>
          <w:ilvl w:val="0"/>
          <w:numId w:val="2"/>
        </w:numPr>
        <w:spacing w:after="0"/>
      </w:pPr>
      <w:r w:rsidRPr="005B53B8">
        <w:rPr>
          <w:b/>
          <w:bCs/>
        </w:rPr>
        <w:t>Средства проектирования баз данных</w:t>
      </w:r>
      <w:proofErr w:type="gramStart"/>
      <w:r w:rsidRPr="005B53B8">
        <w:rPr>
          <w:b/>
          <w:bCs/>
        </w:rPr>
        <w:t>:</w:t>
      </w:r>
      <w:r w:rsidRPr="005B53B8">
        <w:t> Для</w:t>
      </w:r>
      <w:proofErr w:type="gramEnd"/>
      <w:r w:rsidRPr="005B53B8">
        <w:t xml:space="preserve"> моделирования схем данных, генерации DDL-скриптов.</w:t>
      </w:r>
    </w:p>
    <w:p w14:paraId="239CA798" w14:textId="77777777" w:rsidR="005B53B8" w:rsidRPr="005B53B8" w:rsidRDefault="005B53B8" w:rsidP="005B53B8">
      <w:pPr>
        <w:numPr>
          <w:ilvl w:val="0"/>
          <w:numId w:val="2"/>
        </w:numPr>
        <w:spacing w:after="0"/>
      </w:pPr>
      <w:r w:rsidRPr="005B53B8">
        <w:rPr>
          <w:b/>
          <w:bCs/>
        </w:rPr>
        <w:t>Средства генерации кода:</w:t>
      </w:r>
      <w:r w:rsidRPr="005B53B8">
        <w:t> Автоматическое создание кода на основе моделей.</w:t>
      </w:r>
    </w:p>
    <w:p w14:paraId="4BD62565" w14:textId="77777777" w:rsidR="005B53B8" w:rsidRPr="005B53B8" w:rsidRDefault="005B53B8" w:rsidP="005B53B8">
      <w:pPr>
        <w:numPr>
          <w:ilvl w:val="0"/>
          <w:numId w:val="2"/>
        </w:numPr>
        <w:spacing w:after="0"/>
      </w:pPr>
      <w:r w:rsidRPr="005B53B8">
        <w:rPr>
          <w:b/>
          <w:bCs/>
        </w:rPr>
        <w:t>Средства реинжиниринга</w:t>
      </w:r>
      <w:proofErr w:type="gramStart"/>
      <w:r w:rsidRPr="005B53B8">
        <w:rPr>
          <w:b/>
          <w:bCs/>
        </w:rPr>
        <w:t>:</w:t>
      </w:r>
      <w:r w:rsidRPr="005B53B8">
        <w:t> Для</w:t>
      </w:r>
      <w:proofErr w:type="gramEnd"/>
      <w:r w:rsidRPr="005B53B8">
        <w:t xml:space="preserve"> анализа исходного кода и восстановления моделей системы (реверс-инжиниринг).</w:t>
      </w:r>
    </w:p>
    <w:p w14:paraId="71656FDA" w14:textId="77777777" w:rsidR="005B53B8" w:rsidRPr="005B53B8" w:rsidRDefault="005B53B8" w:rsidP="005B53B8">
      <w:pPr>
        <w:numPr>
          <w:ilvl w:val="0"/>
          <w:numId w:val="2"/>
        </w:numPr>
        <w:spacing w:after="0"/>
      </w:pPr>
      <w:r w:rsidRPr="005B53B8">
        <w:rPr>
          <w:b/>
          <w:bCs/>
        </w:rPr>
        <w:t>Средства управления проектом</w:t>
      </w:r>
      <w:proofErr w:type="gramStart"/>
      <w:r w:rsidRPr="005B53B8">
        <w:rPr>
          <w:b/>
          <w:bCs/>
        </w:rPr>
        <w:t>:</w:t>
      </w:r>
      <w:r w:rsidRPr="005B53B8">
        <w:t> Для</w:t>
      </w:r>
      <w:proofErr w:type="gramEnd"/>
      <w:r w:rsidRPr="005B53B8">
        <w:t xml:space="preserve"> планирования, отслеживания задач и управления конфигурациями.</w:t>
      </w:r>
    </w:p>
    <w:p w14:paraId="5B80E811" w14:textId="0B318BD2" w:rsidR="005B53B8" w:rsidRPr="005B53B8" w:rsidRDefault="005B53B8" w:rsidP="005B53B8">
      <w:pPr>
        <w:spacing w:after="0"/>
      </w:pPr>
    </w:p>
    <w:p w14:paraId="7B53C756" w14:textId="005AC040" w:rsidR="005B53B8" w:rsidRPr="005B53B8" w:rsidRDefault="005B53B8" w:rsidP="00656157">
      <w:pPr>
        <w:spacing w:after="0"/>
        <w:jc w:val="center"/>
        <w:rPr>
          <w:i/>
          <w:iCs/>
          <w:sz w:val="32"/>
          <w:szCs w:val="32"/>
        </w:rPr>
      </w:pPr>
      <w:r w:rsidRPr="005B53B8">
        <w:rPr>
          <w:i/>
          <w:iCs/>
          <w:sz w:val="32"/>
          <w:szCs w:val="32"/>
        </w:rPr>
        <w:t>Обзор основных CASE-средств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922"/>
        <w:gridCol w:w="5109"/>
      </w:tblGrid>
      <w:tr w:rsidR="005B53B8" w:rsidRPr="005B53B8" w14:paraId="5D8556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33569" w14:textId="77777777" w:rsidR="005B53B8" w:rsidRPr="005B53B8" w:rsidRDefault="005B53B8" w:rsidP="005B53B8">
            <w:pPr>
              <w:spacing w:after="0"/>
            </w:pPr>
            <w:r w:rsidRPr="005B53B8"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F10E" w14:textId="77777777" w:rsidR="005B53B8" w:rsidRPr="005B53B8" w:rsidRDefault="005B53B8" w:rsidP="005B53B8">
            <w:pPr>
              <w:spacing w:after="0"/>
            </w:pPr>
            <w:r w:rsidRPr="005B53B8">
              <w:t>Производитель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0A637" w14:textId="77777777" w:rsidR="005B53B8" w:rsidRPr="005B53B8" w:rsidRDefault="005B53B8" w:rsidP="005B53B8">
            <w:pPr>
              <w:spacing w:after="0"/>
            </w:pPr>
            <w:r w:rsidRPr="005B53B8">
              <w:t>Основное назначение и особенности</w:t>
            </w:r>
          </w:p>
        </w:tc>
      </w:tr>
      <w:tr w:rsidR="005B53B8" w:rsidRPr="005B53B8" w14:paraId="4BCBA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114D3" w14:textId="77777777" w:rsidR="005B53B8" w:rsidRPr="005B53B8" w:rsidRDefault="005B53B8" w:rsidP="005B53B8">
            <w:pPr>
              <w:spacing w:after="0"/>
            </w:pPr>
            <w:r w:rsidRPr="005B53B8">
              <w:rPr>
                <w:b/>
                <w:bCs/>
              </w:rPr>
              <w:t>Enterprise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CEA0" w14:textId="77777777" w:rsidR="005B53B8" w:rsidRPr="005B53B8" w:rsidRDefault="005B53B8" w:rsidP="005B53B8">
            <w:pPr>
              <w:spacing w:after="0"/>
            </w:pPr>
            <w:r w:rsidRPr="005B53B8">
              <w:t>Sparx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A027" w14:textId="77777777" w:rsidR="005B53B8" w:rsidRPr="005B53B8" w:rsidRDefault="005B53B8" w:rsidP="005B53B8">
            <w:pPr>
              <w:spacing w:after="0"/>
            </w:pPr>
            <w:r w:rsidRPr="005B53B8">
              <w:t>Мощное средство для UML-моделирования, поддержки полного жизненного цикла, проектирования БД. Отличное соотношение цена/качество.</w:t>
            </w:r>
          </w:p>
        </w:tc>
      </w:tr>
      <w:tr w:rsidR="005B53B8" w:rsidRPr="005B53B8" w14:paraId="18477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92B21" w14:textId="77777777" w:rsidR="005B53B8" w:rsidRPr="005B53B8" w:rsidRDefault="005B53B8" w:rsidP="005B53B8">
            <w:pPr>
              <w:spacing w:after="0"/>
            </w:pPr>
            <w:r w:rsidRPr="005B53B8">
              <w:rPr>
                <w:b/>
                <w:bCs/>
              </w:rPr>
              <w:t>IBM Rational Rose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7ADD" w14:textId="77777777" w:rsidR="005B53B8" w:rsidRPr="005B53B8" w:rsidRDefault="005B53B8" w:rsidP="005B53B8">
            <w:pPr>
              <w:spacing w:after="0"/>
            </w:pPr>
            <w:r w:rsidRPr="005B53B8">
              <w:t>IBM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3D04" w14:textId="77777777" w:rsidR="005B53B8" w:rsidRPr="005B53B8" w:rsidRDefault="005B53B8" w:rsidP="005B53B8">
            <w:pPr>
              <w:spacing w:after="0"/>
            </w:pPr>
            <w:r w:rsidRPr="005B53B8">
              <w:t>Классический инструмент для объектно-ориентированного анализа и проектирования с использованием UML.</w:t>
            </w:r>
          </w:p>
        </w:tc>
      </w:tr>
      <w:tr w:rsidR="005B53B8" w:rsidRPr="005B53B8" w14:paraId="37DE5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3FD23" w14:textId="77777777" w:rsidR="005B53B8" w:rsidRPr="005B53B8" w:rsidRDefault="005B53B8" w:rsidP="005B53B8">
            <w:pPr>
              <w:spacing w:after="0"/>
            </w:pPr>
            <w:r w:rsidRPr="005B53B8">
              <w:rPr>
                <w:b/>
                <w:bCs/>
              </w:rPr>
              <w:t>Microsoft Visio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2DABE" w14:textId="77777777" w:rsidR="005B53B8" w:rsidRPr="005B53B8" w:rsidRDefault="005B53B8" w:rsidP="005B53B8">
            <w:pPr>
              <w:spacing w:after="0"/>
            </w:pPr>
            <w:r w:rsidRPr="005B53B8">
              <w:t>Microsoft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E793F" w14:textId="77777777" w:rsidR="005B53B8" w:rsidRPr="005B53B8" w:rsidRDefault="005B53B8" w:rsidP="005B53B8">
            <w:pPr>
              <w:spacing w:after="0"/>
            </w:pPr>
            <w:r w:rsidRPr="005B53B8">
              <w:t xml:space="preserve">Универсальный инструмент для создания диаграмм (UML, BPMN, схемы БД). Прост в </w:t>
            </w:r>
            <w:r w:rsidRPr="005B53B8">
              <w:lastRenderedPageBreak/>
              <w:t>использовании, но менее функционален для строгого моделирования.</w:t>
            </w:r>
          </w:p>
        </w:tc>
      </w:tr>
      <w:tr w:rsidR="005B53B8" w:rsidRPr="005B53B8" w14:paraId="53870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EA6A" w14:textId="77777777" w:rsidR="005B53B8" w:rsidRPr="005B53B8" w:rsidRDefault="005B53B8" w:rsidP="005B53B8">
            <w:pPr>
              <w:spacing w:after="0"/>
            </w:pPr>
            <w:hyperlink r:id="rId5" w:tgtFrame="_blank" w:history="1">
              <w:r w:rsidRPr="005B53B8">
                <w:rPr>
                  <w:rStyle w:val="ac"/>
                  <w:b/>
                  <w:bCs/>
                </w:rPr>
                <w:t>Draw.io</w:t>
              </w:r>
            </w:hyperlink>
            <w:r w:rsidRPr="005B53B8">
              <w:rPr>
                <w:b/>
                <w:bCs/>
              </w:rPr>
              <w:t> (diagrams.net)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CC5D" w14:textId="77777777" w:rsidR="005B53B8" w:rsidRPr="005B53B8" w:rsidRDefault="005B53B8" w:rsidP="005B53B8">
            <w:pPr>
              <w:spacing w:after="0"/>
            </w:pPr>
            <w:r w:rsidRPr="005B53B8">
              <w:t>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B5D1" w14:textId="77777777" w:rsidR="005B53B8" w:rsidRPr="005B53B8" w:rsidRDefault="005B53B8" w:rsidP="005B53B8">
            <w:pPr>
              <w:spacing w:after="0"/>
            </w:pPr>
            <w:r w:rsidRPr="005B53B8">
              <w:t>Бесплатное веб-приложение для создания широкого спектра диаграмм. Хорош для быстрого прототипирования.</w:t>
            </w:r>
          </w:p>
        </w:tc>
      </w:tr>
      <w:tr w:rsidR="005B53B8" w:rsidRPr="005B53B8" w14:paraId="64E80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31141" w14:textId="77777777" w:rsidR="005B53B8" w:rsidRPr="005B53B8" w:rsidRDefault="005B53B8" w:rsidP="005B53B8">
            <w:pPr>
              <w:spacing w:after="0"/>
            </w:pPr>
            <w:r w:rsidRPr="005B53B8">
              <w:rPr>
                <w:b/>
                <w:bCs/>
              </w:rPr>
              <w:t>Lucidchart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9D65D" w14:textId="77777777" w:rsidR="005B53B8" w:rsidRPr="005B53B8" w:rsidRDefault="005B53B8" w:rsidP="005B53B8">
            <w:pPr>
              <w:spacing w:after="0"/>
            </w:pPr>
            <w:r w:rsidRPr="005B53B8">
              <w:t>Lucid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1690E" w14:textId="77777777" w:rsidR="005B53B8" w:rsidRPr="005B53B8" w:rsidRDefault="005B53B8" w:rsidP="005B53B8">
            <w:pPr>
              <w:spacing w:after="0"/>
            </w:pPr>
            <w:r w:rsidRPr="005B53B8">
              <w:t>Онлайн-инструмент для совместной работы над диаграммами (UML, ER, BPMN). Простой интерфейс.</w:t>
            </w:r>
          </w:p>
        </w:tc>
      </w:tr>
      <w:tr w:rsidR="005B53B8" w:rsidRPr="005B53B8" w14:paraId="49E56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0661C" w14:textId="77777777" w:rsidR="005B53B8" w:rsidRPr="005B53B8" w:rsidRDefault="005B53B8" w:rsidP="005B53B8">
            <w:pPr>
              <w:spacing w:after="0"/>
            </w:pPr>
            <w:r w:rsidRPr="005B53B8">
              <w:rPr>
                <w:b/>
                <w:bCs/>
              </w:rPr>
              <w:t>ERwin Data Modeler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0EFF" w14:textId="77777777" w:rsidR="005B53B8" w:rsidRPr="005B53B8" w:rsidRDefault="005B53B8" w:rsidP="005B53B8">
            <w:pPr>
              <w:spacing w:after="0"/>
            </w:pPr>
            <w:r w:rsidRPr="005B53B8">
              <w:t>ERwin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29C6" w14:textId="77777777" w:rsidR="005B53B8" w:rsidRPr="005B53B8" w:rsidRDefault="005B53B8" w:rsidP="005B53B8">
            <w:pPr>
              <w:spacing w:after="0"/>
            </w:pPr>
            <w:r w:rsidRPr="005B53B8">
              <w:t>Специализированное средство для моделирования и проектирования баз данных. Проводит реверс-инжиниринг существующих БД.</w:t>
            </w:r>
          </w:p>
        </w:tc>
      </w:tr>
    </w:tbl>
    <w:p w14:paraId="7FF907D9" w14:textId="06CDA23A" w:rsidR="005B53B8" w:rsidRPr="005B53B8" w:rsidRDefault="005B53B8" w:rsidP="005B53B8">
      <w:pPr>
        <w:spacing w:after="0"/>
      </w:pPr>
    </w:p>
    <w:p w14:paraId="0FAF14E8" w14:textId="4BB677F1" w:rsidR="005B53B8" w:rsidRPr="005B53B8" w:rsidRDefault="00656157" w:rsidP="00656157">
      <w:pPr>
        <w:spacing w:after="0"/>
        <w:jc w:val="center"/>
        <w:rPr>
          <w:i/>
          <w:iCs/>
          <w:sz w:val="32"/>
          <w:szCs w:val="32"/>
        </w:rPr>
      </w:pPr>
      <w:r w:rsidRPr="00656157">
        <w:rPr>
          <w:i/>
          <w:iCs/>
          <w:sz w:val="32"/>
          <w:szCs w:val="32"/>
        </w:rPr>
        <w:t>Р</w:t>
      </w:r>
      <w:r w:rsidR="005B53B8" w:rsidRPr="005B53B8">
        <w:rPr>
          <w:i/>
          <w:iCs/>
          <w:sz w:val="32"/>
          <w:szCs w:val="32"/>
        </w:rPr>
        <w:t>абот</w:t>
      </w:r>
      <w:r w:rsidRPr="00656157">
        <w:rPr>
          <w:i/>
          <w:iCs/>
          <w:sz w:val="32"/>
          <w:szCs w:val="32"/>
        </w:rPr>
        <w:t>а</w:t>
      </w:r>
      <w:r w:rsidR="005B53B8" w:rsidRPr="005B53B8">
        <w:rPr>
          <w:i/>
          <w:iCs/>
          <w:sz w:val="32"/>
          <w:szCs w:val="32"/>
        </w:rPr>
        <w:t xml:space="preserve"> с CASE-средствами</w:t>
      </w:r>
    </w:p>
    <w:p w14:paraId="08B6ABD6" w14:textId="77A8D5A6" w:rsidR="005B53B8" w:rsidRPr="005B53B8" w:rsidRDefault="005B53B8" w:rsidP="005B53B8">
      <w:pPr>
        <w:spacing w:after="0"/>
      </w:pPr>
      <w:r w:rsidRPr="005B53B8">
        <w:t xml:space="preserve">Эффективная работа с CASE-средствами </w:t>
      </w:r>
      <w:r>
        <w:t xml:space="preserve">включает в себя </w:t>
      </w:r>
      <w:r w:rsidRPr="005B53B8">
        <w:t>выбор подходящего инструмента</w:t>
      </w:r>
      <w:r w:rsidRPr="005B53B8">
        <w:br/>
        <w:t>Выбор зависит от:</w:t>
      </w:r>
    </w:p>
    <w:p w14:paraId="62EAF0F4" w14:textId="77777777" w:rsidR="005B53B8" w:rsidRPr="005B53B8" w:rsidRDefault="005B53B8" w:rsidP="005B53B8">
      <w:pPr>
        <w:numPr>
          <w:ilvl w:val="0"/>
          <w:numId w:val="3"/>
        </w:numPr>
        <w:spacing w:after="0"/>
      </w:pPr>
      <w:r w:rsidRPr="005B53B8">
        <w:t>Масштаба и сложности проекта.</w:t>
      </w:r>
    </w:p>
    <w:p w14:paraId="6A2AB407" w14:textId="77777777" w:rsidR="005B53B8" w:rsidRPr="005B53B8" w:rsidRDefault="005B53B8" w:rsidP="005B53B8">
      <w:pPr>
        <w:numPr>
          <w:ilvl w:val="0"/>
          <w:numId w:val="3"/>
        </w:numPr>
        <w:spacing w:after="0"/>
      </w:pPr>
      <w:r w:rsidRPr="005B53B8">
        <w:t>Используемой методологии (Agile, RUP, Waterfall).</w:t>
      </w:r>
    </w:p>
    <w:p w14:paraId="03496642" w14:textId="77777777" w:rsidR="005B53B8" w:rsidRPr="005B53B8" w:rsidRDefault="005B53B8" w:rsidP="005B53B8">
      <w:pPr>
        <w:numPr>
          <w:ilvl w:val="0"/>
          <w:numId w:val="3"/>
        </w:numPr>
        <w:spacing w:after="0"/>
      </w:pPr>
      <w:r w:rsidRPr="005B53B8">
        <w:t>Требуемых нотаций моделирования (UML, BPMN, ER).</w:t>
      </w:r>
    </w:p>
    <w:p w14:paraId="31E4B32A" w14:textId="77777777" w:rsidR="005B53B8" w:rsidRPr="005B53B8" w:rsidRDefault="005B53B8" w:rsidP="005B53B8">
      <w:pPr>
        <w:numPr>
          <w:ilvl w:val="0"/>
          <w:numId w:val="3"/>
        </w:numPr>
        <w:spacing w:after="0"/>
      </w:pPr>
      <w:r w:rsidRPr="005B53B8">
        <w:t>Бюджета (коммерческие vs. открытые решения).</w:t>
      </w:r>
    </w:p>
    <w:p w14:paraId="2DBA2D26" w14:textId="77777777" w:rsidR="005B53B8" w:rsidRPr="005B53B8" w:rsidRDefault="005B53B8" w:rsidP="005B53B8">
      <w:pPr>
        <w:numPr>
          <w:ilvl w:val="0"/>
          <w:numId w:val="3"/>
        </w:numPr>
        <w:spacing w:after="0"/>
      </w:pPr>
      <w:r w:rsidRPr="005B53B8">
        <w:t>Необходимости командной работы.</w:t>
      </w:r>
    </w:p>
    <w:p w14:paraId="5A62E1F2" w14:textId="3C838677" w:rsidR="005B53B8" w:rsidRPr="005B53B8" w:rsidRDefault="005B53B8" w:rsidP="005B53B8">
      <w:pPr>
        <w:spacing w:after="0"/>
      </w:pPr>
      <w:r>
        <w:t>На начальном этапе необходимы:</w:t>
      </w:r>
    </w:p>
    <w:p w14:paraId="1E82E445" w14:textId="23194781" w:rsidR="005B53B8" w:rsidRPr="005B53B8" w:rsidRDefault="005B53B8" w:rsidP="005B53B8">
      <w:pPr>
        <w:numPr>
          <w:ilvl w:val="0"/>
          <w:numId w:val="4"/>
        </w:numPr>
        <w:spacing w:after="0"/>
      </w:pPr>
      <w:r w:rsidRPr="005B53B8">
        <w:t>Формализация целей системы.</w:t>
      </w:r>
    </w:p>
    <w:p w14:paraId="1E7BFF5D" w14:textId="77777777" w:rsidR="005B53B8" w:rsidRPr="005B53B8" w:rsidRDefault="005B53B8" w:rsidP="005B53B8">
      <w:pPr>
        <w:numPr>
          <w:ilvl w:val="0"/>
          <w:numId w:val="4"/>
        </w:numPr>
        <w:spacing w:after="0"/>
      </w:pPr>
      <w:r w:rsidRPr="005B53B8">
        <w:t>Создание моделей:</w:t>
      </w:r>
    </w:p>
    <w:p w14:paraId="16005387" w14:textId="77777777" w:rsidR="005B53B8" w:rsidRPr="005B53B8" w:rsidRDefault="005B53B8" w:rsidP="005B53B8">
      <w:pPr>
        <w:numPr>
          <w:ilvl w:val="1"/>
          <w:numId w:val="4"/>
        </w:numPr>
        <w:spacing w:after="0"/>
      </w:pPr>
      <w:r w:rsidRPr="005B53B8">
        <w:rPr>
          <w:i/>
          <w:iCs/>
        </w:rPr>
        <w:t>Диаграммы прецедентов (Use Case)</w:t>
      </w:r>
      <w:r w:rsidRPr="005B53B8">
        <w:t> для описания взаимодействия.</w:t>
      </w:r>
    </w:p>
    <w:p w14:paraId="2591131F" w14:textId="77777777" w:rsidR="005B53B8" w:rsidRPr="005B53B8" w:rsidRDefault="005B53B8" w:rsidP="005B53B8">
      <w:pPr>
        <w:numPr>
          <w:ilvl w:val="1"/>
          <w:numId w:val="4"/>
        </w:numPr>
        <w:spacing w:after="0"/>
      </w:pPr>
      <w:r w:rsidRPr="005B53B8">
        <w:rPr>
          <w:i/>
          <w:iCs/>
        </w:rPr>
        <w:t>Диаграммы классов (Class Diagram)</w:t>
      </w:r>
      <w:r w:rsidRPr="005B53B8">
        <w:t> для описания структуры.</w:t>
      </w:r>
    </w:p>
    <w:p w14:paraId="49976520" w14:textId="77777777" w:rsidR="005B53B8" w:rsidRPr="005B53B8" w:rsidRDefault="005B53B8" w:rsidP="005B53B8">
      <w:pPr>
        <w:numPr>
          <w:ilvl w:val="1"/>
          <w:numId w:val="4"/>
        </w:numPr>
        <w:spacing w:after="0"/>
      </w:pPr>
      <w:r w:rsidRPr="005B53B8">
        <w:rPr>
          <w:i/>
          <w:iCs/>
        </w:rPr>
        <w:t>Диаграммы последовательностей (Sequence Diagram)</w:t>
      </w:r>
      <w:r w:rsidRPr="005B53B8">
        <w:t> для моделирования поведения.</w:t>
      </w:r>
    </w:p>
    <w:p w14:paraId="500F66CC" w14:textId="77777777" w:rsidR="005B53B8" w:rsidRPr="005B53B8" w:rsidRDefault="005B53B8" w:rsidP="005B53B8">
      <w:pPr>
        <w:numPr>
          <w:ilvl w:val="1"/>
          <w:numId w:val="4"/>
        </w:numPr>
        <w:spacing w:after="0"/>
      </w:pPr>
      <w:r w:rsidRPr="005B53B8">
        <w:rPr>
          <w:i/>
          <w:iCs/>
        </w:rPr>
        <w:t>Диаграммы "сущность-связь" (ERD)</w:t>
      </w:r>
      <w:r w:rsidRPr="005B53B8">
        <w:t> для проектирования данных.</w:t>
      </w:r>
    </w:p>
    <w:p w14:paraId="79E788B5" w14:textId="77777777" w:rsidR="005B53B8" w:rsidRPr="005B53B8" w:rsidRDefault="005B53B8" w:rsidP="005B53B8">
      <w:pPr>
        <w:numPr>
          <w:ilvl w:val="0"/>
          <w:numId w:val="4"/>
        </w:numPr>
        <w:spacing w:after="0"/>
      </w:pPr>
      <w:r w:rsidRPr="005B53B8">
        <w:t>Верификация и валидация: Проверка моделей на непротиворечивость.</w:t>
      </w:r>
    </w:p>
    <w:p w14:paraId="42747779" w14:textId="77777777" w:rsidR="005B53B8" w:rsidRPr="005B53B8" w:rsidRDefault="005B53B8" w:rsidP="005B53B8">
      <w:pPr>
        <w:numPr>
          <w:ilvl w:val="0"/>
          <w:numId w:val="4"/>
        </w:numPr>
        <w:spacing w:after="0"/>
      </w:pPr>
      <w:r w:rsidRPr="005B53B8">
        <w:t>Генерация артефактов: Создание документации, отчетов, исходного кода.</w:t>
      </w:r>
    </w:p>
    <w:p w14:paraId="09183035" w14:textId="77777777" w:rsidR="005B53B8" w:rsidRPr="005B53B8" w:rsidRDefault="005B53B8" w:rsidP="005B53B8">
      <w:pPr>
        <w:numPr>
          <w:ilvl w:val="0"/>
          <w:numId w:val="4"/>
        </w:numPr>
        <w:spacing w:after="0"/>
      </w:pPr>
      <w:r w:rsidRPr="005B53B8">
        <w:t>Сопровождение и реинжиниринг: Актуализация моделей и кода при изменении требований.</w:t>
      </w:r>
    </w:p>
    <w:p w14:paraId="7FFE0D29" w14:textId="5D648EA6" w:rsidR="005B53B8" w:rsidRPr="005B53B8" w:rsidRDefault="005B53B8" w:rsidP="005B53B8">
      <w:pPr>
        <w:spacing w:after="0"/>
      </w:pPr>
      <w:r w:rsidRPr="005B53B8">
        <w:rPr>
          <w:i/>
          <w:iCs/>
        </w:rPr>
        <w:t>Принцип согласованности и непрерывности</w:t>
      </w:r>
      <w:r w:rsidRPr="005B53B8">
        <w:br/>
        <w:t>Все модели, созданные на разных этапах, должны быть согласованы друг с другом. Изменение в одной диаграмме должно отражаться в других связанных артефактах. CASE средства обеспечивают эту согласованность через общее репозиторий.</w:t>
      </w:r>
    </w:p>
    <w:p w14:paraId="0707F260" w14:textId="77777777" w:rsidR="00656157" w:rsidRDefault="00656157" w:rsidP="005B53B8">
      <w:pPr>
        <w:spacing w:after="0"/>
        <w:rPr>
          <w:b/>
          <w:bCs/>
        </w:rPr>
      </w:pPr>
    </w:p>
    <w:p w14:paraId="635DF6A4" w14:textId="28420008" w:rsidR="005B53B8" w:rsidRPr="005B53B8" w:rsidRDefault="005B53B8" w:rsidP="00656157">
      <w:pPr>
        <w:spacing w:after="0"/>
        <w:ind w:firstLine="567"/>
      </w:pPr>
      <w:r w:rsidRPr="005B53B8">
        <w:t>Современные CASE-средства являются неотъемлемой частью процесса проектирования сложных информационных систем. Они позволяют наглядно представить архитектуру, выявить ошибки на ранних этапах и сократить время разработки за счет автоматизации.</w:t>
      </w:r>
    </w:p>
    <w:p w14:paraId="26CBE9FD" w14:textId="77777777" w:rsidR="005B53B8" w:rsidRPr="005B53B8" w:rsidRDefault="005B53B8" w:rsidP="005B53B8">
      <w:pPr>
        <w:spacing w:after="0"/>
      </w:pPr>
      <w:r w:rsidRPr="005B53B8">
        <w:lastRenderedPageBreak/>
        <w:t>Грамотное применение CASE-технологий требует понимания не только интерфейса инструмента, но и фундаментальных принципов системного анализа и проектирования. Выбор инструмента должен быть осознанным и соответствовать задачам проекта.</w:t>
      </w:r>
    </w:p>
    <w:p w14:paraId="484A2868" w14:textId="77777777" w:rsidR="005B53B8" w:rsidRPr="005B53B8" w:rsidRDefault="005B53B8" w:rsidP="005B53B8">
      <w:pPr>
        <w:spacing w:after="0"/>
        <w:rPr>
          <w:lang w:val="en-US"/>
        </w:rPr>
      </w:pPr>
    </w:p>
    <w:sectPr w:rsidR="005B53B8" w:rsidRPr="005B5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659"/>
    <w:multiLevelType w:val="multilevel"/>
    <w:tmpl w:val="88C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BD4"/>
    <w:multiLevelType w:val="multilevel"/>
    <w:tmpl w:val="218A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E7304"/>
    <w:multiLevelType w:val="multilevel"/>
    <w:tmpl w:val="84B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84C09"/>
    <w:multiLevelType w:val="multilevel"/>
    <w:tmpl w:val="66E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604880">
    <w:abstractNumId w:val="3"/>
  </w:num>
  <w:num w:numId="2" w16cid:durableId="1030952651">
    <w:abstractNumId w:val="2"/>
  </w:num>
  <w:num w:numId="3" w16cid:durableId="1542815482">
    <w:abstractNumId w:val="0"/>
  </w:num>
  <w:num w:numId="4" w16cid:durableId="690766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B8"/>
    <w:rsid w:val="002B77EE"/>
    <w:rsid w:val="003047D4"/>
    <w:rsid w:val="004949EF"/>
    <w:rsid w:val="005B53B8"/>
    <w:rsid w:val="00656157"/>
    <w:rsid w:val="008B179A"/>
    <w:rsid w:val="00D9190A"/>
    <w:rsid w:val="00E8446A"/>
    <w:rsid w:val="00E85AE9"/>
    <w:rsid w:val="00F7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92660"/>
  <w15:chartTrackingRefBased/>
  <w15:docId w15:val="{C1833E66-E8BC-4D51-9A34-7CB7B1F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5B5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3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3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3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3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53B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53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5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3</cp:revision>
  <dcterms:created xsi:type="dcterms:W3CDTF">2025-09-22T08:42:00Z</dcterms:created>
  <dcterms:modified xsi:type="dcterms:W3CDTF">2025-09-22T12:34:00Z</dcterms:modified>
</cp:coreProperties>
</file>