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29B7B" w14:textId="77777777" w:rsidR="00F5151A" w:rsidRDefault="00730265">
      <w:pPr>
        <w:pStyle w:val="Heading1"/>
      </w:pPr>
      <w:bookmarkStart w:id="0" w:name="quiet-signal"/>
      <w:r>
        <w:t>Quiet Signal</w:t>
      </w:r>
      <w:bookmarkEnd w:id="0"/>
    </w:p>
    <w:p w14:paraId="76B37F18" w14:textId="77777777" w:rsidR="00F5151A" w:rsidRDefault="00730265">
      <w:pPr>
        <w:pStyle w:val="FirstParagraph"/>
      </w:pPr>
      <w:r>
        <w:rPr>
          <w:b/>
        </w:rPr>
        <w:t>DPIA Technical Summary &amp; Legal Compliance Pack</w:t>
      </w:r>
    </w:p>
    <w:p w14:paraId="5F1FAB83" w14:textId="77777777" w:rsidR="00F5151A" w:rsidRDefault="00730265">
      <w:pPr>
        <w:pStyle w:val="BodyText"/>
      </w:pPr>
      <w:r>
        <w:t>Prepared to support the founder’s Data Protection Impact Assessment (DPIA) using the ICO’s free DPIA template. This document is a technical summary, not the DPIA itself, and not a substitute for a proper legal/data-protection review before public release (Section 11.3 of the build spec).</w:t>
      </w:r>
    </w:p>
    <w:p w14:paraId="5D039ABA" w14:textId="77777777" w:rsidR="00F5151A" w:rsidRDefault="00730265">
      <w:pPr>
        <w:pStyle w:val="BodyText"/>
      </w:pPr>
      <w:r>
        <w:t xml:space="preserve">Project: quiet-signal (Supabase project ref </w:t>
      </w:r>
      <w:r>
        <w:rPr>
          <w:rStyle w:val="VerbatimChar"/>
        </w:rPr>
        <w:t>bzczbsrtbnqiydscvnak</w:t>
      </w:r>
      <w:r>
        <w:t>), region eu-west-2 (London). Generated 1 July 2026.</w:t>
      </w:r>
    </w:p>
    <w:p w14:paraId="6E53BF1D" w14:textId="77777777" w:rsidR="00F5151A" w:rsidRDefault="00730265">
      <w:pPr>
        <w:pStyle w:val="Heading2"/>
      </w:pPr>
      <w:bookmarkStart w:id="1" w:name="purpose-of-processing"/>
      <w:r>
        <w:t>1. Purpose of processing</w:t>
      </w:r>
      <w:bookmarkEnd w:id="1"/>
    </w:p>
    <w:p w14:paraId="1DD7AACE" w14:textId="77777777" w:rsidR="00F5151A" w:rsidRDefault="00730265">
      <w:pPr>
        <w:pStyle w:val="FirstParagraph"/>
      </w:pPr>
      <w:r>
        <w:t>Quiet Signal lets a person with an invisible injury (chronic pain and/or PTSD) log a daily check-in and share a plain-language status with chosen recipients, without needing to explain it out loud. It is a communication tool, not a diagnostic, treatment, or crisis-response tool.</w:t>
      </w:r>
    </w:p>
    <w:p w14:paraId="75C070A2" w14:textId="77777777" w:rsidR="00F5151A" w:rsidRDefault="00730265">
      <w:pPr>
        <w:pStyle w:val="Heading2"/>
      </w:pPr>
      <w:bookmarkStart w:id="2" w:name="data-inventory"/>
      <w:r>
        <w:t>2. Data inventory</w:t>
      </w:r>
      <w:bookmarkEnd w:id="2"/>
    </w:p>
    <w:p w14:paraId="72ADE1D9" w14:textId="77777777" w:rsidR="00F5151A" w:rsidRDefault="00730265">
      <w:pPr>
        <w:pStyle w:val="FirstParagraph"/>
      </w:pPr>
      <w:r>
        <w:t xml:space="preserve">All tables live in a single Postgres database (Supabase project </w:t>
      </w:r>
      <w:r>
        <w:rPr>
          <w:rStyle w:val="VerbatimChar"/>
        </w:rPr>
        <w:t>bzczbsrtbnqiydscvnak</w:t>
      </w:r>
      <w:r>
        <w:t>, eu-west-2). Several fields constitute UK GDPR special category (health) data, flagged below.</w:t>
      </w:r>
    </w:p>
    <w:tbl>
      <w:tblPr>
        <w:tblStyle w:val="Table"/>
        <w:tblW w:w="5000" w:type="pct"/>
        <w:tblLook w:val="07E0" w:firstRow="1" w:lastRow="1" w:firstColumn="1" w:lastColumn="1" w:noHBand="1" w:noVBand="1"/>
      </w:tblPr>
      <w:tblGrid>
        <w:gridCol w:w="2152"/>
        <w:gridCol w:w="2822"/>
        <w:gridCol w:w="1432"/>
        <w:gridCol w:w="2954"/>
      </w:tblGrid>
      <w:tr w:rsidR="00F5151A" w14:paraId="3D9C5A26" w14:textId="77777777">
        <w:tc>
          <w:tcPr>
            <w:tcW w:w="0" w:type="auto"/>
            <w:tcBorders>
              <w:bottom w:val="single" w:sz="0" w:space="0" w:color="auto"/>
            </w:tcBorders>
            <w:vAlign w:val="bottom"/>
          </w:tcPr>
          <w:p w14:paraId="13BE2A5C" w14:textId="77777777" w:rsidR="00F5151A" w:rsidRDefault="00730265">
            <w:pPr>
              <w:pStyle w:val="Compact"/>
            </w:pPr>
            <w:r>
              <w:t>Table</w:t>
            </w:r>
          </w:p>
        </w:tc>
        <w:tc>
          <w:tcPr>
            <w:tcW w:w="0" w:type="auto"/>
            <w:tcBorders>
              <w:bottom w:val="single" w:sz="0" w:space="0" w:color="auto"/>
            </w:tcBorders>
            <w:vAlign w:val="bottom"/>
          </w:tcPr>
          <w:p w14:paraId="016BCDE3" w14:textId="77777777" w:rsidR="00F5151A" w:rsidRDefault="00730265">
            <w:pPr>
              <w:pStyle w:val="Compact"/>
            </w:pPr>
            <w:r>
              <w:t>Key fields</w:t>
            </w:r>
          </w:p>
        </w:tc>
        <w:tc>
          <w:tcPr>
            <w:tcW w:w="0" w:type="auto"/>
            <w:tcBorders>
              <w:bottom w:val="single" w:sz="0" w:space="0" w:color="auto"/>
            </w:tcBorders>
            <w:vAlign w:val="bottom"/>
          </w:tcPr>
          <w:p w14:paraId="1FC6355D" w14:textId="77777777" w:rsidR="00F5151A" w:rsidRDefault="00730265">
            <w:pPr>
              <w:pStyle w:val="Compact"/>
            </w:pPr>
            <w:r>
              <w:t>Special category?</w:t>
            </w:r>
          </w:p>
        </w:tc>
        <w:tc>
          <w:tcPr>
            <w:tcW w:w="0" w:type="auto"/>
            <w:tcBorders>
              <w:bottom w:val="single" w:sz="0" w:space="0" w:color="auto"/>
            </w:tcBorders>
            <w:vAlign w:val="bottom"/>
          </w:tcPr>
          <w:p w14:paraId="11F9F799" w14:textId="77777777" w:rsidR="00F5151A" w:rsidRDefault="00730265">
            <w:pPr>
              <w:pStyle w:val="Compact"/>
            </w:pPr>
            <w:r>
              <w:t>Notes</w:t>
            </w:r>
          </w:p>
        </w:tc>
      </w:tr>
      <w:tr w:rsidR="00F5151A" w14:paraId="2760B0E1" w14:textId="77777777">
        <w:tc>
          <w:tcPr>
            <w:tcW w:w="0" w:type="auto"/>
          </w:tcPr>
          <w:p w14:paraId="323B306C" w14:textId="77777777" w:rsidR="00F5151A" w:rsidRDefault="00730265">
            <w:pPr>
              <w:pStyle w:val="Compact"/>
            </w:pPr>
            <w:r>
              <w:rPr>
                <w:rStyle w:val="VerbatimChar"/>
              </w:rPr>
              <w:t>profiles</w:t>
            </w:r>
          </w:p>
        </w:tc>
        <w:tc>
          <w:tcPr>
            <w:tcW w:w="0" w:type="auto"/>
          </w:tcPr>
          <w:p w14:paraId="23BD5B7B" w14:textId="77777777" w:rsidR="00F5151A" w:rsidRDefault="00730265">
            <w:pPr>
              <w:pStyle w:val="Compact"/>
            </w:pPr>
            <w:r>
              <w:t>presenting_concerns, age_confirmed, consent_given_at</w:t>
            </w:r>
          </w:p>
        </w:tc>
        <w:tc>
          <w:tcPr>
            <w:tcW w:w="0" w:type="auto"/>
          </w:tcPr>
          <w:p w14:paraId="326B32A9" w14:textId="77777777" w:rsidR="00F5151A" w:rsidRDefault="00730265">
            <w:pPr>
              <w:pStyle w:val="Compact"/>
            </w:pPr>
            <w:r>
              <w:t>Yes (health-adjacent)</w:t>
            </w:r>
          </w:p>
        </w:tc>
        <w:tc>
          <w:tcPr>
            <w:tcW w:w="0" w:type="auto"/>
          </w:tcPr>
          <w:p w14:paraId="558340FB" w14:textId="77777777" w:rsidR="00F5151A" w:rsidRDefault="00730265">
            <w:pPr>
              <w:pStyle w:val="Compact"/>
            </w:pPr>
            <w:r>
              <w:t>Onboarding answers; never shown to recipients</w:t>
            </w:r>
          </w:p>
        </w:tc>
      </w:tr>
      <w:tr w:rsidR="00F5151A" w14:paraId="13A06AB3" w14:textId="77777777">
        <w:tc>
          <w:tcPr>
            <w:tcW w:w="0" w:type="auto"/>
          </w:tcPr>
          <w:p w14:paraId="436E7D75" w14:textId="77777777" w:rsidR="00F5151A" w:rsidRDefault="00730265">
            <w:pPr>
              <w:pStyle w:val="Compact"/>
            </w:pPr>
            <w:r>
              <w:rPr>
                <w:rStyle w:val="VerbatimChar"/>
              </w:rPr>
              <w:t>checkins</w:t>
            </w:r>
          </w:p>
        </w:tc>
        <w:tc>
          <w:tcPr>
            <w:tcW w:w="0" w:type="auto"/>
          </w:tcPr>
          <w:p w14:paraId="00CFC38E" w14:textId="77777777" w:rsidR="00F5151A" w:rsidRDefault="00730265">
            <w:pPr>
              <w:pStyle w:val="Compact"/>
            </w:pPr>
            <w:r>
              <w:t>pain_score, anxiety_score, energy_score, note</w:t>
            </w:r>
          </w:p>
        </w:tc>
        <w:tc>
          <w:tcPr>
            <w:tcW w:w="0" w:type="auto"/>
          </w:tcPr>
          <w:p w14:paraId="3D8DCE17" w14:textId="77777777" w:rsidR="00F5151A" w:rsidRDefault="00730265">
            <w:pPr>
              <w:pStyle w:val="Compact"/>
            </w:pPr>
            <w:r>
              <w:t>Yes (health data)</w:t>
            </w:r>
          </w:p>
        </w:tc>
        <w:tc>
          <w:tcPr>
            <w:tcW w:w="0" w:type="auto"/>
          </w:tcPr>
          <w:p w14:paraId="04282858" w14:textId="77777777" w:rsidR="00F5151A" w:rsidRDefault="00730265">
            <w:pPr>
              <w:pStyle w:val="Compact"/>
            </w:pPr>
            <w:r>
              <w:t>Core daily log; RLS owner-only</w:t>
            </w:r>
          </w:p>
        </w:tc>
      </w:tr>
      <w:tr w:rsidR="00F5151A" w14:paraId="7D44887A" w14:textId="77777777">
        <w:tc>
          <w:tcPr>
            <w:tcW w:w="0" w:type="auto"/>
          </w:tcPr>
          <w:p w14:paraId="0C2A0762" w14:textId="77777777" w:rsidR="00F5151A" w:rsidRDefault="00730265">
            <w:pPr>
              <w:pStyle w:val="Compact"/>
            </w:pPr>
            <w:r>
              <w:rPr>
                <w:rStyle w:val="VerbatimChar"/>
              </w:rPr>
              <w:t>recipients</w:t>
            </w:r>
          </w:p>
        </w:tc>
        <w:tc>
          <w:tcPr>
            <w:tcW w:w="0" w:type="auto"/>
          </w:tcPr>
          <w:p w14:paraId="4369F07A" w14:textId="77777777" w:rsidR="00F5151A" w:rsidRDefault="00730265">
            <w:pPr>
              <w:pStyle w:val="Compact"/>
            </w:pPr>
            <w:r>
              <w:t>recipient_label, contact_method, contact_value</w:t>
            </w:r>
          </w:p>
        </w:tc>
        <w:tc>
          <w:tcPr>
            <w:tcW w:w="0" w:type="auto"/>
          </w:tcPr>
          <w:p w14:paraId="523B42CC" w14:textId="77777777" w:rsidR="00F5151A" w:rsidRDefault="00730265">
            <w:pPr>
              <w:pStyle w:val="Compact"/>
            </w:pPr>
            <w:r>
              <w:t>No</w:t>
            </w:r>
          </w:p>
        </w:tc>
        <w:tc>
          <w:tcPr>
            <w:tcW w:w="0" w:type="auto"/>
          </w:tcPr>
          <w:p w14:paraId="467E7B14" w14:textId="77777777" w:rsidR="00F5151A" w:rsidRDefault="00730265">
            <w:pPr>
              <w:pStyle w:val="Compact"/>
            </w:pPr>
            <w:r>
              <w:t>User’s own share-list; RLS owner-only</w:t>
            </w:r>
          </w:p>
        </w:tc>
      </w:tr>
      <w:tr w:rsidR="00F5151A" w14:paraId="746768BC" w14:textId="77777777">
        <w:tc>
          <w:tcPr>
            <w:tcW w:w="0" w:type="auto"/>
          </w:tcPr>
          <w:p w14:paraId="4934A4D5" w14:textId="77777777" w:rsidR="00F5151A" w:rsidRDefault="00730265">
            <w:pPr>
              <w:pStyle w:val="Compact"/>
            </w:pPr>
            <w:r>
              <w:rPr>
                <w:rStyle w:val="VerbatimChar"/>
              </w:rPr>
              <w:t>shared_messages</w:t>
            </w:r>
          </w:p>
        </w:tc>
        <w:tc>
          <w:tcPr>
            <w:tcW w:w="0" w:type="auto"/>
          </w:tcPr>
          <w:p w14:paraId="03A46A9B" w14:textId="77777777" w:rsidR="00F5151A" w:rsidRDefault="00730265">
            <w:pPr>
              <w:pStyle w:val="Compact"/>
            </w:pPr>
            <w:r>
              <w:t>message_text, view_token, sent_at, viewed_at</w:t>
            </w:r>
          </w:p>
        </w:tc>
        <w:tc>
          <w:tcPr>
            <w:tcW w:w="0" w:type="auto"/>
          </w:tcPr>
          <w:p w14:paraId="559A6D03" w14:textId="77777777" w:rsidR="00F5151A" w:rsidRDefault="00730265">
            <w:pPr>
              <w:pStyle w:val="Compact"/>
            </w:pPr>
            <w:r>
              <w:t>Yes (derived health status)</w:t>
            </w:r>
          </w:p>
        </w:tc>
        <w:tc>
          <w:tcPr>
            <w:tcW w:w="0" w:type="auto"/>
          </w:tcPr>
          <w:p w14:paraId="2054E87B" w14:textId="77777777" w:rsidR="00F5151A" w:rsidRDefault="00730265">
            <w:pPr>
              <w:pStyle w:val="Compact"/>
            </w:pPr>
            <w:r>
              <w:t>Only the specific message is exposed to a recipient, via unguessable token, never full history unless explicitly granted</w:t>
            </w:r>
          </w:p>
        </w:tc>
      </w:tr>
      <w:tr w:rsidR="00F5151A" w14:paraId="47A2B1F1" w14:textId="77777777">
        <w:tc>
          <w:tcPr>
            <w:tcW w:w="0" w:type="auto"/>
          </w:tcPr>
          <w:p w14:paraId="3E29DB06" w14:textId="77777777" w:rsidR="00F5151A" w:rsidRDefault="00730265">
            <w:pPr>
              <w:pStyle w:val="Compact"/>
            </w:pPr>
            <w:r>
              <w:rPr>
                <w:rStyle w:val="VerbatimChar"/>
              </w:rPr>
              <w:t>journal_entries</w:t>
            </w:r>
          </w:p>
        </w:tc>
        <w:tc>
          <w:tcPr>
            <w:tcW w:w="0" w:type="auto"/>
          </w:tcPr>
          <w:p w14:paraId="66C45037" w14:textId="77777777" w:rsidR="00F5151A" w:rsidRDefault="00730265">
            <w:pPr>
              <w:pStyle w:val="Compact"/>
            </w:pPr>
            <w:r>
              <w:t>entry_text, sentiment_score, flagged_crisis</w:t>
            </w:r>
          </w:p>
        </w:tc>
        <w:tc>
          <w:tcPr>
            <w:tcW w:w="0" w:type="auto"/>
          </w:tcPr>
          <w:p w14:paraId="1446426C" w14:textId="77777777" w:rsidR="00F5151A" w:rsidRDefault="00730265">
            <w:pPr>
              <w:pStyle w:val="Compact"/>
            </w:pPr>
            <w:r>
              <w:t>Yes (health data)</w:t>
            </w:r>
          </w:p>
        </w:tc>
        <w:tc>
          <w:tcPr>
            <w:tcW w:w="0" w:type="auto"/>
          </w:tcPr>
          <w:p w14:paraId="666EE70C" w14:textId="77777777" w:rsidR="00F5151A" w:rsidRDefault="00730265">
            <w:pPr>
              <w:pStyle w:val="Compact"/>
            </w:pPr>
            <w:r>
              <w:t>Private by default; flagged_crisis set only by the nightly safety job</w:t>
            </w:r>
          </w:p>
        </w:tc>
      </w:tr>
      <w:tr w:rsidR="00F5151A" w14:paraId="4BB80B55" w14:textId="77777777">
        <w:tc>
          <w:tcPr>
            <w:tcW w:w="0" w:type="auto"/>
          </w:tcPr>
          <w:p w14:paraId="47914AAF" w14:textId="77777777" w:rsidR="00F5151A" w:rsidRDefault="00730265">
            <w:pPr>
              <w:pStyle w:val="Compact"/>
            </w:pPr>
            <w:r>
              <w:rPr>
                <w:rStyle w:val="VerbatimChar"/>
              </w:rPr>
              <w:t>journal_insights</w:t>
            </w:r>
          </w:p>
        </w:tc>
        <w:tc>
          <w:tcPr>
            <w:tcW w:w="0" w:type="auto"/>
          </w:tcPr>
          <w:p w14:paraId="2BEAF723" w14:textId="77777777" w:rsidR="00F5151A" w:rsidRDefault="00730265">
            <w:pPr>
              <w:pStyle w:val="Compact"/>
            </w:pPr>
            <w:r>
              <w:t>themes, correlations, summary_text</w:t>
            </w:r>
          </w:p>
        </w:tc>
        <w:tc>
          <w:tcPr>
            <w:tcW w:w="0" w:type="auto"/>
          </w:tcPr>
          <w:p w14:paraId="7017D234" w14:textId="77777777" w:rsidR="00F5151A" w:rsidRDefault="00730265">
            <w:pPr>
              <w:pStyle w:val="Compact"/>
            </w:pPr>
            <w:r>
              <w:t xml:space="preserve">Yes (derived </w:t>
            </w:r>
            <w:r>
              <w:lastRenderedPageBreak/>
              <w:t>health data)</w:t>
            </w:r>
          </w:p>
        </w:tc>
        <w:tc>
          <w:tcPr>
            <w:tcW w:w="0" w:type="auto"/>
          </w:tcPr>
          <w:p w14:paraId="5CE80296" w14:textId="77777777" w:rsidR="00F5151A" w:rsidRDefault="00730265">
            <w:pPr>
              <w:pStyle w:val="Compact"/>
            </w:pPr>
            <w:r>
              <w:lastRenderedPageBreak/>
              <w:t xml:space="preserve">Weekly, rule-based; framed as reflection aid, never </w:t>
            </w:r>
            <w:r>
              <w:lastRenderedPageBreak/>
              <w:t>diagnostic</w:t>
            </w:r>
          </w:p>
        </w:tc>
      </w:tr>
    </w:tbl>
    <w:p w14:paraId="6E97A9B9" w14:textId="77777777" w:rsidR="00F5151A" w:rsidRDefault="00730265">
      <w:pPr>
        <w:pStyle w:val="Heading2"/>
      </w:pPr>
      <w:bookmarkStart w:id="3" w:name="where-it-is-stored-and-how-it-is-secured"/>
      <w:r>
        <w:lastRenderedPageBreak/>
        <w:t>3. Where it is stored and how it is secured</w:t>
      </w:r>
      <w:bookmarkEnd w:id="3"/>
    </w:p>
    <w:p w14:paraId="4B5702FC" w14:textId="77777777" w:rsidR="00F5151A" w:rsidRDefault="00730265">
      <w:pPr>
        <w:pStyle w:val="Compact"/>
        <w:numPr>
          <w:ilvl w:val="0"/>
          <w:numId w:val="2"/>
        </w:numPr>
      </w:pPr>
      <w:r>
        <w:t>Hosting: Supabase (Postgres + Auth + Edge Functions), region eu-west-2 (London, UK).</w:t>
      </w:r>
    </w:p>
    <w:p w14:paraId="641A6339" w14:textId="77777777" w:rsidR="00F5151A" w:rsidRDefault="00730265">
      <w:pPr>
        <w:pStyle w:val="Compact"/>
        <w:numPr>
          <w:ilvl w:val="0"/>
          <w:numId w:val="2"/>
        </w:numPr>
      </w:pPr>
      <w:r>
        <w:t>Encryption at rest and in transit: enabled by default on Supabase infrastructure (AES-256 at rest; TLS in transit). Confirmed as project default, not separately configured.</w:t>
      </w:r>
    </w:p>
    <w:p w14:paraId="635D6E34" w14:textId="77777777" w:rsidR="00F5151A" w:rsidRDefault="00730265">
      <w:pPr>
        <w:pStyle w:val="Compact"/>
        <w:numPr>
          <w:ilvl w:val="0"/>
          <w:numId w:val="2"/>
        </w:numPr>
      </w:pPr>
      <w:r>
        <w:t>Row Level Security (RLS): enabled on every table (</w:t>
      </w:r>
      <w:r>
        <w:rPr>
          <w:rStyle w:val="VerbatimChar"/>
        </w:rPr>
        <w:t>profiles</w:t>
      </w:r>
      <w:r>
        <w:t xml:space="preserve">, </w:t>
      </w:r>
      <w:r>
        <w:rPr>
          <w:rStyle w:val="VerbatimChar"/>
        </w:rPr>
        <w:t>checkins</w:t>
      </w:r>
      <w:r>
        <w:t xml:space="preserve">, </w:t>
      </w:r>
      <w:r>
        <w:rPr>
          <w:rStyle w:val="VerbatimChar"/>
        </w:rPr>
        <w:t>recipients</w:t>
      </w:r>
      <w:r>
        <w:t xml:space="preserve">, </w:t>
      </w:r>
      <w:r>
        <w:rPr>
          <w:rStyle w:val="VerbatimChar"/>
        </w:rPr>
        <w:t>shared_messages</w:t>
      </w:r>
      <w:r>
        <w:t xml:space="preserve">, </w:t>
      </w:r>
      <w:r>
        <w:rPr>
          <w:rStyle w:val="VerbatimChar"/>
        </w:rPr>
        <w:t>journal_entries</w:t>
      </w:r>
      <w:r>
        <w:t xml:space="preserve">, </w:t>
      </w:r>
      <w:r>
        <w:rPr>
          <w:rStyle w:val="VerbatimChar"/>
        </w:rPr>
        <w:t>journal_insights</w:t>
      </w:r>
      <w:r>
        <w:t xml:space="preserve">). Each policy restricts reads/writes to </w:t>
      </w:r>
      <w:r>
        <w:rPr>
          <w:rStyle w:val="VerbatimChar"/>
        </w:rPr>
        <w:t>auth.uid() = user_id</w:t>
      </w:r>
      <w:r>
        <w:t>, so a user can only ever see their own rows through the normal client.</w:t>
      </w:r>
    </w:p>
    <w:p w14:paraId="12599B55" w14:textId="77777777" w:rsidR="00F5151A" w:rsidRDefault="00730265">
      <w:pPr>
        <w:pStyle w:val="Compact"/>
        <w:numPr>
          <w:ilvl w:val="0"/>
          <w:numId w:val="2"/>
        </w:numPr>
      </w:pPr>
      <w:r>
        <w:t xml:space="preserve">Recipient access is never via direct table access. Recipients have no account; they only ever reach a single message through an unguessable, per-message </w:t>
      </w:r>
      <w:r>
        <w:rPr>
          <w:rStyle w:val="VerbatimChar"/>
        </w:rPr>
        <w:t>view_token</w:t>
      </w:r>
      <w:r>
        <w:t>, resolved by a locked-down edge function (</w:t>
      </w:r>
      <w:r>
        <w:rPr>
          <w:rStyle w:val="VerbatimChar"/>
        </w:rPr>
        <w:t>get-shared-message</w:t>
      </w:r>
      <w:r>
        <w:t xml:space="preserve">) that only returns that one message, plus limited recent history only if the sender explicitly granted </w:t>
      </w:r>
      <w:r>
        <w:rPr>
          <w:rStyle w:val="VerbatimChar"/>
        </w:rPr>
        <w:t>full_history_access</w:t>
      </w:r>
      <w:r>
        <w:t>.</w:t>
      </w:r>
    </w:p>
    <w:p w14:paraId="12A8C893" w14:textId="77777777" w:rsidR="00F5151A" w:rsidRDefault="00730265">
      <w:pPr>
        <w:pStyle w:val="Compact"/>
        <w:numPr>
          <w:ilvl w:val="0"/>
          <w:numId w:val="2"/>
        </w:numPr>
      </w:pPr>
      <w:r>
        <w:t>Two privileged operations - deleting an account (</w:t>
      </w:r>
      <w:r>
        <w:rPr>
          <w:rStyle w:val="VerbatimChar"/>
        </w:rPr>
        <w:t>delete-account</w:t>
      </w:r>
      <w:r>
        <w:t>) and the nightly safety scan (</w:t>
      </w:r>
      <w:r>
        <w:rPr>
          <w:rStyle w:val="VerbatimChar"/>
        </w:rPr>
        <w:t>nightly-journal-scan</w:t>
      </w:r>
      <w:r>
        <w:t xml:space="preserve">) - run as Supabase Edge Functions using the service role key, which never leaves the server. The </w:t>
      </w:r>
      <w:r>
        <w:rPr>
          <w:rStyle w:val="VerbatimChar"/>
        </w:rPr>
        <w:t>delete-account</w:t>
      </w:r>
      <w:r>
        <w:t xml:space="preserve"> function verifies the caller’s own JWT before it will delete anything, scoped to that caller’s user id only.</w:t>
      </w:r>
    </w:p>
    <w:p w14:paraId="702367D2" w14:textId="77777777" w:rsidR="00F5151A" w:rsidRDefault="00730265">
      <w:pPr>
        <w:pStyle w:val="Compact"/>
        <w:numPr>
          <w:ilvl w:val="0"/>
          <w:numId w:val="2"/>
        </w:numPr>
      </w:pPr>
      <w:r>
        <w:t>Supabase’s security advisor was run against the schema immediately after migration and returned zero lint findings at time of writing.</w:t>
      </w:r>
    </w:p>
    <w:p w14:paraId="1952DAE1" w14:textId="77777777" w:rsidR="00F5151A" w:rsidRDefault="00730265">
      <w:pPr>
        <w:pStyle w:val="Heading2"/>
      </w:pPr>
      <w:bookmarkStart w:id="4" w:name="consent-mechanism"/>
      <w:r>
        <w:t>4. Consent mechanism</w:t>
      </w:r>
      <w:bookmarkEnd w:id="4"/>
    </w:p>
    <w:p w14:paraId="1AA39952" w14:textId="77777777" w:rsidR="00F5151A" w:rsidRDefault="00730265">
      <w:pPr>
        <w:pStyle w:val="FirstParagraph"/>
      </w:pPr>
      <w:r>
        <w:t xml:space="preserve">A dedicated consent screen (separate from general Terms of Service) is shown during onboarding, before any health data is collected. It names the categories collected (pain, anxiety/PTSD state, energy, journal entries), explains why, and requires two separate, non-pre-ticked confirmations: an 18+ age gate, and active health-data consent. The consent timestamp and a versioned </w:t>
      </w:r>
      <w:r>
        <w:rPr>
          <w:rStyle w:val="VerbatimChar"/>
        </w:rPr>
        <w:t>consent_version</w:t>
      </w:r>
      <w:r>
        <w:t xml:space="preserve"> string are stored on the profile row so the exact wording the user agreed to can be reconstructed later.</w:t>
      </w:r>
    </w:p>
    <w:p w14:paraId="113D9F61" w14:textId="77777777" w:rsidR="00F5151A" w:rsidRDefault="00730265">
      <w:pPr>
        <w:pStyle w:val="BodyText"/>
      </w:pPr>
      <w:r>
        <w:t xml:space="preserve">Withdrawal of consent is implemented as Settings &gt; Delete account, which calls the </w:t>
      </w:r>
      <w:r>
        <w:rPr>
          <w:rStyle w:val="VerbatimChar"/>
        </w:rPr>
        <w:t>delete-account</w:t>
      </w:r>
      <w:r>
        <w:t xml:space="preserve"> edge function and immediately, irreversibly deletes the user’s row and all cascaded data - not a deactivation.</w:t>
      </w:r>
    </w:p>
    <w:p w14:paraId="041815BF" w14:textId="77777777" w:rsidR="00F5151A" w:rsidRDefault="00730265">
      <w:pPr>
        <w:pStyle w:val="Heading2"/>
      </w:pPr>
      <w:bookmarkStart w:id="5" w:name="crisis-language-safety-mechanism"/>
      <w:r>
        <w:t>5. Crisis-language safety mechanism</w:t>
      </w:r>
      <w:bookmarkEnd w:id="5"/>
    </w:p>
    <w:p w14:paraId="2B06FB22" w14:textId="77777777" w:rsidR="00F5151A" w:rsidRDefault="00730265">
      <w:pPr>
        <w:pStyle w:val="FirstParagraph"/>
      </w:pPr>
      <w:r>
        <w:t xml:space="preserve">Every journal entry is processed by the </w:t>
      </w:r>
      <w:r>
        <w:rPr>
          <w:rStyle w:val="VerbatimChar"/>
        </w:rPr>
        <w:t>nightly-journal-scan</w:t>
      </w:r>
      <w:r>
        <w:t xml:space="preserve"> edge function, which runs on a </w:t>
      </w:r>
      <w:r>
        <w:rPr>
          <w:rStyle w:val="VerbatimChar"/>
        </w:rPr>
        <w:t>pg_cron</w:t>
      </w:r>
      <w:r>
        <w:t xml:space="preserve"> schedule (03:00 UTC daily) via </w:t>
      </w:r>
      <w:r>
        <w:rPr>
          <w:rStyle w:val="VerbatimChar"/>
        </w:rPr>
        <w:t>pg_net</w:t>
      </w:r>
      <w:r>
        <w:t>. The mandatory order is enforced in code:</w:t>
      </w:r>
    </w:p>
    <w:p w14:paraId="45DD0A6A" w14:textId="77777777" w:rsidR="00F5151A" w:rsidRDefault="00730265">
      <w:pPr>
        <w:pStyle w:val="Compact"/>
        <w:numPr>
          <w:ilvl w:val="0"/>
          <w:numId w:val="3"/>
        </w:numPr>
      </w:pPr>
      <w:r>
        <w:t>A crisis-language wordlist check runs on every unprocessed entry first.</w:t>
      </w:r>
    </w:p>
    <w:p w14:paraId="4BE54DCA" w14:textId="77777777" w:rsidR="00F5151A" w:rsidRDefault="00730265">
      <w:pPr>
        <w:pStyle w:val="Compact"/>
        <w:numPr>
          <w:ilvl w:val="0"/>
          <w:numId w:val="3"/>
        </w:numPr>
      </w:pPr>
      <w:r>
        <w:t>Any flagged entry is excluded from all downstream sentiment/theme analysis.</w:t>
      </w:r>
    </w:p>
    <w:p w14:paraId="36E60A96" w14:textId="77777777" w:rsidR="00F5151A" w:rsidRDefault="00730265">
      <w:pPr>
        <w:pStyle w:val="Compact"/>
        <w:numPr>
          <w:ilvl w:val="0"/>
          <w:numId w:val="3"/>
        </w:numPr>
      </w:pPr>
      <w:r>
        <w:t>No diagnostic or clinical language is ever generated - weekly summaries are explicitly framed as a personal reflection aid.</w:t>
      </w:r>
    </w:p>
    <w:p w14:paraId="3230EBEB" w14:textId="77777777" w:rsidR="00F5151A" w:rsidRDefault="00730265">
      <w:pPr>
        <w:pStyle w:val="FirstParagraph"/>
      </w:pPr>
      <w:r>
        <w:lastRenderedPageBreak/>
        <w:t xml:space="preserve">The job never attempts to respond to or assess a crisis itself; flagged entries only cause the app’s Crisis Resources screen to be shown automatically on next open (client-side, via the </w:t>
      </w:r>
      <w:r>
        <w:rPr>
          <w:rStyle w:val="VerbatimChar"/>
        </w:rPr>
        <w:t>useCrisisCheck</w:t>
      </w:r>
      <w:r>
        <w:t xml:space="preserve"> hook).</w:t>
      </w:r>
    </w:p>
    <w:p w14:paraId="19D75E88" w14:textId="77777777" w:rsidR="00F5151A" w:rsidRDefault="00730265">
      <w:pPr>
        <w:pStyle w:val="BodyText"/>
      </w:pPr>
      <w:r>
        <w:t>The starter wordlist shipped in this build is a mechanism, not a clinical instrument, and is explicitly flagged in code comments as needing review and expansion by a clinical/safety advisor before public launch.</w:t>
      </w:r>
    </w:p>
    <w:p w14:paraId="765237CF" w14:textId="77777777" w:rsidR="00F5151A" w:rsidRDefault="00730265">
      <w:pPr>
        <w:pStyle w:val="Heading2"/>
      </w:pPr>
      <w:bookmarkStart w:id="6" w:name="retention-and-deletion"/>
      <w:r>
        <w:t>6. Retention and deletion</w:t>
      </w:r>
      <w:bookmarkEnd w:id="6"/>
    </w:p>
    <w:p w14:paraId="4B33E713" w14:textId="77777777" w:rsidR="00F5151A" w:rsidRDefault="00730265">
      <w:pPr>
        <w:pStyle w:val="Compact"/>
        <w:numPr>
          <w:ilvl w:val="0"/>
          <w:numId w:val="4"/>
        </w:numPr>
      </w:pPr>
      <w:r>
        <w:t>Data is retained for as long as the account exists.</w:t>
      </w:r>
    </w:p>
    <w:p w14:paraId="2134ACE1" w14:textId="77777777" w:rsidR="00F5151A" w:rsidRDefault="00730265">
      <w:pPr>
        <w:pStyle w:val="Compact"/>
        <w:numPr>
          <w:ilvl w:val="0"/>
          <w:numId w:val="4"/>
        </w:numPr>
      </w:pPr>
      <w:r>
        <w:t xml:space="preserve">Account deletion cascades via </w:t>
      </w:r>
      <w:r>
        <w:rPr>
          <w:rStyle w:val="VerbatimChar"/>
        </w:rPr>
        <w:t>ON DELETE CASCADE</w:t>
      </w:r>
      <w:r>
        <w:t xml:space="preserve"> foreign keys from </w:t>
      </w:r>
      <w:r>
        <w:rPr>
          <w:rStyle w:val="VerbatimChar"/>
        </w:rPr>
        <w:t>auth.users</w:t>
      </w:r>
      <w:r>
        <w:t xml:space="preserve"> through </w:t>
      </w:r>
      <w:r>
        <w:rPr>
          <w:rStyle w:val="VerbatimChar"/>
        </w:rPr>
        <w:t>profiles</w:t>
      </w:r>
      <w:r>
        <w:t xml:space="preserve">, </w:t>
      </w:r>
      <w:r>
        <w:rPr>
          <w:rStyle w:val="VerbatimChar"/>
        </w:rPr>
        <w:t>checkins</w:t>
      </w:r>
      <w:r>
        <w:t xml:space="preserve">, </w:t>
      </w:r>
      <w:r>
        <w:rPr>
          <w:rStyle w:val="VerbatimChar"/>
        </w:rPr>
        <w:t>recipients</w:t>
      </w:r>
      <w:r>
        <w:t xml:space="preserve">, </w:t>
      </w:r>
      <w:r>
        <w:rPr>
          <w:rStyle w:val="VerbatimChar"/>
        </w:rPr>
        <w:t>shared_messages</w:t>
      </w:r>
      <w:r>
        <w:t xml:space="preserve">, </w:t>
      </w:r>
      <w:r>
        <w:rPr>
          <w:rStyle w:val="VerbatimChar"/>
        </w:rPr>
        <w:t>journal_entries</w:t>
      </w:r>
      <w:r>
        <w:t xml:space="preserve">, and </w:t>
      </w:r>
      <w:r>
        <w:rPr>
          <w:rStyle w:val="VerbatimChar"/>
        </w:rPr>
        <w:t>journal_insights</w:t>
      </w:r>
      <w:r>
        <w:t xml:space="preserve"> - a single delete removes everything.</w:t>
      </w:r>
    </w:p>
    <w:p w14:paraId="7CD8F991" w14:textId="77777777" w:rsidR="00F5151A" w:rsidRDefault="00730265">
      <w:pPr>
        <w:pStyle w:val="Compact"/>
        <w:numPr>
          <w:ilvl w:val="0"/>
          <w:numId w:val="4"/>
        </w:numPr>
      </w:pPr>
      <w:r>
        <w:t>Users can self-serve a full export of their own data (Settings &gt; Export my data) before deleting, addressing the “won’t trap their data” trust requirement.</w:t>
      </w:r>
    </w:p>
    <w:p w14:paraId="2AEB3AF8" w14:textId="77777777" w:rsidR="00F5151A" w:rsidRDefault="00730265">
      <w:pPr>
        <w:pStyle w:val="Heading2"/>
      </w:pPr>
      <w:bookmarkStart w:id="7" w:name="non-mhra-medical-device-framing"/>
      <w:r>
        <w:t>7. Non-MHRA-medical-device framing</w:t>
      </w:r>
      <w:bookmarkEnd w:id="7"/>
    </w:p>
    <w:p w14:paraId="1D420959" w14:textId="77777777" w:rsidR="00F5151A" w:rsidRDefault="00730265">
      <w:pPr>
        <w:pStyle w:val="FirstParagraph"/>
      </w:pPr>
      <w:r>
        <w:t>No copy in the app uses diagnostic or clinical language (“detects”, “monitors [a condition]”, “diagnoses”, “treats”). Copy is framed throughout as logging-and-sharing (“log how you’re feeling”) and journal insights are framed as a personal reflection aid, consistent with staying outside MHRA Software as a Medical Device classification. This framing should be re-confirmed against MHRA’s current borderline guidance before public launch, since guidance can shift.</w:t>
      </w:r>
    </w:p>
    <w:p w14:paraId="096D593A" w14:textId="77777777" w:rsidR="00F5151A" w:rsidRDefault="00730265">
      <w:pPr>
        <w:pStyle w:val="Heading2"/>
      </w:pPr>
      <w:bookmarkStart w:id="8" w:name="X4bd25b4b975fc1e89574c60e414ead544d91d83"/>
      <w:r>
        <w:t>8. Outstanding manual steps before public launch</w:t>
      </w:r>
      <w:bookmarkEnd w:id="8"/>
    </w:p>
    <w:p w14:paraId="4304BAE5" w14:textId="77777777" w:rsidR="00F5151A" w:rsidRDefault="00730265">
      <w:pPr>
        <w:pStyle w:val="Compact"/>
        <w:numPr>
          <w:ilvl w:val="0"/>
          <w:numId w:val="5"/>
        </w:numPr>
      </w:pPr>
      <w:r>
        <w:t>Founder completes the actual ICO DPIA template using this document as the technical input.</w:t>
      </w:r>
    </w:p>
    <w:p w14:paraId="2782BF35" w14:textId="77777777" w:rsidR="00F5151A" w:rsidRDefault="00730265">
      <w:pPr>
        <w:pStyle w:val="Compact"/>
        <w:numPr>
          <w:ilvl w:val="0"/>
          <w:numId w:val="5"/>
        </w:numPr>
      </w:pPr>
      <w:r>
        <w:t>Legal/data-protection review of consent copy, privacy notice, and MHRA framing.</w:t>
      </w:r>
    </w:p>
    <w:p w14:paraId="5DEE09D3" w14:textId="77777777" w:rsidR="00F5151A" w:rsidRDefault="00730265">
      <w:pPr>
        <w:pStyle w:val="Compact"/>
        <w:numPr>
          <w:ilvl w:val="0"/>
          <w:numId w:val="5"/>
        </w:numPr>
      </w:pPr>
      <w:r>
        <w:t xml:space="preserve">Clinical/safety review and expansion of the crisis-language wordlist in </w:t>
      </w:r>
      <w:r>
        <w:rPr>
          <w:rStyle w:val="VerbatimChar"/>
        </w:rPr>
        <w:t>nightly-journal-scan</w:t>
      </w:r>
      <w:r>
        <w:t>.</w:t>
      </w:r>
    </w:p>
    <w:p w14:paraId="0FFBDEFD" w14:textId="77777777" w:rsidR="00F5151A" w:rsidRDefault="00730265">
      <w:pPr>
        <w:pStyle w:val="Compact"/>
        <w:numPr>
          <w:ilvl w:val="0"/>
          <w:numId w:val="5"/>
        </w:numPr>
      </w:pPr>
      <w:r>
        <w:t xml:space="preserve">Set the </w:t>
      </w:r>
      <w:r>
        <w:rPr>
          <w:rStyle w:val="VerbatimChar"/>
        </w:rPr>
        <w:t>CRON_SECRET</w:t>
      </w:r>
      <w:r>
        <w:t xml:space="preserve"> edge function secret (value generated during build, shared separately) so the nightly cron job authenticates - this could not be set via the available Supabase MCP tools and requires the Dashboard or </w:t>
      </w:r>
      <w:r>
        <w:rPr>
          <w:rStyle w:val="VerbatimChar"/>
        </w:rPr>
        <w:t>supabase secrets set</w:t>
      </w:r>
      <w:r>
        <w:t>.</w:t>
      </w:r>
    </w:p>
    <w:p w14:paraId="4CA642A3" w14:textId="77777777" w:rsidR="00F5151A" w:rsidRDefault="00730265">
      <w:pPr>
        <w:pStyle w:val="Compact"/>
        <w:numPr>
          <w:ilvl w:val="0"/>
          <w:numId w:val="5"/>
        </w:numPr>
      </w:pPr>
      <w:r>
        <w:t>Configure Google OAuth in Supabase Auth settings if Google sign-in is required for launch.</w:t>
      </w:r>
    </w:p>
    <w:p w14:paraId="21573FEF" w14:textId="77777777" w:rsidR="00F5151A" w:rsidRDefault="00730265">
      <w:pPr>
        <w:pStyle w:val="Compact"/>
        <w:numPr>
          <w:ilvl w:val="0"/>
          <w:numId w:val="5"/>
        </w:numPr>
      </w:pPr>
      <w:r>
        <w:t>Basic security review / penetration test of the auth and sharing flows given the sensitivity of the data (Section 11.7).</w:t>
      </w:r>
    </w:p>
    <w:p w14:paraId="2B3C69B3" w14:textId="77777777" w:rsidR="00F5151A" w:rsidRDefault="00730265">
      <w:pPr>
        <w:pStyle w:val="Compact"/>
        <w:numPr>
          <w:ilvl w:val="0"/>
          <w:numId w:val="5"/>
        </w:numPr>
      </w:pPr>
      <w:r>
        <w:t>Complete the Play Console Data Safety section and confirm store listing copy makes no health claims that would trigger extra review.</w:t>
      </w:r>
    </w:p>
    <w:p w14:paraId="47AFC282" w14:textId="77777777" w:rsidR="00F5151A" w:rsidRDefault="00730265">
      <w:r>
        <w:pict w14:anchorId="66227B4B">
          <v:rect id="_x0000_i1025" style="width:0;height:1.5pt" o:hralign="center" o:hrstd="t" o:hr="t"/>
        </w:pict>
      </w:r>
    </w:p>
    <w:p w14:paraId="3CC5BDD5" w14:textId="77777777" w:rsidR="00F5151A" w:rsidRDefault="00730265">
      <w:pPr>
        <w:pStyle w:val="Heading2"/>
      </w:pPr>
      <w:bookmarkStart w:id="9" w:name="X562dc2ef71ccc04780eac0591c69eb315af9620"/>
      <w:r>
        <w:t>Appendix A: Consent screen copy (onboarding)</w:t>
      </w:r>
      <w:bookmarkEnd w:id="9"/>
    </w:p>
    <w:p w14:paraId="09106E99" w14:textId="77777777" w:rsidR="00F5151A" w:rsidRDefault="00730265">
      <w:pPr>
        <w:pStyle w:val="BlockText"/>
      </w:pPr>
      <w:r>
        <w:t>Quiet Signal asks you to log some personal health information so it can work:</w:t>
      </w:r>
    </w:p>
    <w:p w14:paraId="566F8B5E" w14:textId="77777777" w:rsidR="00F5151A" w:rsidRDefault="00730265">
      <w:pPr>
        <w:pStyle w:val="Compact"/>
        <w:numPr>
          <w:ilvl w:val="0"/>
          <w:numId w:val="6"/>
        </w:numPr>
      </w:pPr>
      <w:r>
        <w:lastRenderedPageBreak/>
        <w:t>Pain level</w:t>
      </w:r>
    </w:p>
    <w:p w14:paraId="1042804D" w14:textId="77777777" w:rsidR="00F5151A" w:rsidRDefault="00730265">
      <w:pPr>
        <w:pStyle w:val="Compact"/>
        <w:numPr>
          <w:ilvl w:val="0"/>
          <w:numId w:val="6"/>
        </w:numPr>
      </w:pPr>
      <w:r>
        <w:t>Anxiety / PTSD state</w:t>
      </w:r>
    </w:p>
    <w:p w14:paraId="6240B3B5" w14:textId="77777777" w:rsidR="00F5151A" w:rsidRDefault="00730265">
      <w:pPr>
        <w:pStyle w:val="Compact"/>
        <w:numPr>
          <w:ilvl w:val="0"/>
          <w:numId w:val="6"/>
        </w:numPr>
      </w:pPr>
      <w:r>
        <w:t>Energy level</w:t>
      </w:r>
    </w:p>
    <w:p w14:paraId="673B0742" w14:textId="77777777" w:rsidR="00F5151A" w:rsidRDefault="00730265">
      <w:pPr>
        <w:pStyle w:val="Compact"/>
        <w:numPr>
          <w:ilvl w:val="0"/>
          <w:numId w:val="6"/>
        </w:numPr>
      </w:pPr>
      <w:r>
        <w:t>Anything you write in your optional journal</w:t>
      </w:r>
    </w:p>
    <w:p w14:paraId="5E926D61" w14:textId="77777777" w:rsidR="00F5151A" w:rsidRDefault="00730265">
      <w:pPr>
        <w:pStyle w:val="BlockText"/>
      </w:pPr>
      <w:r>
        <w:t>Under UK data protection law, this counts as “special category” health data, so we’re asking you to actively confirm you’re comfortable with it before you use the app.</w:t>
      </w:r>
    </w:p>
    <w:p w14:paraId="327B0C7D" w14:textId="77777777" w:rsidR="00F5151A" w:rsidRDefault="00730265">
      <w:pPr>
        <w:pStyle w:val="BlockText"/>
      </w:pPr>
      <w:r>
        <w:t>This data is used only to: - Show your own history and trends back to you - Generate the plain-language status messages you choose to share - Run a nightly, on-device-style check for crisis language in journal entries, purely to point you to support resources - never to diagnose or treat anything</w:t>
      </w:r>
    </w:p>
    <w:p w14:paraId="359AE09E" w14:textId="77777777" w:rsidR="00F5151A" w:rsidRDefault="00730265">
      <w:pPr>
        <w:pStyle w:val="BlockText"/>
      </w:pPr>
      <w:r>
        <w:t>It is never sold, and only ever shared with the specific people you choose, for the specific check-ins you choose to share. You can withdraw this consent and permanently delete everything at any time from Settings &gt; Delete account.</w:t>
      </w:r>
    </w:p>
    <w:p w14:paraId="11A7D2A3" w14:textId="77777777" w:rsidR="00F5151A" w:rsidRDefault="00730265">
      <w:pPr>
        <w:pStyle w:val="FirstParagraph"/>
      </w:pPr>
      <w:r>
        <w:rPr>
          <w:b/>
        </w:rPr>
        <w:t>Age gate:</w:t>
      </w:r>
      <w:r>
        <w:t xml:space="preserve"> “Quiet Signal is for adults 18 and over. By continuing, you confirm you’re 18 or older.”</w:t>
      </w:r>
    </w:p>
    <w:p w14:paraId="6E486465" w14:textId="77777777" w:rsidR="00F5151A" w:rsidRDefault="00730265">
      <w:pPr>
        <w:pStyle w:val="Heading2"/>
      </w:pPr>
      <w:bookmarkStart w:id="10" w:name="Xb785cee9d864dcf1481bbfdb71368e0248d2a7e"/>
      <w:r>
        <w:t>Appendix B: Crisis safety disclaimer (onboarding, Settings, Crisis Resources screen)</w:t>
      </w:r>
      <w:bookmarkEnd w:id="10"/>
    </w:p>
    <w:p w14:paraId="6A4064D5" w14:textId="77777777" w:rsidR="00F5151A" w:rsidRDefault="00730265">
      <w:pPr>
        <w:pStyle w:val="BlockText"/>
      </w:pPr>
      <w:r>
        <w:t>Quiet Signal is not a crisis or emergency service. If you’re in immediate danger, call 999. For urgent support, contact Samaritans (116 123), Combat Stress (0800 138 1619), or SSAFA.</w:t>
      </w:r>
    </w:p>
    <w:p w14:paraId="4369402E" w14:textId="77777777" w:rsidR="00F5151A" w:rsidRDefault="00730265">
      <w:pPr>
        <w:pStyle w:val="Heading2"/>
      </w:pPr>
      <w:bookmarkStart w:id="11" w:name="X1610a219d8cd754976c191a9a0dc3ddc8f283c9"/>
      <w:r>
        <w:t>Appendix C: Privacy notice (full text, linked from onboarding, Settings, and the Play Store listing)</w:t>
      </w:r>
      <w:bookmarkEnd w:id="11"/>
    </w:p>
    <w:p w14:paraId="37D007C4" w14:textId="77777777" w:rsidR="00F5151A" w:rsidRDefault="00730265">
      <w:pPr>
        <w:pStyle w:val="FirstParagraph"/>
      </w:pPr>
      <w:r>
        <w:rPr>
          <w:b/>
        </w:rPr>
        <w:t>Last updated:</w:t>
      </w:r>
      <w:r>
        <w:t xml:space="preserve"> 1 July 2026</w:t>
      </w:r>
    </w:p>
    <w:p w14:paraId="42C6C8FD" w14:textId="77777777" w:rsidR="00F5151A" w:rsidRDefault="00730265">
      <w:pPr>
        <w:pStyle w:val="BodyText"/>
      </w:pPr>
      <w:r>
        <w:rPr>
          <w:b/>
        </w:rPr>
        <w:t>What we collect.</w:t>
      </w:r>
      <w:r>
        <w:t xml:space="preserve"> Your account email, your daily check-in scores (pain, anxiety/PTSD state, energy), any optional notes or journal entries you write, and the list of people you choose to share with.</w:t>
      </w:r>
    </w:p>
    <w:p w14:paraId="5F196321" w14:textId="77777777" w:rsidR="00F5151A" w:rsidRDefault="00730265">
      <w:pPr>
        <w:pStyle w:val="BodyText"/>
      </w:pPr>
      <w:r>
        <w:rPr>
          <w:b/>
        </w:rPr>
        <w:t>Why we collect it.</w:t>
      </w:r>
      <w:r>
        <w:t xml:space="preserve"> </w:t>
      </w:r>
      <w:r>
        <w:t>Purely so the app can work: show your own history, generate the messages you choose to share, and run a safety check on journal entries so we can point you to crisis support if it’s ever needed.</w:t>
      </w:r>
    </w:p>
    <w:p w14:paraId="6BFCE54B" w14:textId="77777777" w:rsidR="00F5151A" w:rsidRDefault="00730265">
      <w:pPr>
        <w:pStyle w:val="BodyText"/>
      </w:pPr>
      <w:r>
        <w:rPr>
          <w:b/>
        </w:rPr>
        <w:t>How long we keep it.</w:t>
      </w:r>
      <w:r>
        <w:t xml:space="preserve"> For as long as your account exists. If you delete your account, everything is deleted immediately and irreversibly - not just deactivated.</w:t>
      </w:r>
    </w:p>
    <w:p w14:paraId="5FF55532" w14:textId="77777777" w:rsidR="00F5151A" w:rsidRDefault="00730265">
      <w:pPr>
        <w:pStyle w:val="BodyText"/>
      </w:pPr>
      <w:r>
        <w:rPr>
          <w:b/>
        </w:rPr>
        <w:t>Who can see it.</w:t>
      </w:r>
      <w:r>
        <w:t xml:space="preserve"> Only you - except for a specific check-in status message you actively choose to share, which is visible only to the specific person you send it to. We never see, sell, or share your data with advertisers or other third parties.</w:t>
      </w:r>
    </w:p>
    <w:p w14:paraId="61D24F2E" w14:textId="77777777" w:rsidR="00F5151A" w:rsidRDefault="00730265">
      <w:pPr>
        <w:pStyle w:val="BodyText"/>
      </w:pPr>
      <w:r>
        <w:rPr>
          <w:b/>
        </w:rPr>
        <w:lastRenderedPageBreak/>
        <w:t>Your rights.</w:t>
      </w:r>
      <w:r>
        <w:t xml:space="preserve"> You can export all of your data or delete your account at any time from Settings. Deleting your account permanently removes your check-ins, journal entries, recipients, and shared message history.</w:t>
      </w:r>
    </w:p>
    <w:p w14:paraId="5C3486C1" w14:textId="77777777" w:rsidR="00F5151A" w:rsidRDefault="00730265">
      <w:pPr>
        <w:pStyle w:val="BodyText"/>
      </w:pPr>
      <w:r>
        <w:rPr>
          <w:b/>
        </w:rPr>
        <w:t>Contact.</w:t>
      </w:r>
      <w:r>
        <w:t xml:space="preserve"> If you have questions about your data, contact the app’s data controller via the support email listed on the Play Store listing.</w:t>
      </w:r>
    </w:p>
    <w:sectPr w:rsidR="00F5151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8FDFE" w14:textId="77777777" w:rsidR="00730265" w:rsidRDefault="00730265">
      <w:pPr>
        <w:spacing w:after="0"/>
      </w:pPr>
      <w:r>
        <w:separator/>
      </w:r>
    </w:p>
  </w:endnote>
  <w:endnote w:type="continuationSeparator" w:id="0">
    <w:p w14:paraId="783137CD" w14:textId="77777777" w:rsidR="00730265" w:rsidRDefault="007302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D44BC" w14:textId="77777777" w:rsidR="00F5151A" w:rsidRDefault="00730265">
      <w:r>
        <w:separator/>
      </w:r>
    </w:p>
  </w:footnote>
  <w:footnote w:type="continuationSeparator" w:id="0">
    <w:p w14:paraId="412E9736" w14:textId="77777777" w:rsidR="00F5151A" w:rsidRDefault="00730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46C68AA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B42A37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044C19E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467358060">
    <w:abstractNumId w:val="1"/>
  </w:num>
  <w:num w:numId="2" w16cid:durableId="401025933">
    <w:abstractNumId w:val="0"/>
  </w:num>
  <w:num w:numId="3" w16cid:durableId="2015956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9832884">
    <w:abstractNumId w:val="0"/>
  </w:num>
  <w:num w:numId="5" w16cid:durableId="1091661187">
    <w:abstractNumId w:val="0"/>
  </w:num>
  <w:num w:numId="6" w16cid:durableId="76449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665818"/>
    <w:rsid w:val="00730265"/>
    <w:rsid w:val="00784D58"/>
    <w:rsid w:val="008D6863"/>
    <w:rsid w:val="00B86B75"/>
    <w:rsid w:val="00BC48D5"/>
    <w:rsid w:val="00C36279"/>
    <w:rsid w:val="00E315A3"/>
    <w:rsid w:val="00F5151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603267"/>
  <w15:docId w15:val="{E3910B28-5C25-4E03-974C-4061FA02D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Ricky Cunningham</dc:creator>
  <cp:keywords/>
  <cp:lastModifiedBy>Ricky Cunningham</cp:lastModifiedBy>
  <cp:revision>2</cp:revision>
  <dcterms:created xsi:type="dcterms:W3CDTF">2026-07-01T15:09:00Z</dcterms:created>
  <dcterms:modified xsi:type="dcterms:W3CDTF">2026-07-01T15:09:00Z</dcterms:modified>
</cp:coreProperties>
</file>