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53F8E" w:rsidRDefault="00B86F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6F78">
        <w:rPr>
          <w:rFonts w:ascii="Times New Roman" w:hAnsi="Times New Roman" w:cs="Times New Roman"/>
          <w:sz w:val="24"/>
          <w:szCs w:val="24"/>
          <w:lang w:val="ru-RU"/>
        </w:rPr>
        <w:t>Введение</w:t>
      </w:r>
    </w:p>
    <w:p w:rsidR="00A7238B" w:rsidRDefault="00A7238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1671D" w:rsidRDefault="00F1671D" w:rsidP="00F167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Предлагаемый к рассмотрению проект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C49EA"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C49EA">
        <w:rPr>
          <w:rFonts w:ascii="Times New Roman" w:hAnsi="Times New Roman" w:cs="Times New Roman"/>
          <w:sz w:val="24"/>
          <w:szCs w:val="24"/>
        </w:rPr>
        <w:t>Report</w:t>
      </w:r>
      <w:r w:rsidR="00374FF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будет полезен там, где есть необходимость в большом количестве отчетов различной направленности, будь то финансовые отчеты для государственных структур или управленческие отчеты для внутреннего использования. Возможные сферы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применения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данного приложения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малы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средни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коммерчески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банк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предприятия торговли (сетевые магазины)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 промышленные предприятия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ля крупных банков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на рынке программного обеспечения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существуют множество готовых профессиональных продуктов, которые охватывают все аспекты банковской деятельности, в том числе и отчетность. Применять такое программное обеспечение на небольших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банках во-первы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gramEnd"/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дорого, а во-вторых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избыточно, так как у средних и м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алы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 бан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ков набор предлагаемых клиентам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сервисов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и банковских продуктов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не такой широкий,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как у крупных банков,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ежедневных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транзакций (финансовых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операций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значительно скромнее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Кроме того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 коммерческого приложения для больших банков могут быть и определенные требования к аппаратной части для развёртывания своих приложений, что 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дополнительно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увеличивает стоимость владения таким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программным продуктом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Исходя из этих соображений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здесь может пригодиться предлагаемое решение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1AC9">
        <w:rPr>
          <w:rFonts w:ascii="Times New Roman" w:hAnsi="Times New Roman" w:cs="Times New Roman"/>
          <w:sz w:val="24"/>
          <w:szCs w:val="24"/>
        </w:rPr>
        <w:t>Report</w:t>
      </w:r>
      <w:r w:rsidR="00EA574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Те же соображения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справедливы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торговы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 промышленны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предпр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>яти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Доля финансовой отчетности для банковской сферы значительно больше, чем у пром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ышленных и торговых предприятий,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для которых характерно преобладание управленческой (аналитической) отчетности, что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не отменяет плюсы применения приложения </w:t>
      </w:r>
      <w:proofErr w:type="spellStart"/>
      <w:r w:rsidR="00B0752D">
        <w:rPr>
          <w:rFonts w:ascii="Times New Roman" w:hAnsi="Times New Roman" w:cs="Times New Roman"/>
          <w:sz w:val="24"/>
          <w:szCs w:val="24"/>
        </w:rPr>
        <w:t>Repor</w:t>
      </w:r>
      <w:r w:rsidR="00EA5742">
        <w:rPr>
          <w:rFonts w:ascii="Times New Roman" w:hAnsi="Times New Roman" w:cs="Times New Roman"/>
          <w:sz w:val="24"/>
          <w:szCs w:val="24"/>
        </w:rPr>
        <w:t>Manag</w:t>
      </w:r>
      <w:r w:rsidR="00B0752D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0752D" w:rsidRPr="00B07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>характерные для банковской сферы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. Кроме того, поддержка</w:t>
      </w:r>
      <w:r w:rsidR="00F71AC9" w:rsidRP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и модификация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 xml:space="preserve"> такого приложения обойдётся дешевле, поскольку будет осуществляться собственным отделом </w:t>
      </w:r>
      <w:r w:rsidR="006F1E76">
        <w:rPr>
          <w:rFonts w:ascii="Times New Roman" w:hAnsi="Times New Roman" w:cs="Times New Roman"/>
          <w:sz w:val="24"/>
          <w:szCs w:val="24"/>
        </w:rPr>
        <w:t>IT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, в то время как поддержка готового коммерческого решения может потребовать 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ополнительных финансовых затрат, а модификация может и вовсе не предполагаться.</w:t>
      </w:r>
    </w:p>
    <w:p w:rsidR="00B0752D" w:rsidRPr="0012601A" w:rsidRDefault="0012601A" w:rsidP="00F167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Помимо более низких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сравнению с большими профессиональными банковскими приложениями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стоимостей приобретения и владения к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плюсам приложения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C3244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можно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также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отнести и возможность легкого расширения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функционала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 модификации приложения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собственными силами в зависимости от возникших новых задач.</w:t>
      </w:r>
      <w:r w:rsidRP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есть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наличие более гибкого подхода к возникшим новым условиям, а также более короткий промежуток времени для реакции на эти новые условия.</w:t>
      </w:r>
    </w:p>
    <w:p w:rsidR="00F1671D" w:rsidRPr="00ED05CD" w:rsidRDefault="00FC49EA" w:rsidP="00F167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Какие банки можно отнести к средним и малым? Региональные банки, которые имеют несколько филиалов в пределах своего региона или вовсе не имеют филиалов, например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867227">
        <w:rPr>
          <w:rFonts w:ascii="Times New Roman" w:hAnsi="Times New Roman" w:cs="Times New Roman"/>
          <w:sz w:val="24"/>
          <w:szCs w:val="24"/>
          <w:lang w:val="ru-RU"/>
        </w:rPr>
        <w:t>СибСоцБанк</w:t>
      </w:r>
      <w:proofErr w:type="spellEnd"/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региональный банк в Алтайском крае. Можно смело отнести к группе малых и средних банков все банки из второй сотни в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списке банков России, который доступен на сайте 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banki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ru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B73420" w:rsidRDefault="00B86F78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Предлагаемый проект </w:t>
      </w:r>
      <w:proofErr w:type="gramStart"/>
      <w:r w:rsidR="00ED05CD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proofErr w:type="gramEnd"/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как основным (единственным) источником формирования отчетности организации, так и гибким, легко модифицируемым дополнением, расширением возможностей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бухгалтерской программы организации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 в которой предусмотрен собственный сервис отчетности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. Данный проект </w:t>
      </w:r>
      <w:r>
        <w:rPr>
          <w:rFonts w:ascii="Times New Roman" w:hAnsi="Times New Roman" w:cs="Times New Roman"/>
          <w:sz w:val="24"/>
          <w:szCs w:val="24"/>
          <w:lang w:val="ru-RU"/>
        </w:rPr>
        <w:t>призван унифицировать и стандартизировать работу с отчетностью в коммерческом банке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торговом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или промышленном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. Единообразный подход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созданию отчетов и работе со всеми отчётами в рамках приложения </w:t>
      </w:r>
      <w:proofErr w:type="spellStart"/>
      <w:r w:rsidR="008D4DA1">
        <w:rPr>
          <w:rFonts w:ascii="Times New Roman" w:hAnsi="Times New Roman" w:cs="Times New Roman"/>
          <w:sz w:val="24"/>
          <w:szCs w:val="24"/>
        </w:rPr>
        <w:t>ReportManager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даст возможность сократить время на обучение нового персонала и освоение новых видов отчетов уже работающи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сотрудник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86F78" w:rsidRDefault="00B73420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использовании данного приложения п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редполагается тесное взаимодействие между отделом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организации и отделом бухгалтерии, поскольку разработкой, внедрением и отладкой новых отчетов будут заниматься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сотрудники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отдела, заказчиками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потребителями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здесь будет выступать бухгалтерия организации.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ED05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277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277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Глава первая.</w:t>
      </w:r>
    </w:p>
    <w:p w:rsidR="00277C17" w:rsidRPr="00B86F78" w:rsidRDefault="00277C17" w:rsidP="00277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277C17" w:rsidRPr="00B86F78" w:rsidSect="00A7238B">
      <w:footerReference w:type="default" r:id="rId6"/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F4" w:rsidRDefault="004846F4" w:rsidP="00C44D1C">
      <w:pPr>
        <w:spacing w:after="0" w:line="240" w:lineRule="auto"/>
      </w:pPr>
      <w:r>
        <w:separator/>
      </w:r>
    </w:p>
  </w:endnote>
  <w:endnote w:type="continuationSeparator" w:id="0">
    <w:p w:rsidR="004846F4" w:rsidRDefault="004846F4" w:rsidP="00C4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708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44D1C" w:rsidRDefault="00C44D1C" w:rsidP="00C44D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C17" w:rsidRPr="00277C17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F4" w:rsidRDefault="004846F4" w:rsidP="00C44D1C">
      <w:pPr>
        <w:spacing w:after="0" w:line="240" w:lineRule="auto"/>
      </w:pPr>
      <w:r>
        <w:separator/>
      </w:r>
    </w:p>
  </w:footnote>
  <w:footnote w:type="continuationSeparator" w:id="0">
    <w:p w:rsidR="004846F4" w:rsidRDefault="004846F4" w:rsidP="00C4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C4"/>
    <w:rsid w:val="00114DD4"/>
    <w:rsid w:val="0012601A"/>
    <w:rsid w:val="001421C5"/>
    <w:rsid w:val="00277C17"/>
    <w:rsid w:val="00374FFB"/>
    <w:rsid w:val="004846F4"/>
    <w:rsid w:val="00532842"/>
    <w:rsid w:val="006B2D91"/>
    <w:rsid w:val="006F1E76"/>
    <w:rsid w:val="007577B1"/>
    <w:rsid w:val="008442C4"/>
    <w:rsid w:val="00853F8E"/>
    <w:rsid w:val="00867227"/>
    <w:rsid w:val="00892E7D"/>
    <w:rsid w:val="008D4DA1"/>
    <w:rsid w:val="008E2A10"/>
    <w:rsid w:val="00A46B8F"/>
    <w:rsid w:val="00A7238B"/>
    <w:rsid w:val="00B0752D"/>
    <w:rsid w:val="00B73420"/>
    <w:rsid w:val="00B82A23"/>
    <w:rsid w:val="00B86F78"/>
    <w:rsid w:val="00C44D1C"/>
    <w:rsid w:val="00D4500F"/>
    <w:rsid w:val="00E46275"/>
    <w:rsid w:val="00EA5742"/>
    <w:rsid w:val="00EA6605"/>
    <w:rsid w:val="00ED05CD"/>
    <w:rsid w:val="00F1671D"/>
    <w:rsid w:val="00F71AC9"/>
    <w:rsid w:val="00FC3244"/>
    <w:rsid w:val="00F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D7E3"/>
  <w15:chartTrackingRefBased/>
  <w15:docId w15:val="{BFB3E8E5-5A2F-489C-8A9F-EFE94F4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D1C"/>
  </w:style>
  <w:style w:type="paragraph" w:styleId="a5">
    <w:name w:val="footer"/>
    <w:basedOn w:val="a"/>
    <w:link w:val="a6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17</cp:revision>
  <dcterms:created xsi:type="dcterms:W3CDTF">2023-06-14T09:03:00Z</dcterms:created>
  <dcterms:modified xsi:type="dcterms:W3CDTF">2023-06-27T08:54:00Z</dcterms:modified>
</cp:coreProperties>
</file>