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680E6D43" w:rsidR="002F612B" w:rsidRDefault="00AA39FE">
      <w:pPr>
        <w:pStyle w:val="Textoindependiente"/>
        <w:ind w:left="775"/>
      </w:pPr>
      <w:r>
        <w:t xml:space="preserve">Reunión del </w:t>
      </w:r>
      <w:r w:rsidR="001A488E">
        <w:t>30</w:t>
      </w:r>
      <w:r>
        <w:t xml:space="preserve">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5F330AA6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1A488E"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373EFCC0" w:rsidR="002F612B" w:rsidRDefault="00000000">
      <w:pPr>
        <w:pStyle w:val="Textoindependiente"/>
        <w:spacing w:before="62"/>
        <w:ind w:left="775"/>
      </w:pPr>
      <w:r>
        <w:t xml:space="preserve">Lugar </w:t>
      </w:r>
      <w:r w:rsidR="001A488E">
        <w:t>salón 3-219</w:t>
      </w:r>
      <w:r w:rsidR="00AD3BF6">
        <w:t xml:space="preserve"> </w:t>
      </w:r>
      <w:r>
        <w:t xml:space="preserve">Fecha: </w:t>
      </w:r>
      <w:r w:rsidR="001A488E">
        <w:t>30</w:t>
      </w:r>
      <w:r w:rsidR="00AA39FE">
        <w:t xml:space="preserve"> de agosto del 2023</w:t>
      </w:r>
    </w:p>
    <w:p w14:paraId="63CC728F" w14:textId="3F36EAB1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4EF811B0" w:rsidR="002F612B" w:rsidRPr="00B45A9D" w:rsidRDefault="001A488E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Terminar la versión final de historias de usuario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1A488E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4AE7793" w14:textId="3550F745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21381AB0" w14:textId="184CB4B7" w:rsidR="001A488E" w:rsidRPr="00AA39FE" w:rsidRDefault="001A488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A55317" w14:textId="51BD9244" w:rsidR="00AD3BF6" w:rsidRPr="00AA39FE" w:rsidRDefault="00AD3BF6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63A55317" w14:textId="51BD9244" w:rsidR="00AD3BF6" w:rsidRPr="00AA39FE" w:rsidRDefault="00AD3BF6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152FFA96" w:rsidR="00615131" w:rsidRPr="00AA39FE" w:rsidRDefault="001A488E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152FFA96" w:rsidR="00615131" w:rsidRPr="00AA39FE" w:rsidRDefault="001A488E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016CEB0D" w:rsidR="002F612B" w:rsidRPr="000F5C04" w:rsidRDefault="001A488E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Tecnologías de implementación, diagramas de bases de datos, diagrama entidad relación de la base de datos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1E526BAD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354B07"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3632C1AD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0F5C04">
        <w:rPr>
          <w:b/>
        </w:rPr>
        <w:t>2</w:t>
      </w:r>
      <w:r w:rsidR="00AD3BF6">
        <w:rPr>
          <w:b/>
        </w:rPr>
        <w:t>5</w:t>
      </w:r>
      <w:r w:rsidR="00B45A9D">
        <w:rPr>
          <w:b/>
        </w:rPr>
        <w:t xml:space="preserve">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1C70D7E" w:rsidR="00F143EC" w:rsidRPr="00F143EC" w:rsidRDefault="001A488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terminó la versión entregable final de las historias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1C70D7E" w:rsidR="00F143EC" w:rsidRPr="00F143EC" w:rsidRDefault="001A488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terminó la versión entregable final de las historias de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2AE9F254" w14:textId="20DC2808" w:rsidR="000F5C04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S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lo nos hac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an falta 6 mockups de historias de usuario. Fueron terminados.</w:t>
                  </w:r>
                </w:p>
                <w:p w14:paraId="3041B9A9" w14:textId="77777777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0F4DB1F3" w14:textId="623DD924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Empezamos la lectura del repaso de notaci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UML. Empezamos a formular el diagrama de clases.</w:t>
                  </w:r>
                </w:p>
                <w:p w14:paraId="5C55472D" w14:textId="77777777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4766F701" w14:textId="5806B246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Hicimos la pregunta al profesor sobre si el usuario tipo visitante deber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a ser incluido en la herencia de una clase de usuario padre llamada 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“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User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>”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. El profesor responde que las clases est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para guardar informaci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objetos, y yo no tengo nada que guardar de un usuario sin registrar, por lo tanto, no recomienda ponerlo.</w:t>
                  </w:r>
                </w:p>
                <w:p w14:paraId="48E4E62F" w14:textId="77777777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37809B6C" w14:textId="6064A49B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Valent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le pregunt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al profesor sobre las clases DTO que representan la ruptura de una asociaci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muchos a muchos, el profesor dijo que eran una mala pr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ctica, fruto del conocimiento suficiente sobre el modelado. </w:t>
                  </w:r>
                </w:p>
                <w:p w14:paraId="2EE1B611" w14:textId="77777777" w:rsidR="001A488E" w:rsidRDefault="001A488E" w:rsidP="00AD3BF6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6A043BA0" w14:textId="7CEA5D4C" w:rsidR="001A488E" w:rsidRDefault="001A488E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El profesor nos record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que no est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presente para restringirnos el dise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ñ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o, 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l es el cliente, 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é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l quiere resultados, cueste lo que cueste, no importa c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mo.</w:t>
                  </w:r>
                </w:p>
                <w:p w14:paraId="0BDC81FA" w14:textId="77777777" w:rsidR="001A488E" w:rsidRDefault="001A488E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6D98AA70" w14:textId="72891DB3" w:rsidR="001A488E" w:rsidRDefault="001A488E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Se habl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de la propuesta sobre la implementaci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Valent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n: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backend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 xml:space="preserve"> con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spring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boot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 xml:space="preserve"> y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frontend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 xml:space="preserve"> con Vue.js. Agregar base de datos en </w:t>
                  </w:r>
                  <w:proofErr w:type="spellStart"/>
                  <w:r>
                    <w:rPr>
                      <w:rFonts w:ascii="Times New Roman"/>
                      <w:sz w:val="24"/>
                      <w:lang w:val="es-CO"/>
                    </w:rPr>
                    <w:t>planetScale</w:t>
                  </w:r>
                  <w:proofErr w:type="spellEnd"/>
                  <w:r>
                    <w:rPr>
                      <w:rFonts w:ascii="Times New Roman"/>
                      <w:sz w:val="24"/>
                      <w:lang w:val="es-CO"/>
                    </w:rPr>
                    <w:t>. Valent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se comprometi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a capacitar a los dem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á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s miembros del equipo sobre </w:t>
                  </w:r>
                  <w:r w:rsidR="002C2E06">
                    <w:rPr>
                      <w:rFonts w:ascii="Times New Roman"/>
                      <w:sz w:val="24"/>
                      <w:lang w:val="es-CO"/>
                    </w:rPr>
                    <w:t>las tecnolog</w:t>
                  </w:r>
                  <w:r w:rsidR="002C2E06"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 w:rsidR="002C2E06">
                    <w:rPr>
                      <w:rFonts w:ascii="Times New Roman"/>
                      <w:sz w:val="24"/>
                      <w:lang w:val="es-CO"/>
                    </w:rPr>
                    <w:t>as y metodolog</w:t>
                  </w:r>
                  <w:r w:rsidR="002C2E06"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 w:rsidR="002C2E06">
                    <w:rPr>
                      <w:rFonts w:ascii="Times New Roman"/>
                      <w:sz w:val="24"/>
                      <w:lang w:val="es-CO"/>
                    </w:rPr>
                    <w:t>as a utilizar.</w:t>
                  </w:r>
                </w:p>
                <w:p w14:paraId="2C8E5994" w14:textId="77777777" w:rsidR="002C2E06" w:rsidRDefault="002C2E06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235AE3C0" w14:textId="14085A35" w:rsidR="002C2E06" w:rsidRDefault="002C2E06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El profesor dice que, para la pr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xima clase, los diagramas deber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an estar listos.</w:t>
                  </w:r>
                </w:p>
                <w:p w14:paraId="573E04C2" w14:textId="77777777" w:rsidR="002C2E06" w:rsidRDefault="002C2E06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7B28653E" w14:textId="04228C1B" w:rsidR="002C2E06" w:rsidRDefault="002C2E06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El profesor nos advirti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de:</w:t>
                  </w:r>
                </w:p>
                <w:p w14:paraId="1883864C" w14:textId="77777777" w:rsidR="002C2E06" w:rsidRDefault="002C2E06" w:rsidP="001A488E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58B68584" w14:textId="5B7A2012" w:rsidR="002C2E06" w:rsidRDefault="002C2E06" w:rsidP="002C2E0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No usar tecnolog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í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as que luego impidan el despliegue.</w:t>
                  </w:r>
                </w:p>
                <w:p w14:paraId="1EFD4985" w14:textId="4CBC06F9" w:rsidR="002C2E06" w:rsidRPr="002C2E06" w:rsidRDefault="002C2E06" w:rsidP="002C2E06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ascii="Times New Roman"/>
                      <w:sz w:val="24"/>
                    </w:rPr>
                  </w:pPr>
                  <w:r w:rsidRPr="002C2E06">
                    <w:rPr>
                      <w:rFonts w:ascii="Times New Roman"/>
                      <w:sz w:val="24"/>
                    </w:rPr>
                    <w:t xml:space="preserve">Para </w:t>
                  </w:r>
                  <w:proofErr w:type="gramStart"/>
                  <w:r w:rsidRPr="002C2E06">
                    <w:rPr>
                      <w:rFonts w:ascii="Times New Roman"/>
                      <w:sz w:val="24"/>
                    </w:rPr>
                    <w:t>los pitch</w:t>
                  </w:r>
                  <w:proofErr w:type="gramEnd"/>
                  <w:r w:rsidRPr="002C2E06">
                    <w:rPr>
                      <w:rFonts w:ascii="Times New Roman"/>
                      <w:sz w:val="24"/>
                    </w:rPr>
                    <w:t xml:space="preserve"> meetings, todo el </w:t>
                  </w:r>
                  <w:r>
                    <w:rPr>
                      <w:rFonts w:ascii="Times New Roman"/>
                      <w:sz w:val="24"/>
                    </w:rPr>
                    <w:t>equipo debe vender la idea del negocio a las personas que vendr</w:t>
                  </w:r>
                  <w:r>
                    <w:rPr>
                      <w:rFonts w:ascii="Times New Roman"/>
                      <w:sz w:val="24"/>
                    </w:rPr>
                    <w:t>á</w:t>
                  </w:r>
                  <w:r>
                    <w:rPr>
                      <w:rFonts w:ascii="Times New Roman"/>
                      <w:sz w:val="24"/>
                    </w:rPr>
                    <w:t>n.</w:t>
                  </w:r>
                </w:p>
                <w:p w14:paraId="79AFF463" w14:textId="49B4491F" w:rsidR="002C2E06" w:rsidRPr="002C2E06" w:rsidRDefault="002C2E06" w:rsidP="002C2E0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</w:p>
                <w:p w14:paraId="201FFB69" w14:textId="4B232AD9" w:rsidR="002C2E06" w:rsidRPr="002C2E06" w:rsidRDefault="002C2E06" w:rsidP="002C2E06">
                  <w:pPr>
                    <w:ind w:hanging="1283"/>
                    <w:rPr>
                      <w:rFonts w:ascii="Times New Roman"/>
                      <w:sz w:val="24"/>
                    </w:rPr>
                  </w:pPr>
                </w:p>
                <w:p w14:paraId="29823218" w14:textId="2A57671D" w:rsidR="002C2E06" w:rsidRPr="002C2E06" w:rsidRDefault="002C2E06" w:rsidP="002C2E0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/>
                      <w:sz w:val="24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0DA7CE1C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2C2E06">
        <w:rPr>
          <w:rFonts w:ascii="Times New Roman" w:hAnsi="Times New Roman"/>
          <w:b/>
          <w:sz w:val="24"/>
        </w:rPr>
        <w:t>6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0C5EA655" w:rsidR="002F612B" w:rsidRDefault="00B45C04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10B790C" wp14:editId="3999F5B0">
            <wp:simplePos x="0" y="0"/>
            <wp:positionH relativeFrom="column">
              <wp:posOffset>4111625</wp:posOffset>
            </wp:positionH>
            <wp:positionV relativeFrom="paragraph">
              <wp:posOffset>10160</wp:posOffset>
            </wp:positionV>
            <wp:extent cx="1200150" cy="1362846"/>
            <wp:effectExtent l="0" t="0" r="0" b="8890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6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A6A6" w14:textId="68186EC7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EA62EF7" w:rsidR="002F612B" w:rsidRDefault="002F612B">
      <w:pPr>
        <w:pStyle w:val="Textoindependiente"/>
        <w:spacing w:before="8"/>
        <w:rPr>
          <w:sz w:val="16"/>
        </w:rPr>
      </w:pPr>
    </w:p>
    <w:p w14:paraId="53228771" w14:textId="1196093A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5F319372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52AA9B58" w:rsidR="002F612B" w:rsidRDefault="002F612B">
      <w:pPr>
        <w:pStyle w:val="Textoindependiente"/>
        <w:spacing w:before="8"/>
        <w:rPr>
          <w:sz w:val="16"/>
        </w:rPr>
      </w:pPr>
    </w:p>
    <w:p w14:paraId="063AB6B0" w14:textId="1B7721F2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65C1" w14:textId="77777777" w:rsidR="003C2D0A" w:rsidRDefault="003C2D0A">
      <w:r>
        <w:separator/>
      </w:r>
    </w:p>
  </w:endnote>
  <w:endnote w:type="continuationSeparator" w:id="0">
    <w:p w14:paraId="61A09331" w14:textId="77777777" w:rsidR="003C2D0A" w:rsidRDefault="003C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0AE8" w14:textId="77777777" w:rsidR="003C2D0A" w:rsidRDefault="003C2D0A">
      <w:r>
        <w:separator/>
      </w:r>
    </w:p>
  </w:footnote>
  <w:footnote w:type="continuationSeparator" w:id="0">
    <w:p w14:paraId="224AE781" w14:textId="77777777" w:rsidR="003C2D0A" w:rsidRDefault="003C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4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5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-92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203" w:hanging="360"/>
      </w:pPr>
    </w:lvl>
    <w:lvl w:ilvl="2" w:tplc="0C0A001B" w:tentative="1">
      <w:start w:val="1"/>
      <w:numFmt w:val="lowerRoman"/>
      <w:lvlText w:val="%3."/>
      <w:lvlJc w:val="right"/>
      <w:pPr>
        <w:ind w:left="517" w:hanging="180"/>
      </w:pPr>
    </w:lvl>
    <w:lvl w:ilvl="3" w:tplc="0C0A000F" w:tentative="1">
      <w:start w:val="1"/>
      <w:numFmt w:val="decimal"/>
      <w:lvlText w:val="%4."/>
      <w:lvlJc w:val="left"/>
      <w:pPr>
        <w:ind w:left="1237" w:hanging="360"/>
      </w:pPr>
    </w:lvl>
    <w:lvl w:ilvl="4" w:tplc="0C0A0019" w:tentative="1">
      <w:start w:val="1"/>
      <w:numFmt w:val="lowerLetter"/>
      <w:lvlText w:val="%5."/>
      <w:lvlJc w:val="left"/>
      <w:pPr>
        <w:ind w:left="1957" w:hanging="360"/>
      </w:pPr>
    </w:lvl>
    <w:lvl w:ilvl="5" w:tplc="0C0A001B" w:tentative="1">
      <w:start w:val="1"/>
      <w:numFmt w:val="lowerRoman"/>
      <w:lvlText w:val="%6."/>
      <w:lvlJc w:val="right"/>
      <w:pPr>
        <w:ind w:left="2677" w:hanging="180"/>
      </w:pPr>
    </w:lvl>
    <w:lvl w:ilvl="6" w:tplc="0C0A000F" w:tentative="1">
      <w:start w:val="1"/>
      <w:numFmt w:val="decimal"/>
      <w:lvlText w:val="%7."/>
      <w:lvlJc w:val="left"/>
      <w:pPr>
        <w:ind w:left="3397" w:hanging="360"/>
      </w:pPr>
    </w:lvl>
    <w:lvl w:ilvl="7" w:tplc="0C0A0019" w:tentative="1">
      <w:start w:val="1"/>
      <w:numFmt w:val="lowerLetter"/>
      <w:lvlText w:val="%8."/>
      <w:lvlJc w:val="left"/>
      <w:pPr>
        <w:ind w:left="4117" w:hanging="360"/>
      </w:pPr>
    </w:lvl>
    <w:lvl w:ilvl="8" w:tplc="0C0A001B" w:tentative="1">
      <w:start w:val="1"/>
      <w:numFmt w:val="lowerRoman"/>
      <w:lvlText w:val="%9."/>
      <w:lvlJc w:val="right"/>
      <w:pPr>
        <w:ind w:left="4837" w:hanging="180"/>
      </w:pPr>
    </w:lvl>
  </w:abstractNum>
  <w:num w:numId="1" w16cid:durableId="40784937">
    <w:abstractNumId w:val="3"/>
  </w:num>
  <w:num w:numId="2" w16cid:durableId="1629895808">
    <w:abstractNumId w:val="2"/>
  </w:num>
  <w:num w:numId="3" w16cid:durableId="1047024067">
    <w:abstractNumId w:val="0"/>
  </w:num>
  <w:num w:numId="4" w16cid:durableId="2103605012">
    <w:abstractNumId w:val="1"/>
  </w:num>
  <w:num w:numId="5" w16cid:durableId="298001097">
    <w:abstractNumId w:val="5"/>
  </w:num>
  <w:num w:numId="6" w16cid:durableId="940331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F5C04"/>
    <w:rsid w:val="0018108C"/>
    <w:rsid w:val="001A488E"/>
    <w:rsid w:val="002C2E06"/>
    <w:rsid w:val="002F612B"/>
    <w:rsid w:val="003422F1"/>
    <w:rsid w:val="00354B07"/>
    <w:rsid w:val="00363271"/>
    <w:rsid w:val="003C2D0A"/>
    <w:rsid w:val="004831EB"/>
    <w:rsid w:val="0049017A"/>
    <w:rsid w:val="005D10A3"/>
    <w:rsid w:val="00615131"/>
    <w:rsid w:val="00633B04"/>
    <w:rsid w:val="006D1AE0"/>
    <w:rsid w:val="00735EFC"/>
    <w:rsid w:val="0075259E"/>
    <w:rsid w:val="00753E6F"/>
    <w:rsid w:val="00AA39FE"/>
    <w:rsid w:val="00AD3BF6"/>
    <w:rsid w:val="00B15659"/>
    <w:rsid w:val="00B45A9D"/>
    <w:rsid w:val="00B45C04"/>
    <w:rsid w:val="00BD0405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12</cp:revision>
  <dcterms:created xsi:type="dcterms:W3CDTF">2023-08-18T16:26:00Z</dcterms:created>
  <dcterms:modified xsi:type="dcterms:W3CDTF">2023-09-22T03:52:00Z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