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31378265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1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21356F5B" w:rsidR="002F612B" w:rsidRDefault="00AA39FE">
      <w:pPr>
        <w:pStyle w:val="Textoindependiente"/>
        <w:ind w:left="775"/>
      </w:pPr>
      <w:r>
        <w:t xml:space="preserve">Reunión del </w:t>
      </w:r>
      <w:r w:rsidR="00BC2066">
        <w:t>1</w:t>
      </w:r>
      <w:r w:rsidR="007E64B4">
        <w:t>3</w:t>
      </w:r>
      <w:r>
        <w:t xml:space="preserve"> de </w:t>
      </w:r>
      <w:r w:rsidR="00BC72AD">
        <w:t>Octubre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2382A80D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7E64B4">
        <w:rPr>
          <w:rFonts w:ascii="Times New Roman" w:hAnsi="Times New Roman"/>
          <w:b/>
          <w:sz w:val="24"/>
        </w:rPr>
        <w:t>7</w:t>
      </w:r>
      <w:r w:rsidR="00BC72A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34DEED1D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3C4E82">
        <w:t xml:space="preserve">salón </w:t>
      </w:r>
      <w:r w:rsidR="00BC2066">
        <w:t xml:space="preserve">3-219 </w:t>
      </w:r>
      <w:r>
        <w:t>Fecha:</w:t>
      </w:r>
      <w:r w:rsidR="00BC2066">
        <w:t xml:space="preserve"> 1</w:t>
      </w:r>
      <w:r w:rsidR="007E64B4">
        <w:t>3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1F578A4D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4D24179C" w:rsidR="002F612B" w:rsidRPr="00B45A9D" w:rsidRDefault="007E64B4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Creación de servicios con axios e injertación en las vistas.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</w:t>
      </w:r>
      <w:r w:rsidR="007E64B4">
        <w:rPr>
          <w:spacing w:val="1"/>
        </w:rPr>
        <w:t>3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7E64B4">
        <w:t>4</w:t>
      </w:r>
      <w:r w:rsidR="003C4E82">
        <w:t>:</w:t>
      </w:r>
      <w:r w:rsidR="00BC2066">
        <w:t>0</w:t>
      </w:r>
      <w:r w:rsidR="003C4E82">
        <w:t>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207F2845" w14:textId="49389BC2" w:rsidR="00BC72AD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1FFA1B90" w14:textId="7CAA9342" w:rsidR="00BC72AD" w:rsidRDefault="007E64B4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BC72A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21381AB0" w14:textId="57D69DAD" w:rsidR="001A488E" w:rsidRPr="00AA39FE" w:rsidRDefault="001A488E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11A5" w14:textId="76BBD58C" w:rsidR="003C4E82" w:rsidRPr="00AA39FE" w:rsidRDefault="00BC206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Felipe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75ED11A5" w14:textId="76BBD58C" w:rsidR="003C4E82" w:rsidRPr="00AA39FE" w:rsidRDefault="00BC206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Felipe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37392B84" w:rsidR="00615131" w:rsidRPr="00AA39FE" w:rsidRDefault="00BC2066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37392B84" w:rsidR="00615131" w:rsidRPr="00AA39FE" w:rsidRDefault="00BC2066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F8C1F79" w:rsidR="002F612B" w:rsidRPr="000F5C04" w:rsidRDefault="00BC2066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Integración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7CC6D693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7E64B4">
        <w:rPr>
          <w:rFonts w:ascii="Times New Roman" w:hAnsi="Times New Roman"/>
          <w:b/>
          <w:sz w:val="24"/>
        </w:rPr>
        <w:t>7</w:t>
      </w:r>
      <w:r w:rsidR="00BC72AD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57A23F02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7E64B4">
        <w:rPr>
          <w:b/>
        </w:rPr>
        <w:t>6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23FDE343" w:rsidR="00F143EC" w:rsidRPr="00F143EC" w:rsidRDefault="007E64B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Evelyn logró la disposición deseada de elementos en la 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23FDE343" w:rsidR="00F143EC" w:rsidRPr="00F143EC" w:rsidRDefault="007E64B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Evelyn logró la disposición deseada de elementos en la navbar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0E932D54" w14:textId="582791F0" w:rsidR="006913F1" w:rsidRDefault="007E64B4" w:rsidP="0049571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Tuvimos 2 problemas:</w:t>
                  </w:r>
                </w:p>
                <w:p w14:paraId="591B4B20" w14:textId="77777777" w:rsidR="007E64B4" w:rsidRDefault="007E64B4" w:rsidP="0049571E">
                  <w:pPr>
                    <w:rPr>
                      <w:lang w:val="es-CO"/>
                    </w:rPr>
                  </w:pPr>
                </w:p>
                <w:p w14:paraId="079D67CE" w14:textId="35A635B1" w:rsidR="007E64B4" w:rsidRDefault="007E64B4" w:rsidP="007E64B4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La 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quina de Evelyn por alguna raz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relacionada con una organizaci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archivos cuestionable perdi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la capacidad de importar nuevas librer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as, 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n, intentando resolver esto mientras Evelyn miraba con Brayan el problema #2, sigui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los consejos de ChatGPT y borr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los archivos de .vscode y los 2 archivos de configuraci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.json de la aplicaci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Vue.js, lo cual la hac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 inutilizable.</w:t>
                  </w:r>
                </w:p>
                <w:p w14:paraId="2CDC9ACF" w14:textId="529D0FE2" w:rsidR="007E64B4" w:rsidRDefault="007E64B4" w:rsidP="007E64B4">
                  <w:pPr>
                    <w:pStyle w:val="Prrafodelista"/>
                    <w:numPr>
                      <w:ilvl w:val="1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luego pas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por whatsapp los archivos faltantes a Evelyn, y ella logr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instalar nuevamente la Vue CLI</w:t>
                  </w:r>
                </w:p>
                <w:p w14:paraId="2641E646" w14:textId="77777777" w:rsidR="007E64B4" w:rsidRDefault="007E64B4" w:rsidP="007E64B4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Un merge hecho el d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 anterior desde la rama front/Login2 hacia develop presentaba un error: un anidamiento incorrecto de los estilos css en la vista Login.vue sobre escrib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 los estilos globales del proyecto, lo anterior causaba una ruptura completa de la p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gina principal. El trouble shooting de este peque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ñ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o detalle en todo el fitFlow llev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2 horas, y despu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s de varios revert, reset, drop y merge, Evelyn descubri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lo que estaba mal.</w:t>
                  </w:r>
                </w:p>
                <w:p w14:paraId="6DF08320" w14:textId="2D59102F" w:rsidR="007E64B4" w:rsidRDefault="007E64B4" w:rsidP="007E64B4">
                  <w:pPr>
                    <w:pStyle w:val="Prrafodelista"/>
                    <w:numPr>
                      <w:ilvl w:val="1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Nos comprometimos a tener una mejor comunicaci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en cu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nto a los merges a develop para evitar que algo as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vuelva a suceder en el futuro. </w:t>
                  </w:r>
                </w:p>
                <w:p w14:paraId="2D4211BF" w14:textId="25D1C48E" w:rsidR="007E64B4" w:rsidRDefault="007E64B4" w:rsidP="007E64B4">
                  <w:pPr>
                    <w:pStyle w:val="Prrafodelista"/>
                    <w:numPr>
                      <w:ilvl w:val="1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El equipo frontend mejorar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su comunicaci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n.</w:t>
                  </w:r>
                </w:p>
                <w:p w14:paraId="5206D152" w14:textId="2F0FC86A" w:rsidR="007E64B4" w:rsidRDefault="007E64B4" w:rsidP="007E64B4">
                  <w:pPr>
                    <w:pStyle w:val="Prrafodelista"/>
                    <w:numPr>
                      <w:ilvl w:val="1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El coordinador de versiones (Valent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n) ser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s precavido antes de dar el visto bueno a un merge a develop.</w:t>
                  </w:r>
                </w:p>
                <w:p w14:paraId="086AB3EF" w14:textId="79DD133A" w:rsidR="007E64B4" w:rsidRPr="007E64B4" w:rsidRDefault="007E64B4" w:rsidP="007E64B4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Descubrimos que el 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todo Service.login debe empotrarse en el formulario del login en un submit.prevent y no directamente en el bot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submit. Hay que investigar como vincular botones con 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todos, ya que hasta ahora, la acci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un bot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refresca toda la vista.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3836B267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58B890DA" w:rsidR="00753E6F" w:rsidRPr="00F143EC" w:rsidRDefault="00CC0BB7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Valentín se compromete a mirar más documentación de cómo utilizar revert, drop y reset para errores atrás en las ramas de gitKraken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58B890DA" w:rsidR="00753E6F" w:rsidRPr="00F143EC" w:rsidRDefault="00CC0BB7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Valentín se compromete a mirar más documentación de cómo utilizar revert, drop y reset para errores atrás en las ramas de gitKraken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CC0BB7">
        <w:rPr>
          <w:rFonts w:ascii="Times New Roman" w:hAnsi="Times New Roman"/>
          <w:b/>
          <w:sz w:val="24"/>
        </w:rPr>
        <w:t>7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29A26B03">
            <wp:simplePos x="0" y="0"/>
            <wp:positionH relativeFrom="column">
              <wp:posOffset>4111625</wp:posOffset>
            </wp:positionH>
            <wp:positionV relativeFrom="paragraph">
              <wp:posOffset>19685</wp:posOffset>
            </wp:positionV>
            <wp:extent cx="1182370" cy="942975"/>
            <wp:effectExtent l="0" t="0" r="0" b="9525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769"/>
                    <a:stretch/>
                  </pic:blipFill>
                  <pic:spPr bwMode="auto">
                    <a:xfrm>
                      <a:off x="0" y="0"/>
                      <a:ext cx="1183756" cy="94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>Valentín Valencia Valencia</w:t>
      </w:r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B0A8" w14:textId="77777777" w:rsidR="006961C7" w:rsidRDefault="006961C7">
      <w:r>
        <w:separator/>
      </w:r>
    </w:p>
  </w:endnote>
  <w:endnote w:type="continuationSeparator" w:id="0">
    <w:p w14:paraId="3E155658" w14:textId="77777777" w:rsidR="006961C7" w:rsidRDefault="0069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28E8" w14:textId="77777777" w:rsidR="006961C7" w:rsidRDefault="006961C7">
      <w:r>
        <w:separator/>
      </w:r>
    </w:p>
  </w:footnote>
  <w:footnote w:type="continuationSeparator" w:id="0">
    <w:p w14:paraId="784D45F7" w14:textId="77777777" w:rsidR="006961C7" w:rsidRDefault="0069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37737C3C"/>
    <w:multiLevelType w:val="hybridMultilevel"/>
    <w:tmpl w:val="98464E0A"/>
    <w:lvl w:ilvl="0" w:tplc="19F8A112">
      <w:start w:val="1"/>
      <w:numFmt w:val="decimal"/>
      <w:lvlText w:val="%1."/>
      <w:lvlJc w:val="left"/>
      <w:pPr>
        <w:ind w:left="720" w:hanging="360"/>
      </w:pPr>
      <w:rPr>
        <w:rFonts w:ascii="Cambria" w:hint="default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6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7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5"/>
  </w:num>
  <w:num w:numId="2" w16cid:durableId="1629895808">
    <w:abstractNumId w:val="4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7"/>
  </w:num>
  <w:num w:numId="6" w16cid:durableId="940331641">
    <w:abstractNumId w:val="6"/>
  </w:num>
  <w:num w:numId="7" w16cid:durableId="1470977165">
    <w:abstractNumId w:val="1"/>
  </w:num>
  <w:num w:numId="8" w16cid:durableId="95417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16D1F"/>
    <w:rsid w:val="0018108C"/>
    <w:rsid w:val="001A3517"/>
    <w:rsid w:val="001A488E"/>
    <w:rsid w:val="002C2E06"/>
    <w:rsid w:val="002F612B"/>
    <w:rsid w:val="003422F1"/>
    <w:rsid w:val="00363271"/>
    <w:rsid w:val="003C4E82"/>
    <w:rsid w:val="00474796"/>
    <w:rsid w:val="004831EB"/>
    <w:rsid w:val="0049017A"/>
    <w:rsid w:val="0049571E"/>
    <w:rsid w:val="005D10A3"/>
    <w:rsid w:val="00615131"/>
    <w:rsid w:val="00633B04"/>
    <w:rsid w:val="006913F1"/>
    <w:rsid w:val="006961C7"/>
    <w:rsid w:val="006D1AE0"/>
    <w:rsid w:val="007204A7"/>
    <w:rsid w:val="0075259E"/>
    <w:rsid w:val="00753E6F"/>
    <w:rsid w:val="007839A8"/>
    <w:rsid w:val="007E64B4"/>
    <w:rsid w:val="00996DB8"/>
    <w:rsid w:val="00A8379A"/>
    <w:rsid w:val="00AA39FE"/>
    <w:rsid w:val="00AB115B"/>
    <w:rsid w:val="00AD3BF6"/>
    <w:rsid w:val="00B1167D"/>
    <w:rsid w:val="00B15659"/>
    <w:rsid w:val="00B45A9D"/>
    <w:rsid w:val="00B76171"/>
    <w:rsid w:val="00BA42D1"/>
    <w:rsid w:val="00BC2066"/>
    <w:rsid w:val="00BC72AD"/>
    <w:rsid w:val="00BD0405"/>
    <w:rsid w:val="00C8209E"/>
    <w:rsid w:val="00CB4199"/>
    <w:rsid w:val="00CC0BB7"/>
    <w:rsid w:val="00D33E25"/>
    <w:rsid w:val="00D9332C"/>
    <w:rsid w:val="00ED407E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57CC-AF58-4FF7-A8CC-35460D83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21</cp:revision>
  <dcterms:created xsi:type="dcterms:W3CDTF">2023-08-18T16:26:00Z</dcterms:created>
  <dcterms:modified xsi:type="dcterms:W3CDTF">2023-10-14T01:02:00Z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