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8AB82" w14:textId="52E1C11A" w:rsidR="00CF1FBC" w:rsidRDefault="00137FE2" w:rsidP="005571C9">
      <w:pPr>
        <w:pStyle w:val="1"/>
        <w:jc w:val="center"/>
        <w:rPr>
          <w:noProof/>
        </w:rPr>
      </w:pPr>
      <w:bookmarkStart w:id="0" w:name="_GoBack"/>
      <w:bookmarkEnd w:id="0"/>
      <w:r>
        <w:rPr>
          <w:noProof/>
        </w:rPr>
        <w:t xml:space="preserve">Problem </w:t>
      </w:r>
      <w:r w:rsidR="00012288">
        <w:rPr>
          <w:noProof/>
        </w:rPr>
        <w:t>03</w:t>
      </w:r>
      <w:r w:rsidR="005571C9">
        <w:rPr>
          <w:noProof/>
        </w:rPr>
        <w:t xml:space="preserve"> – </w:t>
      </w:r>
      <w:r w:rsidR="00012288">
        <w:rPr>
          <w:noProof/>
        </w:rPr>
        <w:t>Genome</w:t>
      </w:r>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ac"/>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ac"/>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ac"/>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2"/>
        <w:rPr>
          <w:noProof/>
        </w:rPr>
      </w:pPr>
      <w:r>
        <w:rPr>
          <w:noProof/>
        </w:rPr>
        <w:t>Input</w:t>
      </w:r>
    </w:p>
    <w:p w14:paraId="549C12B7" w14:textId="77777777" w:rsidR="003919B6" w:rsidRDefault="003919B6" w:rsidP="003919B6">
      <w:pPr>
        <w:pStyle w:val="ac"/>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ac"/>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ac"/>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2"/>
        <w:rPr>
          <w:noProof/>
        </w:rPr>
      </w:pPr>
      <w:r>
        <w:rPr>
          <w:noProof/>
        </w:rPr>
        <w:t>Output</w:t>
      </w:r>
    </w:p>
    <w:p w14:paraId="48F5E014" w14:textId="77777777" w:rsidR="003919B6" w:rsidRDefault="003919B6" w:rsidP="003919B6">
      <w:pPr>
        <w:pStyle w:val="ac"/>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ac"/>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ac"/>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2"/>
        <w:rPr>
          <w:noProof/>
        </w:rPr>
      </w:pPr>
      <w:r>
        <w:rPr>
          <w:noProof/>
        </w:rPr>
        <w:t>Constraints</w:t>
      </w:r>
    </w:p>
    <w:p w14:paraId="7DF61C02" w14:textId="77777777" w:rsidR="00C76FD8" w:rsidRPr="00C76FD8" w:rsidRDefault="003919B6" w:rsidP="003919B6">
      <w:pPr>
        <w:pStyle w:val="ac"/>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ac"/>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2"/>
        <w:rPr>
          <w:noProof/>
        </w:rPr>
      </w:pPr>
      <w:r>
        <w:rPr>
          <w:noProof/>
        </w:rPr>
        <w:lastRenderedPageBreak/>
        <w:t>Examples</w:t>
      </w:r>
    </w:p>
    <w:p w14:paraId="7575DEAF" w14:textId="14BF9A42" w:rsidR="00634B90" w:rsidRDefault="00634B90" w:rsidP="00642130">
      <w:pPr>
        <w:rPr>
          <w:noProof/>
        </w:rPr>
      </w:pPr>
    </w:p>
    <w:tbl>
      <w:tblPr>
        <w:tblStyle w:val="af"/>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FE8F3" w14:textId="77777777" w:rsidR="00D755CA" w:rsidRDefault="00D755CA" w:rsidP="008068A2">
      <w:pPr>
        <w:spacing w:after="0" w:line="240" w:lineRule="auto"/>
      </w:pPr>
      <w:r>
        <w:separator/>
      </w:r>
    </w:p>
  </w:endnote>
  <w:endnote w:type="continuationSeparator" w:id="0">
    <w:p w14:paraId="4B444173" w14:textId="77777777" w:rsidR="00D755CA" w:rsidRDefault="00D755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04AB1" w14:textId="77777777" w:rsidR="007559B7" w:rsidRDefault="007559B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556BC8B8" w:rsidR="007559B7" w:rsidRPr="003E6302" w:rsidRDefault="007559B7" w:rsidP="003E6302">
    <w:pPr>
      <w:pStyle w:val="a5"/>
    </w:pPr>
    <w:r>
      <w:rPr>
        <w:noProof/>
        <w:lang w:val="bg-BG" w:eastAsia="bg-BG"/>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2D6AED8C"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5B1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5B1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2D6AED8C"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5B1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5B18">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9AA80" w14:textId="77777777" w:rsidR="007559B7" w:rsidRDefault="007559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DA30C" w14:textId="77777777" w:rsidR="00D755CA" w:rsidRDefault="00D755CA" w:rsidP="008068A2">
      <w:pPr>
        <w:spacing w:after="0" w:line="240" w:lineRule="auto"/>
      </w:pPr>
      <w:r>
        <w:separator/>
      </w:r>
    </w:p>
  </w:footnote>
  <w:footnote w:type="continuationSeparator" w:id="0">
    <w:p w14:paraId="4DB73FD4" w14:textId="77777777" w:rsidR="00D755CA" w:rsidRDefault="00D755C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A7E5E" w14:textId="77777777" w:rsidR="007559B7" w:rsidRDefault="007559B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559B7" w:rsidRDefault="007559B7"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E3726" w14:textId="77777777" w:rsidR="007559B7" w:rsidRDefault="007559B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5B18"/>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CBF"/>
    <w:rsid w:val="00375800"/>
    <w:rsid w:val="0038080E"/>
    <w:rsid w:val="00380A57"/>
    <w:rsid w:val="003817EF"/>
    <w:rsid w:val="00382869"/>
    <w:rsid w:val="00382A45"/>
    <w:rsid w:val="003919B6"/>
    <w:rsid w:val="0039406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9557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48439-3706-497A-AB77-C2FA9544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Exam</vt:lpstr>
      <vt:lpstr>C# Advanced Exam</vt:lpstr>
    </vt:vector>
  </TitlesOfParts>
  <Company>Software University</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Admin</cp:lastModifiedBy>
  <cp:revision>2</cp:revision>
  <cp:lastPrinted>2015-10-26T22:35:00Z</cp:lastPrinted>
  <dcterms:created xsi:type="dcterms:W3CDTF">2018-06-10T06:06:00Z</dcterms:created>
  <dcterms:modified xsi:type="dcterms:W3CDTF">2018-06-10T06:06:00Z</dcterms:modified>
  <cp:category>programming, education, software engineering, software development</cp:category>
</cp:coreProperties>
</file>