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3.png"/>
            <a:graphic>
              <a:graphicData uri="http://schemas.openxmlformats.org/drawingml/2006/picture">
                <pic:pic>
                  <pic:nvPicPr>
                    <pic:cNvPr id="0" name="image3.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2.png"/>
            <a:graphic>
              <a:graphicData uri="http://schemas.openxmlformats.org/drawingml/2006/picture">
                <pic:pic>
                  <pic:nvPicPr>
                    <pic:cNvPr id="0" name="image2.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Bruna Salsamendi</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abstractos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d8v6be5ti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de las pruebas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Bruna Salsamendi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se estos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1">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4">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5">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6">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7">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8">
      <w:pPr>
        <w:pStyle w:val="Heading1"/>
        <w:spacing w:line="480" w:lineRule="auto"/>
        <w:rPr>
          <w:color w:val="666666"/>
        </w:rPr>
      </w:pPr>
      <w:bookmarkStart w:colFirst="0" w:colLast="0" w:name="_6dizdxf8axme" w:id="9"/>
      <w:bookmarkEnd w:id="9"/>
      <w:r w:rsidDel="00000000" w:rsidR="00000000" w:rsidRPr="00000000">
        <w:rPr>
          <w:rtl w:val="0"/>
        </w:rPr>
        <w:t xml:space="preserve">Casos de prueba </w:t>
      </w:r>
      <w:r w:rsidDel="00000000" w:rsidR="00000000" w:rsidRPr="00000000">
        <w:rPr>
          <w:rtl w:val="0"/>
        </w:rPr>
        <w:t xml:space="preserve">abstractos</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p>
    <w:p w:rsidR="00000000" w:rsidDel="00000000" w:rsidP="00000000" w:rsidRDefault="00000000" w:rsidRPr="00000000" w14:paraId="0000002A">
      <w:pPr>
        <w:pStyle w:val="Heading2"/>
        <w:spacing w:line="480" w:lineRule="auto"/>
        <w:jc w:val="both"/>
        <w:rPr/>
      </w:pPr>
      <w:bookmarkStart w:colFirst="0" w:colLast="0" w:name="_x3l0grj3gux5" w:id="10"/>
      <w:bookmarkEnd w:id="10"/>
      <w:r w:rsidDel="00000000" w:rsidR="00000000" w:rsidRPr="00000000">
        <w:rPr>
          <w:rtl w:val="0"/>
        </w:rPr>
        <w:t xml:space="preserve">Diseño de casos de prueba</w:t>
      </w:r>
    </w:p>
    <w:p w:rsidR="00000000" w:rsidDel="00000000" w:rsidP="00000000" w:rsidRDefault="00000000" w:rsidRPr="00000000" w14:paraId="0000002B">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dividiendo el documento por categorías,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respectivo caso de uso, en este caso son: </w:t>
      </w:r>
      <w:r w:rsidDel="00000000" w:rsidR="00000000" w:rsidRPr="00000000">
        <w:rPr>
          <w:rtl w:val="0"/>
        </w:rPr>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CU17:</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indicar la dirección de envío para la entrega de los artículos comprados. La dirección proporcionada se utiliza para calcular los costos de envío y asegurar una entrega exitosa.</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CU18: </w:t>
      </w:r>
      <w:r w:rsidDel="00000000" w:rsidR="00000000" w:rsidRPr="00000000">
        <w:rPr>
          <w:rFonts w:ascii="Arial" w:cs="Arial" w:eastAsia="Arial" w:hAnsi="Arial"/>
          <w:color w:val="000000"/>
          <w:sz w:val="22"/>
          <w:szCs w:val="22"/>
          <w:rtl w:val="0"/>
        </w:rPr>
        <w:t xml:space="preserve">Este caso de uso permite a los usuarios seleccionar el tipo de envío que desean para la</w:t>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entrega de los artículos comprados. Los tipos de envío pueden incluir opciones como entrega estándar o express.</w:t>
      </w:r>
    </w:p>
    <w:p w:rsidR="00000000" w:rsidDel="00000000" w:rsidP="00000000" w:rsidRDefault="00000000" w:rsidRPr="00000000" w14:paraId="0000002F">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CU19:</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realizar el pago de los artículos comprados utilizando una tarjeta de crédito. Los usuarios proporcionarán los detalles de la tarjeta de crédito para completar la transacción.</w:t>
      </w:r>
    </w:p>
    <w:p w:rsidR="00000000" w:rsidDel="00000000" w:rsidP="00000000" w:rsidRDefault="00000000" w:rsidRPr="00000000" w14:paraId="00000030">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CU20: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realizar el pago de los artículos comprados</w:t>
      </w:r>
    </w:p>
    <w:p w:rsidR="00000000" w:rsidDel="00000000" w:rsidP="00000000" w:rsidRDefault="00000000" w:rsidRPr="00000000" w14:paraId="0000003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mediante una transferencia bancaria. Los usuarios proporcionarán los datos bancarios necesarios para completar la transacción.</w:t>
      </w:r>
    </w:p>
    <w:p w:rsidR="00000000" w:rsidDel="00000000" w:rsidP="00000000" w:rsidRDefault="00000000" w:rsidRPr="00000000" w14:paraId="00000032">
      <w:pPr>
        <w:pStyle w:val="Heading2"/>
        <w:spacing w:line="480" w:lineRule="auto"/>
        <w:rPr/>
      </w:pPr>
      <w:bookmarkStart w:colFirst="0" w:colLast="0" w:name="_72u0to7kqdi" w:id="11"/>
      <w:bookmarkEnd w:id="11"/>
      <w:r w:rsidDel="00000000" w:rsidR="00000000" w:rsidRPr="00000000">
        <w:rPr>
          <w:rtl w:val="0"/>
        </w:rPr>
        <w:t xml:space="preserve">Ejecución de pruebas</w:t>
      </w:r>
    </w:p>
    <w:p w:rsidR="00000000" w:rsidDel="00000000" w:rsidP="00000000" w:rsidRDefault="00000000" w:rsidRPr="00000000" w14:paraId="00000033">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Cada uno de  se encargó de ejecutar pruebas, documentando los datos utilizados para cada caso y el resultado de las mismas. Las pruebas ejecutadas por cada uno de los integrantes del equipo corresponden a los casos de prueba que se diseñaron anteriormente. </w:t>
      </w:r>
    </w:p>
    <w:p w:rsidR="00000000" w:rsidDel="00000000" w:rsidP="00000000" w:rsidRDefault="00000000" w:rsidRPr="00000000" w14:paraId="00000034">
      <w:pPr>
        <w:pStyle w:val="Heading2"/>
        <w:spacing w:before="0" w:line="480" w:lineRule="auto"/>
        <w:jc w:val="both"/>
        <w:rPr/>
      </w:pPr>
      <w:bookmarkStart w:colFirst="0" w:colLast="0" w:name="_yd8v6be5tivy" w:id="12"/>
      <w:bookmarkEnd w:id="12"/>
      <w:r w:rsidDel="00000000" w:rsidR="00000000" w:rsidRPr="00000000">
        <w:rPr>
          <w:rtl w:val="0"/>
        </w:rPr>
        <w:t xml:space="preserve">Resultados de las pruebas</w:t>
      </w:r>
    </w:p>
    <w:p w:rsidR="00000000" w:rsidDel="00000000" w:rsidP="00000000" w:rsidRDefault="00000000" w:rsidRPr="00000000" w14:paraId="00000035">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link que lleva al documento donde se encuentran los estados de todas las pruebas realizadas por el equipo, como también al link a “Trello” de los incidentes encontrados.</w:t>
      </w:r>
    </w:p>
    <w:p w:rsidR="00000000" w:rsidDel="00000000" w:rsidP="00000000" w:rsidRDefault="00000000" w:rsidRPr="00000000" w14:paraId="00000036">
      <w:pPr>
        <w:spacing w:line="480" w:lineRule="auto"/>
        <w:jc w:val="left"/>
        <w:rPr>
          <w:rFonts w:ascii="Arial" w:cs="Arial" w:eastAsia="Arial" w:hAnsi="Arial"/>
          <w:sz w:val="16"/>
          <w:szCs w:val="16"/>
        </w:rPr>
      </w:pPr>
      <w:r w:rsidDel="00000000" w:rsidR="00000000" w:rsidRPr="00000000">
        <w:rPr>
          <w:rFonts w:ascii="Arial" w:cs="Arial" w:eastAsia="Arial" w:hAnsi="Arial"/>
          <w:color w:val="000000"/>
          <w:sz w:val="22"/>
          <w:szCs w:val="22"/>
          <w:rtl w:val="0"/>
        </w:rPr>
        <w:t xml:space="preserve">Google Sheet : </w:t>
      </w:r>
      <w:hyperlink r:id="rId9">
        <w:r w:rsidDel="00000000" w:rsidR="00000000" w:rsidRPr="00000000">
          <w:rPr>
            <w:rFonts w:ascii="Arial" w:cs="Arial" w:eastAsia="Arial" w:hAnsi="Arial"/>
            <w:color w:val="1155cc"/>
            <w:sz w:val="16"/>
            <w:szCs w:val="16"/>
            <w:u w:val="single"/>
            <w:rtl w:val="0"/>
          </w:rPr>
          <w:t xml:space="preserve">https://docs.google.com/spreadsheets/d/1owwQAiW4F4bp6Qqq7Qn_v0tS2MsS8OsvkwYhzckwjao/edit#gid=1209142859</w:t>
        </w:r>
      </w:hyperlink>
      <w:r w:rsidDel="00000000" w:rsidR="00000000" w:rsidRPr="00000000">
        <w:rPr>
          <w:rtl w:val="0"/>
        </w:rPr>
      </w:r>
    </w:p>
    <w:p w:rsidR="00000000" w:rsidDel="00000000" w:rsidP="00000000" w:rsidRDefault="00000000" w:rsidRPr="00000000" w14:paraId="00000037">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38">
      <w:pPr>
        <w:spacing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0">
        <w:r w:rsidDel="00000000" w:rsidR="00000000" w:rsidRPr="00000000">
          <w:rPr>
            <w:rFonts w:ascii="Arial" w:cs="Arial" w:eastAsia="Arial" w:hAnsi="Arial"/>
            <w:color w:val="1155cc"/>
            <w:sz w:val="18"/>
            <w:szCs w:val="18"/>
            <w:u w:val="single"/>
            <w:rtl w:val="0"/>
          </w:rPr>
          <w:t xml:space="preserve">https://trello.com/b/DsbL66K8/jap-proyecto-testing-grupo-5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9">
      <w:pPr>
        <w:pStyle w:val="Heading2"/>
        <w:spacing w:line="480" w:lineRule="auto"/>
        <w:rPr/>
      </w:pPr>
      <w:bookmarkStart w:colFirst="0" w:colLast="0" w:name="_5r16stvrvinz" w:id="13"/>
      <w:bookmarkEnd w:id="13"/>
      <w:r w:rsidDel="00000000" w:rsidR="00000000" w:rsidRPr="00000000">
        <w:rPr>
          <w:rtl w:val="0"/>
        </w:rPr>
        <w:t xml:space="preserve">Métricas</w:t>
      </w:r>
    </w:p>
    <w:p w:rsidR="00000000" w:rsidDel="00000000" w:rsidP="00000000" w:rsidRDefault="00000000" w:rsidRPr="00000000" w14:paraId="0000003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métricas:</w:t>
      </w:r>
    </w:p>
    <w:p w:rsidR="00000000" w:rsidDel="00000000" w:rsidP="00000000" w:rsidRDefault="00000000" w:rsidRPr="00000000" w14:paraId="0000003B">
      <w:pPr>
        <w:numPr>
          <w:ilvl w:val="0"/>
          <w:numId w:val="1"/>
        </w:numPr>
        <w:spacing w:after="0" w:afterAutospacing="0" w:before="0"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100% - Se diseñaron y ejecutaron pruebas para cada cada campo en cada formulario del sistema.</w:t>
      </w:r>
    </w:p>
    <w:p w:rsidR="00000000" w:rsidDel="00000000" w:rsidP="00000000" w:rsidRDefault="00000000" w:rsidRPr="00000000" w14:paraId="0000003C">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75%</w:t>
      </w:r>
    </w:p>
    <w:p w:rsidR="00000000" w:rsidDel="00000000" w:rsidP="00000000" w:rsidRDefault="00000000" w:rsidRPr="00000000" w14:paraId="0000003D">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25%</w:t>
      </w:r>
    </w:p>
    <w:p w:rsidR="00000000" w:rsidDel="00000000" w:rsidP="00000000" w:rsidRDefault="00000000" w:rsidRPr="00000000" w14:paraId="0000003E">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0%</w:t>
      </w:r>
    </w:p>
    <w:p w:rsidR="00000000" w:rsidDel="00000000" w:rsidP="00000000" w:rsidRDefault="00000000" w:rsidRPr="00000000" w14:paraId="0000003F">
      <w:pPr>
        <w:numPr>
          <w:ilvl w:val="0"/>
          <w:numId w:val="1"/>
        </w:numPr>
        <w:spacing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0%</w:t>
      </w:r>
    </w:p>
    <w:p w:rsidR="00000000" w:rsidDel="00000000" w:rsidP="00000000" w:rsidRDefault="00000000" w:rsidRPr="00000000" w14:paraId="00000040">
      <w:pPr>
        <w:pStyle w:val="Heading1"/>
        <w:spacing w:line="480" w:lineRule="auto"/>
        <w:rPr/>
      </w:pPr>
      <w:bookmarkStart w:colFirst="0" w:colLast="0" w:name="_isz6wjm3y2dj" w:id="14"/>
      <w:bookmarkEnd w:id="14"/>
      <w:r w:rsidDel="00000000" w:rsidR="00000000" w:rsidRPr="00000000">
        <w:rPr>
          <w:rtl w:val="0"/>
        </w:rPr>
        <w:t xml:space="preserve">Pruebas exploratorias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la pruebas basadas abstractas y específicas también se realizaron pruebas exploratorias en la página. Para documentar los resultados de las mismas cada integrante generó un informe de la sesión exploratoria realizada. En este caso el informe que corresponde es el siguiente: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18"/>
          <w:szCs w:val="18"/>
        </w:rPr>
      </w:pPr>
      <w:hyperlink r:id="rId11">
        <w:r w:rsidDel="00000000" w:rsidR="00000000" w:rsidRPr="00000000">
          <w:rPr>
            <w:color w:val="0000ee"/>
            <w:u w:val="single"/>
            <w:shd w:fill="auto" w:val="clear"/>
            <w:rtl w:val="0"/>
          </w:rPr>
          <w:t xml:space="preserve">Sesión de Testing Exploratorio - Bruna Salsamendi</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43">
      <w:pPr>
        <w:pStyle w:val="Heading1"/>
        <w:spacing w:line="480" w:lineRule="auto"/>
        <w:rPr/>
      </w:pPr>
      <w:bookmarkStart w:colFirst="0" w:colLast="0" w:name="_xyl59em8govw" w:id="15"/>
      <w:bookmarkEnd w:id="15"/>
      <w:r w:rsidDel="00000000" w:rsidR="00000000" w:rsidRPr="00000000">
        <w:rPr>
          <w:rtl w:val="0"/>
        </w:rPr>
        <w:t xml:space="preserve">Conclusión </w:t>
      </w:r>
    </w:p>
    <w:p w:rsidR="00000000" w:rsidDel="00000000" w:rsidP="00000000" w:rsidRDefault="00000000" w:rsidRPr="00000000" w14:paraId="0000004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estos incidentes corresponden a defectos críticos que comprometen el uso correcto de la plataforma. Por lo tanto se considera necesario realizar correcciones en el software que permitan subsanar esta situación, con el objetivo de cumplir con los requerimientos necesarios para poner en uso la página.</w:t>
      </w:r>
    </w:p>
    <w:sectPr>
      <w:headerReference r:id="rId12" w:type="default"/>
      <w:headerReference r:id="rId13" w:type="first"/>
      <w:footerReference r:id="rId14" w:type="default"/>
      <w:footerReference r:id="rId15"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1.png"/>
          <a:graphic>
            <a:graphicData uri="http://schemas.openxmlformats.org/drawingml/2006/picture">
              <pic:pic>
                <pic:nvPicPr>
                  <pic:cNvPr descr="Línea larga y fina para dividir las secciones del documento"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nPQ7iIQBkuts22wkugSvNi7goP8rMFud1_Ogzi2z2aQ/edit?usp=sharing" TargetMode="External"/><Relationship Id="rId10" Type="http://schemas.openxmlformats.org/officeDocument/2006/relationships/hyperlink" Target="https://trello.com/b/DsbL66K8/jap-proyecto-testing-grupo-5"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1209142859"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