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24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Марковский</w:t>
      </w:r>
      <w:r>
        <w:t xml:space="preserve"> </w:t>
      </w:r>
      <w:r>
        <w:t xml:space="preserve">Валентин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список-столбцов-файла"/>
      <w:r>
        <w:t xml:space="preserve">Список столбцов файла: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fo</w:t>
      </w:r>
      <w:r>
        <w:t xml:space="preserve"> </w:t>
      </w:r>
      <w:r>
        <w:t xml:space="preserve">- название федерального округа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iso_code</w:t>
      </w:r>
      <w:r>
        <w:t xml:space="preserve"> </w:t>
      </w:r>
      <w:r>
        <w:t xml:space="preserve">- код региона субъекта РФ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region</w:t>
      </w:r>
      <w:r>
        <w:t xml:space="preserve"> </w:t>
      </w:r>
      <w:r>
        <w:t xml:space="preserve">- название субъекта РФ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- Объем отгруженных товаров собственного производства, выполненных работ и услуг собственными силами по видам экономической деятельности: обрабатывающие производства за 2014 год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- Индексы цен производителей промышленных товаров по видам экономической деятельности: обрабатывающие производства за 2014 год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- Изменение среднегодовой численности занятых за 2014 год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- Индекс физического объема ВРП за 2013 год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- Сумма убытка организаций по отдельным видам экономической деятельности: обрабатывающие производства за 2013 год</w:t>
      </w:r>
    </w:p>
    <w:p>
      <w:pPr>
        <w:pStyle w:val="FirstParagraph"/>
      </w:pPr>
      <w:r>
        <w:t xml:space="preserve">Данные по пяти показателям по обрабатывающим производствам за 2013-2014 гг. по регионам РФ. Данные собраны из файлов, загруженных из базы Росстата</w:t>
      </w:r>
      <w:r>
        <w:t xml:space="preserve"> </w:t>
      </w:r>
      <w:hyperlink r:id="rId21">
        <w:r>
          <w:rPr>
            <w:rStyle w:val="Hyperlink"/>
          </w:rPr>
          <w:t xml:space="preserve">https://www.gks.ru/folder/210/document/13204</w:t>
        </w:r>
      </w:hyperlink>
      <w:r>
        <w:t xml:space="preserve"> </w:t>
      </w:r>
      <w:r>
        <w:t xml:space="preserve">25 декабря 2020 года.</w:t>
      </w:r>
      <w:r>
        <w:t xml:space="preserve"> </w:t>
      </w:r>
      <w:r>
        <w:t xml:space="preserve">После загрузки файлы, каждый за отдельный год, были объединены в одну таблицу. Пропущенные наблюдения обозначить как NA.</w:t>
      </w:r>
    </w:p>
    <w:p>
      <w:pPr>
        <w:pStyle w:val="Heading3"/>
      </w:pPr>
      <w:bookmarkStart w:id="22" w:name="раздел-1"/>
      <w:r>
        <w:t xml:space="preserve">Раздел 1</w:t>
      </w:r>
      <w:bookmarkEnd w:id="22"/>
    </w:p>
    <w:p>
      <w:pPr>
        <w:pStyle w:val="Heading2"/>
      </w:pPr>
      <w:bookmarkStart w:id="23" w:name="Xd58bbab37080e723f7251918875bc028344acaf"/>
      <w:r>
        <w:t xml:space="preserve">Построение гистограммы распределения с наложенными теоретическими кривыми плотности нормального закона.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naya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тест-андерсона-дарлинга-на-нормальность"/>
      <w:r>
        <w:t xml:space="preserve">Тест Андерсона-Дарлинга на нормальность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Cтатистика</w:t>
            </w:r>
          </w:p>
        </w:tc>
        <w:tc>
          <w:p>
            <w:pPr>
              <w:pStyle w:val="Compact"/>
              <w:jc w:val="right"/>
            </w:pPr>
            <w:r>
              <w:t xml:space="preserve">19.753</w:t>
            </w:r>
          </w:p>
        </w:tc>
        <w:tc>
          <w:p>
            <w:pPr>
              <w:pStyle w:val="Compact"/>
              <w:jc w:val="right"/>
            </w:pPr>
            <w:r>
              <w:t xml:space="preserve">2.304</w:t>
            </w:r>
          </w:p>
        </w:tc>
        <w:tc>
          <w:p>
            <w:pPr>
              <w:pStyle w:val="Compact"/>
              <w:jc w:val="right"/>
            </w:pPr>
            <w:r>
              <w:t xml:space="preserve">4.468</w:t>
            </w:r>
          </w:p>
        </w:tc>
        <w:tc>
          <w:p>
            <w:pPr>
              <w:pStyle w:val="Compact"/>
              <w:jc w:val="right"/>
            </w:pPr>
            <w:r>
              <w:t xml:space="preserve">4.327</w:t>
            </w:r>
          </w:p>
        </w:tc>
        <w:tc>
          <w:p>
            <w:pPr>
              <w:pStyle w:val="Compact"/>
              <w:jc w:val="right"/>
            </w:pPr>
            <w:r>
              <w:t xml:space="preserve">12.425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Heading2"/>
      </w:pPr>
      <w:bookmarkStart w:id="26" w:name="вывод-по-тесту-андерсона-дарлинга"/>
      <w:r>
        <w:t xml:space="preserve">Вывод по тесту Андерсона-Дарлинга</w:t>
      </w:r>
      <w:bookmarkEnd w:id="26"/>
    </w:p>
    <w:p>
      <w:pPr>
        <w:pStyle w:val="FirstParagraph"/>
      </w:pPr>
      <w:r>
        <w:t xml:space="preserve">Судя по полученным результатам, все переменные не имеют нормальный закон распределения, так как p-value меньше заданного уровня значимости, в нашем случае 0,05</w:t>
      </w:r>
    </w:p>
    <w:p>
      <w:pPr>
        <w:pStyle w:val="Heading2"/>
      </w:pPr>
      <w:bookmarkStart w:id="27" w:name="точечные-графики-взаимного-разброса"/>
      <w:r>
        <w:t xml:space="preserve">Точечные графики взаимного разброса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naya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9a6cf5f50fbd86a29271aa4f27ecff1a496b5e0"/>
      <w:r>
        <w:t xml:space="preserve">Графическое представление корреляционной матрицы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naya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вывод"/>
      <w:r>
        <w:t xml:space="preserve">Вывод</w:t>
      </w:r>
      <w:bookmarkEnd w:id="31"/>
    </w:p>
    <w:p>
      <w:pPr>
        <w:pStyle w:val="FirstParagraph"/>
      </w:pPr>
      <w:r>
        <w:t xml:space="preserve">Судя по графику можно сказать, что существует средняя линейная свясь между X2 и X3, также слабая линейная связть между X1 и X2, X2 и X4. Остальные экзогенные переменные не коррелируют.</w:t>
      </w:r>
    </w:p>
    <w:p>
      <w:pPr>
        <w:pStyle w:val="Heading3"/>
      </w:pPr>
      <w:bookmarkStart w:id="32" w:name="раздел-2"/>
      <w:r>
        <w:t xml:space="preserve">Раздел 2</w:t>
      </w:r>
      <w:bookmarkEnd w:id="32"/>
    </w:p>
    <w:p>
      <w:pPr>
        <w:pStyle w:val="Heading2"/>
      </w:pPr>
      <w:bookmarkStart w:id="33" w:name="X859e18d1bd10509653036d8488c2c78ab860e82"/>
      <w:r>
        <w:t xml:space="preserve">Построение гистограммы распределения с наложенными теоретическими кривыми плотности нормального закона.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naya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6404046bffcfc684d1c6c00ca9f10594943ae6d"/>
      <w:r>
        <w:t xml:space="preserve">Тест Андерсона-Дарлинга на нормальность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Cтатистика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4.204</w:t>
            </w:r>
          </w:p>
        </w:tc>
        <w:tc>
          <w:p>
            <w:pPr>
              <w:pStyle w:val="Compact"/>
              <w:jc w:val="right"/>
            </w:pPr>
            <w:r>
              <w:t xml:space="preserve">4.601</w:t>
            </w:r>
          </w:p>
        </w:tc>
        <w:tc>
          <w:p>
            <w:pPr>
              <w:pStyle w:val="Compact"/>
              <w:jc w:val="right"/>
            </w:pPr>
            <w:r>
              <w:t xml:space="preserve">1.445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Heading2"/>
      </w:pPr>
      <w:bookmarkStart w:id="36" w:name="вывод-по-тесту-андерсона-дарлинга-1"/>
      <w:r>
        <w:t xml:space="preserve">Вывод по тесту Андерсона-Дарлинга</w:t>
      </w:r>
      <w:bookmarkEnd w:id="36"/>
    </w:p>
    <w:p>
      <w:pPr>
        <w:pStyle w:val="FirstParagraph"/>
      </w:pPr>
      <w:r>
        <w:t xml:space="preserve">По полученным данным делаем следующий вывод, что Y имеет нормальный закон распределения, так как p-значение больше заданного уровня значимости (0,05), остальные переменные (X1, X2, X3, X4) не имеют нормальный закон распределения.</w:t>
      </w:r>
    </w:p>
    <w:p>
      <w:pPr>
        <w:pStyle w:val="Heading2"/>
      </w:pPr>
      <w:bookmarkStart w:id="37" w:name="точечные-графики-взаимного-разброса-1"/>
      <w:r>
        <w:t xml:space="preserve">Точечные графики взаимного разброса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naya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X1a3c2d53b1ce79ff6d5fe946768960f41a1cdf8"/>
      <w:r>
        <w:t xml:space="preserve">Графическое представление корреляционной матрицы</w:t>
      </w:r>
      <w:bookmarkEnd w:id="3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naya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вывод-1"/>
      <w:r>
        <w:t xml:space="preserve">Вывод</w:t>
      </w:r>
      <w:bookmarkEnd w:id="41"/>
    </w:p>
    <w:p>
      <w:pPr>
        <w:pStyle w:val="FirstParagraph"/>
      </w:pPr>
      <w:r>
        <w:t xml:space="preserve">Судя по графику можно сказать, что существует средняя линейная свясь между X2 и X3, также слабая линейная связть между Y и X1, Y и X4, X1 и X2. Остальные экзогенные переменные не коррелируют.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1" Target="https://www.gks.ru/folder/210/document/132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ks.ru/folder/210/document/132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Марковский Валентин Александрович</dc:creator>
  <cp:keywords/>
  <dcterms:created xsi:type="dcterms:W3CDTF">2020-12-25T11:35:00Z</dcterms:created>
  <dcterms:modified xsi:type="dcterms:W3CDTF">2020-12-25T11:35:00Z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25 12 2020</vt:lpwstr>
  </property>
  <property fmtid="{D5CDD505-2E9C-101B-9397-08002B2CF9AE}" pid="3" name="output">
    <vt:lpwstr>word_document</vt:lpwstr>
  </property>
</Properties>
</file>