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b/>
          <w:bCs/>
          <w:i w:val="0"/>
          <w:iCs w:val="0"/>
          <w:color w:val="000000"/>
          <w:sz w:val="24"/>
          <w:szCs w:val="24"/>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b/>
          <w:bCs/>
          <w:i w:val="0"/>
          <w:iCs w:val="0"/>
          <w:color w:val="000000"/>
          <w:sz w:val="24"/>
          <w:szCs w:val="24"/>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b/>
          <w:bCs/>
          <w:i w:val="0"/>
          <w:iCs w:val="0"/>
          <w:color w:val="000000"/>
          <w:sz w:val="24"/>
          <w:szCs w:val="24"/>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b/>
          <w:bCs/>
          <w:i w:val="0"/>
          <w:iCs w:val="0"/>
          <w:color w:val="000000"/>
          <w:sz w:val="24"/>
          <w:szCs w:val="24"/>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b/>
          <w:bCs/>
          <w:i w:val="0"/>
          <w:iCs w:val="0"/>
          <w:color w:val="000000"/>
          <w:sz w:val="24"/>
          <w:szCs w:val="24"/>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b/>
          <w:bCs/>
          <w:i w:val="0"/>
          <w:iCs w:val="0"/>
          <w:color w:val="000000"/>
          <w:sz w:val="24"/>
          <w:szCs w:val="24"/>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b/>
          <w:bCs/>
          <w:i w:val="0"/>
          <w:iCs w:val="0"/>
          <w:color w:val="000000"/>
          <w:sz w:val="24"/>
          <w:szCs w:val="24"/>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b/>
          <w:bCs/>
          <w:i w:val="0"/>
          <w:iCs w:val="0"/>
          <w:color w:val="000000"/>
          <w:sz w:val="24"/>
          <w:szCs w:val="24"/>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b/>
          <w:bCs/>
          <w:i w:val="0"/>
          <w:iCs w:val="0"/>
          <w:color w:val="000000"/>
          <w:sz w:val="24"/>
          <w:szCs w:val="24"/>
          <w:u w:val="none"/>
          <w:vertAlign w:val="baseline"/>
          <w:lang w:val="es-AR"/>
        </w:rPr>
      </w:pPr>
    </w:p>
    <w:p>
      <w:pPr>
        <w:pStyle w:val="5"/>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b/>
          <w:bCs/>
          <w:i w:val="0"/>
          <w:iCs w:val="0"/>
          <w:color w:val="000000"/>
          <w:sz w:val="24"/>
          <w:szCs w:val="24"/>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b/>
          <w:bCs/>
          <w:i w:val="0"/>
          <w:iCs w:val="0"/>
          <w:color w:val="000000"/>
          <w:sz w:val="24"/>
          <w:szCs w:val="24"/>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b/>
          <w:bCs/>
          <w:i w:val="0"/>
          <w:iCs w:val="0"/>
          <w:color w:val="000000"/>
          <w:sz w:val="24"/>
          <w:szCs w:val="24"/>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b/>
          <w:bCs/>
          <w:i w:val="0"/>
          <w:iCs w:val="0"/>
          <w:color w:val="000000"/>
          <w:sz w:val="24"/>
          <w:szCs w:val="24"/>
          <w:u w:val="none"/>
          <w:vertAlign w:val="baseline"/>
          <w:lang w:val="es-AR"/>
        </w:rPr>
      </w:pPr>
      <w:r>
        <w:rPr>
          <w:rFonts w:hint="default" w:ascii="Times New Roman" w:hAnsi="Times New Roman" w:cs="Times New Roman"/>
          <w:b/>
          <w:bCs/>
          <w:i w:val="0"/>
          <w:iCs w:val="0"/>
          <w:color w:val="000000"/>
          <w:sz w:val="24"/>
          <w:szCs w:val="24"/>
          <w:u w:val="none"/>
          <w:vertAlign w:val="baseline"/>
          <w:lang w:val="es-AR"/>
        </w:rPr>
        <w:t>TP 1</w:t>
      </w:r>
    </w:p>
    <w:p>
      <w:pPr>
        <w:pStyle w:val="5"/>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b/>
          <w:bCs/>
          <w:i w:val="0"/>
          <w:iCs w:val="0"/>
          <w:color w:val="000000"/>
          <w:sz w:val="24"/>
          <w:szCs w:val="24"/>
          <w:u w:val="none"/>
          <w:vertAlign w:val="baseline"/>
          <w:lang w:val="es-AR"/>
        </w:rPr>
      </w:pPr>
    </w:p>
    <w:p>
      <w:pPr>
        <w:pStyle w:val="5"/>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b/>
          <w:bCs/>
          <w:i w:val="0"/>
          <w:iCs w:val="0"/>
          <w:color w:val="000000"/>
          <w:sz w:val="24"/>
          <w:szCs w:val="24"/>
          <w:u w:val="none"/>
          <w:vertAlign w:val="baseline"/>
          <w:lang w:val="es-AR"/>
        </w:rPr>
      </w:pPr>
    </w:p>
    <w:p>
      <w:pPr>
        <w:pStyle w:val="5"/>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b/>
          <w:bCs/>
          <w:i w:val="0"/>
          <w:iCs w:val="0"/>
          <w:color w:val="000000"/>
          <w:sz w:val="24"/>
          <w:szCs w:val="24"/>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Arial" w:hAnsi="Arial" w:cs="Arial"/>
          <w:b w:val="0"/>
          <w:bCs w:val="0"/>
          <w:i w:val="0"/>
          <w:iCs w:val="0"/>
          <w:color w:val="000000"/>
          <w:sz w:val="22"/>
          <w:szCs w:val="22"/>
          <w:u w:val="none"/>
          <w:vertAlign w:val="baseline"/>
          <w:lang w:val="es-AR"/>
        </w:rPr>
      </w:pPr>
      <w:r>
        <w:rPr>
          <w:rFonts w:hint="default" w:ascii="Arial" w:hAnsi="Arial" w:cs="Arial"/>
          <w:b w:val="0"/>
          <w:bCs w:val="0"/>
          <w:i w:val="0"/>
          <w:iCs w:val="0"/>
          <w:color w:val="000000"/>
          <w:sz w:val="22"/>
          <w:szCs w:val="22"/>
          <w:u w:val="none"/>
          <w:vertAlign w:val="baseline"/>
          <w:lang w:val="es-AR"/>
        </w:rPr>
        <w:t>Valentín Malatesta</w:t>
      </w:r>
    </w:p>
    <w:p>
      <w:pPr>
        <w:pStyle w:val="5"/>
        <w:keepNext w:val="0"/>
        <w:keepLines w:val="0"/>
        <w:widowControl/>
        <w:suppressLineNumbers w:val="0"/>
        <w:bidi w:val="0"/>
        <w:spacing w:before="0" w:beforeAutospacing="0" w:after="0" w:afterAutospacing="0" w:line="15" w:lineRule="atLeast"/>
        <w:jc w:val="both"/>
        <w:rPr>
          <w:rFonts w:hint="default" w:ascii="Arial" w:hAnsi="Arial" w:cs="Arial"/>
          <w:b w:val="0"/>
          <w:bCs w:val="0"/>
          <w:i w:val="0"/>
          <w:iCs w:val="0"/>
          <w:color w:val="000000"/>
          <w:sz w:val="22"/>
          <w:szCs w:val="22"/>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Arial" w:hAnsi="Arial" w:cs="Arial"/>
          <w:b w:val="0"/>
          <w:bCs w:val="0"/>
          <w:i w:val="0"/>
          <w:iCs w:val="0"/>
          <w:color w:val="000000"/>
          <w:sz w:val="22"/>
          <w:szCs w:val="22"/>
          <w:u w:val="none"/>
          <w:vertAlign w:val="baseline"/>
          <w:lang w:val="es-AR"/>
        </w:rPr>
      </w:pPr>
      <w:r>
        <w:rPr>
          <w:rFonts w:hint="default" w:ascii="Arial" w:hAnsi="Arial" w:cs="Arial"/>
          <w:b w:val="0"/>
          <w:bCs w:val="0"/>
          <w:i w:val="0"/>
          <w:iCs w:val="0"/>
          <w:color w:val="000000"/>
          <w:sz w:val="22"/>
          <w:szCs w:val="22"/>
          <w:u w:val="none"/>
          <w:vertAlign w:val="baseline"/>
          <w:lang w:val="es-AR"/>
        </w:rPr>
        <w:t>Universidad Nacional de Rio Negro</w:t>
      </w:r>
    </w:p>
    <w:p>
      <w:pPr>
        <w:pStyle w:val="5"/>
        <w:keepNext w:val="0"/>
        <w:keepLines w:val="0"/>
        <w:widowControl/>
        <w:suppressLineNumbers w:val="0"/>
        <w:bidi w:val="0"/>
        <w:spacing w:before="0" w:beforeAutospacing="0" w:after="0" w:afterAutospacing="0" w:line="15" w:lineRule="atLeast"/>
        <w:jc w:val="center"/>
        <w:rPr>
          <w:rFonts w:hint="default" w:ascii="Arial" w:hAnsi="Arial" w:cs="Arial"/>
          <w:b w:val="0"/>
          <w:bCs w:val="0"/>
          <w:i w:val="0"/>
          <w:iCs w:val="0"/>
          <w:color w:val="000000"/>
          <w:sz w:val="22"/>
          <w:szCs w:val="22"/>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Arial" w:hAnsi="Arial" w:cs="Arial"/>
          <w:b w:val="0"/>
          <w:bCs w:val="0"/>
          <w:i w:val="0"/>
          <w:iCs w:val="0"/>
          <w:color w:val="000000"/>
          <w:sz w:val="22"/>
          <w:szCs w:val="22"/>
          <w:u w:val="none"/>
          <w:vertAlign w:val="baseline"/>
          <w:lang w:val="es-AR"/>
        </w:rPr>
      </w:pPr>
      <w:r>
        <w:rPr>
          <w:rFonts w:hint="default" w:ascii="Arial" w:hAnsi="Arial" w:cs="Arial"/>
          <w:b w:val="0"/>
          <w:bCs w:val="0"/>
          <w:i w:val="0"/>
          <w:iCs w:val="0"/>
          <w:color w:val="000000"/>
          <w:sz w:val="22"/>
          <w:szCs w:val="22"/>
          <w:u w:val="none"/>
          <w:vertAlign w:val="baseline"/>
          <w:lang w:val="es-AR"/>
        </w:rPr>
        <w:t>Profesor Pablo Enrique Argañaras</w:t>
      </w:r>
    </w:p>
    <w:p>
      <w:pPr>
        <w:pStyle w:val="5"/>
        <w:keepNext w:val="0"/>
        <w:keepLines w:val="0"/>
        <w:widowControl/>
        <w:suppressLineNumbers w:val="0"/>
        <w:bidi w:val="0"/>
        <w:spacing w:before="0" w:beforeAutospacing="0" w:after="0" w:afterAutospacing="0" w:line="15" w:lineRule="atLeast"/>
        <w:jc w:val="center"/>
        <w:rPr>
          <w:rFonts w:hint="default" w:ascii="Arial" w:hAnsi="Arial" w:cs="Arial"/>
          <w:b w:val="0"/>
          <w:bCs w:val="0"/>
          <w:i w:val="0"/>
          <w:iCs w:val="0"/>
          <w:color w:val="000000"/>
          <w:sz w:val="22"/>
          <w:szCs w:val="22"/>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Arial" w:hAnsi="Arial" w:cs="Arial"/>
          <w:b w:val="0"/>
          <w:bCs w:val="0"/>
          <w:i w:val="0"/>
          <w:iCs w:val="0"/>
          <w:color w:val="000000"/>
          <w:sz w:val="22"/>
          <w:szCs w:val="22"/>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Arial" w:hAnsi="Arial" w:cs="Arial"/>
          <w:b w:val="0"/>
          <w:bCs w:val="0"/>
          <w:i w:val="0"/>
          <w:iCs w:val="0"/>
          <w:color w:val="000000"/>
          <w:sz w:val="22"/>
          <w:szCs w:val="22"/>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Arial" w:hAnsi="Arial" w:cs="Arial"/>
          <w:b w:val="0"/>
          <w:bCs w:val="0"/>
          <w:i w:val="0"/>
          <w:iCs w:val="0"/>
          <w:color w:val="000000"/>
          <w:sz w:val="22"/>
          <w:szCs w:val="22"/>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Arial" w:hAnsi="Arial" w:cs="Arial"/>
          <w:b w:val="0"/>
          <w:bCs w:val="0"/>
          <w:i w:val="0"/>
          <w:iCs w:val="0"/>
          <w:color w:val="000000"/>
          <w:sz w:val="22"/>
          <w:szCs w:val="22"/>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Arial" w:hAnsi="Arial" w:cs="Arial"/>
          <w:b w:val="0"/>
          <w:bCs w:val="0"/>
          <w:i w:val="0"/>
          <w:iCs w:val="0"/>
          <w:color w:val="000000"/>
          <w:sz w:val="22"/>
          <w:szCs w:val="22"/>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Arial" w:hAnsi="Arial" w:cs="Arial"/>
          <w:b w:val="0"/>
          <w:bCs w:val="0"/>
          <w:i w:val="0"/>
          <w:iCs w:val="0"/>
          <w:color w:val="000000"/>
          <w:sz w:val="22"/>
          <w:szCs w:val="22"/>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Arial" w:hAnsi="Arial" w:cs="Arial"/>
          <w:b w:val="0"/>
          <w:bCs w:val="0"/>
          <w:i w:val="0"/>
          <w:iCs w:val="0"/>
          <w:color w:val="000000"/>
          <w:sz w:val="22"/>
          <w:szCs w:val="22"/>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Arial" w:hAnsi="Arial" w:cs="Arial"/>
          <w:b w:val="0"/>
          <w:bCs w:val="0"/>
          <w:i w:val="0"/>
          <w:iCs w:val="0"/>
          <w:color w:val="000000"/>
          <w:sz w:val="22"/>
          <w:szCs w:val="22"/>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Arial" w:hAnsi="Arial" w:cs="Arial"/>
          <w:b w:val="0"/>
          <w:bCs w:val="0"/>
          <w:i w:val="0"/>
          <w:iCs w:val="0"/>
          <w:color w:val="000000"/>
          <w:sz w:val="22"/>
          <w:szCs w:val="22"/>
          <w:u w:val="none"/>
          <w:vertAlign w:val="baseline"/>
          <w:lang w:val="es-AR"/>
        </w:rPr>
      </w:pPr>
    </w:p>
    <w:p>
      <w:pPr>
        <w:pStyle w:val="5"/>
        <w:keepNext w:val="0"/>
        <w:keepLines w:val="0"/>
        <w:widowControl/>
        <w:suppressLineNumbers w:val="0"/>
        <w:bidi w:val="0"/>
        <w:spacing w:before="0" w:beforeAutospacing="0" w:after="0" w:afterAutospacing="0" w:line="15" w:lineRule="atLeast"/>
        <w:jc w:val="center"/>
        <w:rPr>
          <w:rFonts w:hint="default" w:ascii="Arial" w:hAnsi="Arial" w:cs="Arial"/>
          <w:b w:val="0"/>
          <w:bCs w:val="0"/>
          <w:i w:val="0"/>
          <w:iCs w:val="0"/>
          <w:color w:val="000000"/>
          <w:sz w:val="22"/>
          <w:szCs w:val="22"/>
          <w:u w:val="none"/>
          <w:vertAlign w:val="baseline"/>
          <w:lang w:val="es-AR"/>
        </w:rPr>
      </w:pPr>
    </w:p>
    <w:p>
      <w:pPr>
        <w:pStyle w:val="5"/>
        <w:keepNext w:val="0"/>
        <w:keepLines w:val="0"/>
        <w:widowControl/>
        <w:suppressLineNumbers w:val="0"/>
        <w:bidi w:val="0"/>
        <w:spacing w:before="0" w:beforeAutospacing="0" w:after="0" w:afterAutospacing="0" w:line="15" w:lineRule="atLeast"/>
        <w:jc w:val="right"/>
        <w:rPr>
          <w:rFonts w:hint="default" w:ascii="Arial" w:hAnsi="Arial" w:cs="Arial"/>
          <w:b w:val="0"/>
          <w:bCs w:val="0"/>
          <w:i w:val="0"/>
          <w:iCs w:val="0"/>
          <w:color w:val="000000"/>
          <w:sz w:val="22"/>
          <w:szCs w:val="22"/>
          <w:u w:val="none"/>
          <w:vertAlign w:val="baseline"/>
          <w:lang w:val="es-AR"/>
        </w:rPr>
      </w:pPr>
      <w:r>
        <w:rPr>
          <w:rFonts w:hint="default" w:ascii="Arial" w:hAnsi="Arial" w:cs="Arial"/>
          <w:b w:val="0"/>
          <w:bCs w:val="0"/>
          <w:i w:val="0"/>
          <w:iCs w:val="0"/>
          <w:color w:val="000000"/>
          <w:sz w:val="22"/>
          <w:szCs w:val="22"/>
          <w:u w:val="none"/>
          <w:vertAlign w:val="baseline"/>
          <w:lang w:val="es-AR"/>
        </w:rPr>
        <w:t>18/03/22</w:t>
      </w:r>
    </w:p>
    <w:p>
      <w:pPr>
        <w:pStyle w:val="5"/>
        <w:keepNext w:val="0"/>
        <w:keepLines w:val="0"/>
        <w:widowControl/>
        <w:suppressLineNumbers w:val="0"/>
        <w:bidi w:val="0"/>
        <w:spacing w:before="0" w:beforeAutospacing="0" w:after="0" w:afterAutospacing="0" w:line="15" w:lineRule="atLeast"/>
        <w:jc w:val="right"/>
        <w:rPr>
          <w:rFonts w:hint="default" w:ascii="Arial" w:hAnsi="Arial" w:cs="Arial"/>
          <w:b w:val="0"/>
          <w:bCs w:val="0"/>
          <w:i w:val="0"/>
          <w:iCs w:val="0"/>
          <w:color w:val="000000"/>
          <w:sz w:val="22"/>
          <w:szCs w:val="22"/>
          <w:u w:val="none"/>
          <w:vertAlign w:val="baseline"/>
          <w:lang w:val="es-AR"/>
        </w:rPr>
        <w:sectPr>
          <w:pgSz w:w="11906" w:h="16838"/>
          <w:pgMar w:top="1440" w:right="1440" w:bottom="1440" w:left="1440" w:header="720" w:footer="720" w:gutter="0"/>
          <w:paperSrc/>
          <w:cols w:space="0" w:num="1"/>
          <w:rtlGutter w:val="0"/>
          <w:docGrid w:linePitch="360" w:charSpace="0"/>
        </w:sectPr>
      </w:pPr>
    </w:p>
    <w:p>
      <w:pPr>
        <w:pStyle w:val="5"/>
        <w:keepNext w:val="0"/>
        <w:keepLines w:val="0"/>
        <w:widowControl/>
        <w:suppressLineNumbers w:val="0"/>
        <w:bidi w:val="0"/>
        <w:spacing w:before="0" w:beforeAutospacing="0" w:after="0" w:afterAutospacing="0" w:line="15" w:lineRule="atLeast"/>
        <w:jc w:val="both"/>
      </w:pPr>
    </w:p>
    <w:p>
      <w:pPr>
        <w:pStyle w:val="5"/>
        <w:keepNext w:val="0"/>
        <w:keepLines w:val="0"/>
        <w:widowControl/>
        <w:numPr>
          <w:ilvl w:val="0"/>
          <w:numId w:val="1"/>
        </w:numPr>
        <w:suppressLineNumbers w:val="0"/>
        <w:bidi w:val="0"/>
        <w:spacing w:before="240" w:beforeAutospacing="0" w:after="240" w:afterAutospacing="0" w:line="15" w:lineRule="atLeast"/>
        <w:jc w:val="both"/>
        <w:rPr>
          <w:rFonts w:hint="default" w:ascii="Arial" w:hAnsi="Arial" w:cs="Arial"/>
          <w:i w:val="0"/>
          <w:iCs w:val="0"/>
          <w:color w:val="000000"/>
          <w:sz w:val="22"/>
          <w:szCs w:val="22"/>
          <w:u w:val="none"/>
        </w:rPr>
      </w:pPr>
    </w:p>
    <w:p>
      <w:pPr>
        <w:pStyle w:val="5"/>
        <w:keepNext w:val="0"/>
        <w:keepLines w:val="0"/>
        <w:widowControl/>
        <w:numPr>
          <w:numId w:val="0"/>
        </w:numPr>
        <w:suppressLineNumbers w:val="0"/>
        <w:bidi w:val="0"/>
        <w:spacing w:before="240" w:beforeAutospacing="0" w:after="240" w:afterAutospacing="0" w:line="15" w:lineRule="atLeast"/>
        <w:ind w:right="0" w:rightChars="0"/>
        <w:jc w:val="both"/>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Un semiconductor es un material que actúa como aislante o conductor dependiendo de las condiciones de su entorno (presión, temperatura, campo magnético…). En la computación el material más comúnmente usado</w:t>
      </w:r>
      <w:r>
        <w:rPr>
          <w:rFonts w:hint="default" w:ascii="Arial" w:hAnsi="Arial" w:cs="Arial"/>
          <w:i w:val="0"/>
          <w:iCs w:val="0"/>
          <w:color w:val="000000"/>
          <w:sz w:val="22"/>
          <w:szCs w:val="22"/>
          <w:u w:val="none"/>
          <w:vertAlign w:val="baseline"/>
          <w:lang w:val="es-AR"/>
        </w:rPr>
        <w:t xml:space="preserve"> en la actualidad</w:t>
      </w:r>
      <w:r>
        <w:rPr>
          <w:rFonts w:hint="default" w:ascii="Arial" w:hAnsi="Arial" w:cs="Arial"/>
          <w:i w:val="0"/>
          <w:iCs w:val="0"/>
          <w:color w:val="000000"/>
          <w:sz w:val="22"/>
          <w:szCs w:val="22"/>
          <w:u w:val="none"/>
          <w:vertAlign w:val="baseline"/>
        </w:rPr>
        <w:t xml:space="preserve"> es el silicio, que forma parte de las placas y chips, </w:t>
      </w:r>
      <w:r>
        <w:rPr>
          <w:rFonts w:hint="default" w:ascii="Arial" w:hAnsi="Arial" w:cs="Arial"/>
          <w:i w:val="0"/>
          <w:iCs w:val="0"/>
          <w:color w:val="000000"/>
          <w:sz w:val="22"/>
          <w:szCs w:val="22"/>
          <w:u w:val="none"/>
          <w:vertAlign w:val="baseline"/>
          <w:lang w:val="es-AR"/>
        </w:rPr>
        <w:t xml:space="preserve">lo que permite </w:t>
      </w:r>
      <w:r>
        <w:rPr>
          <w:rFonts w:hint="default" w:ascii="Arial" w:hAnsi="Arial" w:cs="Arial"/>
          <w:i w:val="0"/>
          <w:iCs w:val="0"/>
          <w:color w:val="000000"/>
          <w:sz w:val="22"/>
          <w:szCs w:val="22"/>
          <w:u w:val="none"/>
          <w:vertAlign w:val="baseline"/>
        </w:rPr>
        <w:t>un</w:t>
      </w:r>
      <w:r>
        <w:rPr>
          <w:rFonts w:hint="default" w:ascii="Arial" w:hAnsi="Arial" w:cs="Arial"/>
          <w:i w:val="0"/>
          <w:iCs w:val="0"/>
          <w:color w:val="000000"/>
          <w:sz w:val="22"/>
          <w:szCs w:val="22"/>
          <w:u w:val="none"/>
          <w:vertAlign w:val="baseline"/>
          <w:lang w:val="es-AR"/>
        </w:rPr>
        <w:t xml:space="preserve"> mayor control en la</w:t>
      </w:r>
      <w:r>
        <w:rPr>
          <w:rFonts w:hint="default" w:ascii="Arial" w:hAnsi="Arial" w:cs="Arial"/>
          <w:i w:val="0"/>
          <w:iCs w:val="0"/>
          <w:color w:val="000000"/>
          <w:sz w:val="22"/>
          <w:szCs w:val="22"/>
          <w:u w:val="none"/>
          <w:vertAlign w:val="baseline"/>
        </w:rPr>
        <w:t xml:space="preserve"> variación entre el paso y el bloqueo de la electricidad.</w:t>
      </w:r>
    </w:p>
    <w:p>
      <w:pPr>
        <w:pStyle w:val="5"/>
        <w:keepNext w:val="0"/>
        <w:keepLines w:val="0"/>
        <w:widowControl/>
        <w:suppressLineNumbers w:val="0"/>
        <w:bidi w:val="0"/>
        <w:spacing w:before="240" w:beforeAutospacing="0" w:after="240" w:afterAutospacing="0" w:line="15" w:lineRule="atLeast"/>
        <w:jc w:val="both"/>
        <w:rPr>
          <w:rFonts w:hint="default"/>
          <w:lang w:val="es-AR"/>
        </w:rPr>
      </w:pPr>
      <w:r>
        <w:rPr>
          <w:rFonts w:hint="default" w:ascii="Arial" w:hAnsi="Arial" w:cs="Arial"/>
          <w:i w:val="0"/>
          <w:iCs w:val="0"/>
          <w:color w:val="000000"/>
          <w:sz w:val="22"/>
          <w:szCs w:val="22"/>
          <w:u w:val="none"/>
          <w:vertAlign w:val="baseline"/>
        </w:rPr>
        <w:t>La  ley de Moore dictaba, en sus inicios, que cada año el número de transistores se doblaría. Posteriormente extendió esta predicción a 2 años y notó como, en un futuro, sería más difícil calcular cada cuanto se repetiría el patrón ya que la innovación comenzaba a chocar contra los costos de producción y la física.</w:t>
      </w:r>
      <w:r>
        <w:rPr>
          <w:rFonts w:hint="default" w:ascii="Arial" w:hAnsi="Arial" w:cs="Arial"/>
          <w:i w:val="0"/>
          <w:iCs w:val="0"/>
          <w:color w:val="000000"/>
          <w:sz w:val="22"/>
          <w:szCs w:val="22"/>
          <w:u w:val="none"/>
          <w:vertAlign w:val="baseline"/>
        </w:rPr>
        <w:br w:type="textWrapping"/>
      </w:r>
      <w:r>
        <w:rPr>
          <w:rFonts w:hint="default" w:ascii="Arial" w:hAnsi="Arial" w:cs="Arial"/>
          <w:i w:val="0"/>
          <w:iCs w:val="0"/>
          <w:color w:val="000000"/>
          <w:sz w:val="22"/>
          <w:szCs w:val="22"/>
          <w:u w:val="none"/>
          <w:vertAlign w:val="baseline"/>
        </w:rPr>
        <w:t>En cuanto a los costos se vio un rápido incremento en los precios del equipamiento y los semiconductores: “</w:t>
      </w:r>
      <w:r>
        <w:rPr>
          <w:rFonts w:hint="default" w:ascii="Arial" w:hAnsi="Arial" w:cs="Arial"/>
          <w:i/>
          <w:iCs/>
          <w:color w:val="000000"/>
          <w:sz w:val="22"/>
          <w:szCs w:val="22"/>
          <w:u w:val="none"/>
          <w:vertAlign w:val="baseline"/>
        </w:rPr>
        <w:t>El costo de las obleas de 150 mm se triplicó de $731 en 1980 a $2375 en 1995...”</w:t>
      </w:r>
      <w:r>
        <w:rPr>
          <w:rFonts w:hint="default" w:ascii="Arial" w:hAnsi="Arial" w:cs="Arial"/>
          <w:i/>
          <w:iCs/>
          <w:color w:val="000000"/>
          <w:sz w:val="22"/>
          <w:szCs w:val="22"/>
          <w:u w:val="none"/>
          <w:vertAlign w:val="baseline"/>
          <w:lang w:val="es-AR"/>
        </w:rPr>
        <w:t>(Bruce Yellin, 2019, pág. 10).</w:t>
      </w:r>
    </w:p>
    <w:p>
      <w:pPr>
        <w:pStyle w:val="5"/>
        <w:keepNext w:val="0"/>
        <w:keepLines w:val="0"/>
        <w:widowControl/>
        <w:suppressLineNumbers w:val="0"/>
        <w:bidi w:val="0"/>
        <w:spacing w:before="240" w:beforeAutospacing="0" w:after="240" w:afterAutospacing="0" w:line="15" w:lineRule="atLeast"/>
        <w:jc w:val="both"/>
      </w:pPr>
      <w:r>
        <w:rPr>
          <w:rFonts w:hint="default" w:ascii="Arial" w:hAnsi="Arial" w:cs="Arial"/>
          <w:i w:val="0"/>
          <w:iCs w:val="0"/>
          <w:color w:val="000000"/>
          <w:sz w:val="22"/>
          <w:szCs w:val="22"/>
          <w:u w:val="none"/>
          <w:vertAlign w:val="baseline"/>
        </w:rPr>
        <w:t>También llegará un punto en el que las placas no puedan reducir más de tamaño por limitaciones técnicas y de espacio. Tener mayor cantidad de transistores requiere mayor cantidad de energía, lo que produce mayor temperatura en el equipo. Al mismo tiempo, si se desea disminuir el tamaño de las obleas, hay un límite en el cual esta pierde sus propiedades semiconductoras: ”</w:t>
      </w:r>
      <w:r>
        <w:rPr>
          <w:rFonts w:hint="default" w:ascii="Arial" w:hAnsi="Arial" w:cs="Arial"/>
          <w:i/>
          <w:iCs/>
          <w:color w:val="000000"/>
          <w:sz w:val="22"/>
          <w:szCs w:val="22"/>
          <w:u w:val="none"/>
          <w:vertAlign w:val="baseline"/>
        </w:rPr>
        <w:t>De hecho, en 1999, los investigadores de Bell Labs concluyeron que las propiedades aislantes de la pieza de silicio se ven afectadas a un grosor de 0.7nm.”</w:t>
      </w:r>
      <w:r>
        <w:rPr>
          <w:rFonts w:hint="default" w:ascii="Arial" w:hAnsi="Arial" w:cs="Arial"/>
          <w:i/>
          <w:iCs/>
          <w:color w:val="000000"/>
          <w:sz w:val="22"/>
          <w:szCs w:val="22"/>
          <w:u w:val="none"/>
          <w:vertAlign w:val="baseline"/>
          <w:lang w:val="es-AR"/>
        </w:rPr>
        <w:t>(Bruce Yellin, 2019, pág 27).</w:t>
      </w:r>
      <w:r>
        <w:rPr>
          <w:rFonts w:hint="default" w:ascii="Arial" w:hAnsi="Arial" w:cs="Arial"/>
          <w:i/>
          <w:iCs/>
          <w:color w:val="000000"/>
          <w:sz w:val="22"/>
          <w:szCs w:val="22"/>
          <w:u w:val="none"/>
          <w:vertAlign w:val="baseline"/>
        </w:rPr>
        <w:t xml:space="preserve"> </w:t>
      </w:r>
      <w:r>
        <w:rPr>
          <w:rFonts w:hint="default" w:ascii="Arial" w:hAnsi="Arial" w:cs="Arial"/>
          <w:i w:val="0"/>
          <w:iCs w:val="0"/>
          <w:color w:val="000000"/>
          <w:sz w:val="22"/>
          <w:szCs w:val="22"/>
          <w:u w:val="none"/>
          <w:vertAlign w:val="baseline"/>
        </w:rPr>
        <w:t>Predijeron que para un futuro el grosor de estas sería de 5 nm o menor, lo que produciría que la corriente pase a través de ellas.</w:t>
      </w:r>
    </w:p>
    <w:p>
      <w:pPr>
        <w:pStyle w:val="5"/>
        <w:keepNext w:val="0"/>
        <w:keepLines w:val="0"/>
        <w:widowControl/>
        <w:suppressLineNumbers w:val="0"/>
        <w:bidi w:val="0"/>
        <w:spacing w:before="240" w:beforeAutospacing="0" w:after="240" w:afterAutospacing="0" w:line="15" w:lineRule="atLeast"/>
        <w:jc w:val="both"/>
        <w:rPr>
          <w:rFonts w:hint="default" w:ascii="Arial" w:hAnsi="Arial" w:cs="Arial"/>
          <w:i w:val="0"/>
          <w:iCs w:val="0"/>
          <w:color w:val="000000"/>
          <w:sz w:val="22"/>
          <w:szCs w:val="22"/>
          <w:u w:val="none"/>
          <w:vertAlign w:val="baseline"/>
          <w:lang w:val="es-AR"/>
        </w:rPr>
      </w:pPr>
      <w:r>
        <w:rPr>
          <w:rFonts w:hint="default" w:ascii="Arial" w:hAnsi="Arial" w:cs="Arial"/>
          <w:i w:val="0"/>
          <w:iCs w:val="0"/>
          <w:color w:val="000000"/>
          <w:sz w:val="22"/>
          <w:szCs w:val="22"/>
          <w:u w:val="none"/>
          <w:vertAlign w:val="baseline"/>
        </w:rPr>
        <w:t>En conclusión opino que se debería extender en gran medida el plazo entre duplicaciones o cambiar el sentido exponencial a uno de crecimiento constante</w:t>
      </w:r>
      <w:r>
        <w:rPr>
          <w:rFonts w:hint="default" w:ascii="Arial" w:hAnsi="Arial" w:cs="Arial"/>
          <w:i w:val="0"/>
          <w:iCs w:val="0"/>
          <w:color w:val="000000"/>
          <w:sz w:val="22"/>
          <w:szCs w:val="22"/>
          <w:u w:val="none"/>
          <w:vertAlign w:val="baseline"/>
          <w:lang w:val="es-AR"/>
        </w:rPr>
        <w:t xml:space="preserve"> o de avance variable, es decir, periodos de mayor y menor progreso.</w:t>
      </w:r>
    </w:p>
    <w:p>
      <w:pPr>
        <w:pStyle w:val="5"/>
        <w:keepNext w:val="0"/>
        <w:keepLines w:val="0"/>
        <w:widowControl/>
        <w:numPr>
          <w:ilvl w:val="0"/>
          <w:numId w:val="1"/>
        </w:numPr>
        <w:suppressLineNumbers w:val="0"/>
        <w:bidi w:val="0"/>
        <w:spacing w:before="240" w:beforeAutospacing="0" w:after="0" w:afterAutospacing="0" w:line="15" w:lineRule="atLeast"/>
        <w:ind w:left="0" w:leftChars="0" w:right="0" w:rightChars="0" w:firstLine="0" w:firstLineChars="0"/>
        <w:jc w:val="both"/>
        <w:rPr>
          <w:rFonts w:hint="default" w:ascii="Arial" w:hAnsi="Arial" w:cs="Arial"/>
          <w:i w:val="0"/>
          <w:iCs w:val="0"/>
          <w:color w:val="000000"/>
          <w:sz w:val="22"/>
          <w:szCs w:val="22"/>
          <w:u w:val="none"/>
        </w:rPr>
      </w:pPr>
    </w:p>
    <w:p>
      <w:pPr>
        <w:pStyle w:val="5"/>
        <w:keepNext w:val="0"/>
        <w:keepLines w:val="0"/>
        <w:widowControl/>
        <w:numPr>
          <w:numId w:val="0"/>
        </w:numPr>
        <w:suppressLineNumbers w:val="0"/>
        <w:bidi w:val="0"/>
        <w:spacing w:before="240" w:beforeAutospacing="0" w:after="0" w:afterAutospacing="0" w:line="15" w:lineRule="atLeast"/>
        <w:ind w:leftChars="0" w:right="0" w:rightChars="0"/>
        <w:jc w:val="both"/>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Opino que sería importante mencionar también a Dennis Ritchie. Creo que sus aportes a la computación y la tecnología en general fueron de gran magnitud, al ser implementados por programas y maquinaria actual de renombre.</w:t>
      </w:r>
      <w:r>
        <w:rPr>
          <w:rFonts w:hint="default" w:ascii="Arial" w:hAnsi="Arial" w:cs="Arial"/>
          <w:i w:val="0"/>
          <w:iCs w:val="0"/>
          <w:color w:val="000000"/>
          <w:sz w:val="22"/>
          <w:szCs w:val="22"/>
          <w:u w:val="none"/>
          <w:vertAlign w:val="baseline"/>
        </w:rPr>
        <w:br w:type="textWrapping"/>
      </w:r>
      <w:r>
        <w:rPr>
          <w:rFonts w:hint="default" w:ascii="Arial" w:hAnsi="Arial" w:cs="Arial"/>
          <w:i w:val="0"/>
          <w:iCs w:val="0"/>
          <w:color w:val="000000"/>
          <w:sz w:val="22"/>
          <w:szCs w:val="22"/>
          <w:u w:val="none"/>
          <w:vertAlign w:val="baseline"/>
        </w:rPr>
        <w:br w:type="textWrapping"/>
      </w:r>
      <w:r>
        <w:rPr>
          <w:rFonts w:hint="default" w:ascii="Arial" w:hAnsi="Arial" w:cs="Arial"/>
          <w:i w:val="0"/>
          <w:iCs w:val="0"/>
          <w:color w:val="000000"/>
          <w:sz w:val="22"/>
          <w:szCs w:val="22"/>
          <w:u w:val="none"/>
          <w:vertAlign w:val="baseline"/>
        </w:rPr>
        <w:t>Entre sus logros se encuentra haber participado en la creación (En mayor  o menor medida) del SO Unix y en el lenguaje de programación C, famoso por su gran utilidad y las futuras ediciones del mismo desarrolladas por compañeros de Ritchie (como C++) o empresas  externas como Microsoft.</w:t>
      </w:r>
      <w:r>
        <w:rPr>
          <w:rFonts w:hint="default" w:ascii="Arial" w:hAnsi="Arial" w:cs="Arial"/>
          <w:i w:val="0"/>
          <w:iCs w:val="0"/>
          <w:color w:val="000000"/>
          <w:sz w:val="22"/>
          <w:szCs w:val="22"/>
          <w:u w:val="none"/>
          <w:vertAlign w:val="baseline"/>
        </w:rPr>
        <w:br w:type="textWrapping"/>
      </w:r>
      <w:r>
        <w:rPr>
          <w:rFonts w:hint="default" w:ascii="Arial" w:hAnsi="Arial" w:cs="Arial"/>
          <w:i w:val="0"/>
          <w:iCs w:val="0"/>
          <w:color w:val="000000"/>
          <w:sz w:val="22"/>
          <w:szCs w:val="22"/>
          <w:u w:val="none"/>
          <w:vertAlign w:val="baseline"/>
        </w:rPr>
        <w:br w:type="textWrapping"/>
      </w:r>
      <w:r>
        <w:rPr>
          <w:rFonts w:hint="default" w:ascii="Arial" w:hAnsi="Arial" w:cs="Arial"/>
          <w:i w:val="0"/>
          <w:iCs w:val="0"/>
          <w:color w:val="000000"/>
          <w:sz w:val="22"/>
          <w:szCs w:val="22"/>
          <w:u w:val="none"/>
          <w:vertAlign w:val="baseline"/>
        </w:rPr>
        <w:t>Sus  aportes también incluyen escritos académicos,  entre ellos “</w:t>
      </w:r>
      <w:r>
        <w:rPr>
          <w:rFonts w:hint="default" w:ascii="Arial" w:hAnsi="Arial" w:cs="Arial"/>
          <w:i/>
          <w:iCs/>
          <w:color w:val="000000"/>
          <w:sz w:val="22"/>
          <w:szCs w:val="22"/>
          <w:u w:val="none"/>
          <w:vertAlign w:val="baseline"/>
        </w:rPr>
        <w:t>El  lenguaje de programación C</w:t>
      </w:r>
      <w:r>
        <w:rPr>
          <w:rFonts w:hint="default" w:ascii="Arial" w:hAnsi="Arial" w:cs="Arial"/>
          <w:i w:val="0"/>
          <w:iCs w:val="0"/>
          <w:color w:val="000000"/>
          <w:sz w:val="22"/>
          <w:szCs w:val="22"/>
          <w:u w:val="none"/>
          <w:vertAlign w:val="baseline"/>
        </w:rPr>
        <w:t xml:space="preserve">”,  escrito en conjunto con Brian Wilson Kerninghan, cuyo uso sigue siendo considerable hoy en día. </w:t>
      </w:r>
    </w:p>
    <w:p>
      <w:pPr>
        <w:pStyle w:val="5"/>
        <w:keepNext w:val="0"/>
        <w:keepLines w:val="0"/>
        <w:widowControl/>
        <w:numPr>
          <w:ilvl w:val="0"/>
          <w:numId w:val="1"/>
        </w:numPr>
        <w:suppressLineNumbers w:val="0"/>
        <w:bidi w:val="0"/>
        <w:spacing w:before="240" w:beforeAutospacing="0" w:after="0" w:afterAutospacing="0" w:line="15" w:lineRule="atLeast"/>
        <w:ind w:left="0" w:leftChars="0" w:right="0" w:rightChars="0" w:firstLine="0" w:firstLineChars="0"/>
        <w:jc w:val="both"/>
        <w:rPr>
          <w:rFonts w:hint="default" w:ascii="Arial" w:hAnsi="Arial" w:cs="Arial"/>
          <w:i w:val="0"/>
          <w:iCs w:val="0"/>
          <w:color w:val="000000"/>
          <w:sz w:val="22"/>
          <w:szCs w:val="22"/>
          <w:u w:val="none"/>
        </w:rPr>
      </w:pPr>
    </w:p>
    <w:p>
      <w:pPr>
        <w:pStyle w:val="5"/>
        <w:keepNext w:val="0"/>
        <w:keepLines w:val="0"/>
        <w:widowControl/>
        <w:suppressLineNumbers w:val="0"/>
        <w:bidi w:val="0"/>
        <w:spacing w:before="0" w:beforeAutospacing="0" w:after="240" w:afterAutospacing="0" w:line="15" w:lineRule="atLeast"/>
        <w:ind w:left="720"/>
        <w:jc w:val="both"/>
      </w:pPr>
      <w:r>
        <w:rPr>
          <w:rFonts w:hint="default" w:ascii="Times New Roman" w:hAnsi="Times New Roman" w:cs="Times New Roman"/>
          <w:b/>
          <w:bCs/>
          <w:i w:val="0"/>
          <w:iCs w:val="0"/>
          <w:color w:val="373A3C"/>
          <w:sz w:val="22"/>
          <w:szCs w:val="22"/>
          <w:u w:val="none"/>
          <w:shd w:val="clear" w:fill="FFFFFF"/>
          <w:vertAlign w:val="baseline"/>
        </w:rPr>
        <w:t>Google kills 'Project Dragonfly' China search engine project / Boing Boing (Jardin, 2019):</w:t>
      </w:r>
    </w:p>
    <w:p>
      <w:pPr>
        <w:pStyle w:val="5"/>
        <w:keepNext w:val="0"/>
        <w:keepLines w:val="0"/>
        <w:widowControl/>
        <w:suppressLineNumbers w:val="0"/>
        <w:bidi w:val="0"/>
        <w:spacing w:before="240" w:beforeAutospacing="0" w:after="0" w:afterAutospacing="0" w:line="15" w:lineRule="atLeast"/>
        <w:jc w:val="both"/>
      </w:pPr>
      <w:r>
        <w:rPr>
          <w:rFonts w:hint="default" w:ascii="Arial" w:hAnsi="Arial" w:cs="Arial"/>
          <w:i w:val="0"/>
          <w:iCs w:val="0"/>
          <w:color w:val="373A3C"/>
          <w:sz w:val="22"/>
          <w:szCs w:val="22"/>
          <w:u w:val="none"/>
          <w:shd w:val="clear" w:fill="FFFFFF"/>
          <w:vertAlign w:val="baseline"/>
        </w:rPr>
        <w:t>Considero que, al ser el internet en China un entorno “cerrado”, Google tiene dificultades al intentar desarrollar un proyecto que vaya acorde a la necesidades de la población y cumplan con el apartado 1.3 de los Principios Éticos Generales: “</w:t>
      </w:r>
      <w:r>
        <w:rPr>
          <w:rFonts w:hint="default" w:ascii="Arial" w:hAnsi="Arial" w:cs="Arial"/>
          <w:i/>
          <w:iCs/>
          <w:color w:val="373A3C"/>
          <w:sz w:val="22"/>
          <w:szCs w:val="22"/>
          <w:u w:val="none"/>
          <w:shd w:val="clear" w:fill="FFFFFF"/>
          <w:vertAlign w:val="baseline"/>
        </w:rPr>
        <w:t>Los profesionales de la informática deben ser francos sobre cualquier circunstancia que pueda conducir a conflictos de interés, ya sean reales o percibidos.</w:t>
      </w:r>
      <w:r>
        <w:rPr>
          <w:rFonts w:hint="default" w:ascii="Arial" w:hAnsi="Arial" w:cs="Arial"/>
          <w:i w:val="0"/>
          <w:iCs w:val="0"/>
          <w:color w:val="373A3C"/>
          <w:sz w:val="22"/>
          <w:szCs w:val="22"/>
          <w:u w:val="none"/>
          <w:shd w:val="clear" w:fill="FFFFFF"/>
          <w:vertAlign w:val="baseline"/>
        </w:rPr>
        <w:t>”.</w:t>
      </w:r>
    </w:p>
    <w:p>
      <w:pPr>
        <w:keepNext w:val="0"/>
        <w:keepLines w:val="0"/>
        <w:widowControl/>
        <w:suppressLineNumbers w:val="0"/>
        <w:jc w:val="both"/>
      </w:pPr>
    </w:p>
    <w:p>
      <w:pPr>
        <w:pStyle w:val="5"/>
        <w:keepNext w:val="0"/>
        <w:keepLines w:val="0"/>
        <w:widowControl/>
        <w:suppressLineNumbers w:val="0"/>
        <w:bidi w:val="0"/>
        <w:spacing w:before="240" w:beforeAutospacing="0" w:after="0" w:afterAutospacing="0" w:line="15" w:lineRule="atLeast"/>
        <w:jc w:val="both"/>
      </w:pPr>
      <w:r>
        <w:rPr>
          <w:rFonts w:hint="default" w:ascii="Times New Roman" w:hAnsi="Times New Roman" w:cs="Times New Roman"/>
          <w:b/>
          <w:bCs/>
          <w:i w:val="0"/>
          <w:iCs w:val="0"/>
          <w:color w:val="373A3C"/>
          <w:sz w:val="22"/>
          <w:szCs w:val="22"/>
          <w:u w:val="none"/>
          <w:shd w:val="clear" w:fill="FFFFFF"/>
          <w:vertAlign w:val="baseline"/>
        </w:rPr>
        <w:t>I Quit Google Over Its Censored Chinese Search Engine (Poulson December 1 2018 &amp; P.m, s. f.):</w:t>
      </w:r>
    </w:p>
    <w:p>
      <w:pPr>
        <w:pStyle w:val="5"/>
        <w:keepNext w:val="0"/>
        <w:keepLines w:val="0"/>
        <w:widowControl/>
        <w:suppressLineNumbers w:val="0"/>
        <w:bidi w:val="0"/>
        <w:spacing w:before="240" w:beforeAutospacing="0" w:after="0" w:afterAutospacing="0" w:line="15" w:lineRule="atLeast"/>
        <w:jc w:val="both"/>
      </w:pPr>
      <w:r>
        <w:rPr>
          <w:rFonts w:hint="default" w:ascii="Arial" w:hAnsi="Arial" w:cs="Arial"/>
          <w:i w:val="0"/>
          <w:iCs w:val="0"/>
          <w:color w:val="373A3C"/>
          <w:sz w:val="22"/>
          <w:szCs w:val="22"/>
          <w:u w:val="none"/>
          <w:shd w:val="clear" w:fill="FFFFFF"/>
          <w:vertAlign w:val="baseline"/>
        </w:rPr>
        <w:t>En relación con el artículo anterior, creo que los profesionales informáticos de Google no pueden satisfacer ambas partes (El código y las exigencias de puestos superiores) ya que se ven afectados por la gran diferencia entre las leyes de la empresa y las de China, donde hay una gran presencia de censura, lo que va en contra del apartado 1.1 y 2.7: “</w:t>
      </w:r>
      <w:r>
        <w:rPr>
          <w:rFonts w:hint="default" w:ascii="Arial" w:hAnsi="Arial" w:cs="Arial"/>
          <w:i/>
          <w:iCs/>
          <w:color w:val="373A3C"/>
          <w:sz w:val="22"/>
          <w:szCs w:val="22"/>
          <w:u w:val="none"/>
          <w:shd w:val="clear" w:fill="FFFFFF"/>
          <w:vertAlign w:val="baseline"/>
        </w:rPr>
        <w:t>Esta obligación implica la promoción de los derechos humanos y la protección del derecho a la autonomía de cada individuo.”; “Cuestiones como el impacto de los sistemas informáticos, sus limitaciones, sus vulnerabilidades y oportunidades, deben ser tenidas en cuenta.”.</w:t>
      </w:r>
    </w:p>
    <w:p>
      <w:pPr>
        <w:keepNext w:val="0"/>
        <w:keepLines w:val="0"/>
        <w:widowControl/>
        <w:suppressLineNumbers w:val="0"/>
        <w:jc w:val="both"/>
      </w:pPr>
    </w:p>
    <w:p>
      <w:pPr>
        <w:pStyle w:val="5"/>
        <w:keepNext w:val="0"/>
        <w:keepLines w:val="0"/>
        <w:widowControl/>
        <w:suppressLineNumbers w:val="0"/>
        <w:bidi w:val="0"/>
        <w:spacing w:before="240" w:beforeAutospacing="0" w:after="0" w:afterAutospacing="0" w:line="15" w:lineRule="atLeast"/>
        <w:jc w:val="both"/>
      </w:pPr>
      <w:r>
        <w:rPr>
          <w:rFonts w:hint="default" w:ascii="Times New Roman" w:hAnsi="Times New Roman" w:cs="Times New Roman"/>
          <w:b/>
          <w:bCs/>
          <w:i w:val="0"/>
          <w:iCs w:val="0"/>
          <w:color w:val="373A3C"/>
          <w:sz w:val="22"/>
          <w:szCs w:val="22"/>
          <w:u w:val="none"/>
          <w:shd w:val="clear" w:fill="FFFFFF"/>
          <w:vertAlign w:val="baseline"/>
        </w:rPr>
        <w:t>Why Google Is Suddenly Obsessed With Your Photos - The Ringer (Luckerson, 2017)</w:t>
      </w:r>
      <w:r>
        <w:rPr>
          <w:rFonts w:hint="default" w:ascii="Times New Roman" w:hAnsi="Times New Roman" w:cs="Times New Roman"/>
          <w:i w:val="0"/>
          <w:iCs w:val="0"/>
          <w:color w:val="373A3C"/>
          <w:sz w:val="22"/>
          <w:szCs w:val="22"/>
          <w:u w:val="none"/>
          <w:shd w:val="clear" w:fill="FFFFFF"/>
          <w:vertAlign w:val="baseline"/>
        </w:rPr>
        <w:t>:</w:t>
      </w:r>
    </w:p>
    <w:p>
      <w:pPr>
        <w:pStyle w:val="5"/>
        <w:keepNext w:val="0"/>
        <w:keepLines w:val="0"/>
        <w:widowControl/>
        <w:suppressLineNumbers w:val="0"/>
        <w:bidi w:val="0"/>
        <w:spacing w:before="240" w:beforeAutospacing="0" w:after="0" w:afterAutospacing="0" w:line="15" w:lineRule="atLeast"/>
        <w:jc w:val="both"/>
      </w:pPr>
      <w:r>
        <w:rPr>
          <w:rFonts w:hint="default" w:ascii="Arial" w:hAnsi="Arial" w:cs="Arial"/>
          <w:i w:val="0"/>
          <w:iCs w:val="0"/>
          <w:color w:val="373A3C"/>
          <w:sz w:val="22"/>
          <w:szCs w:val="22"/>
          <w:u w:val="none"/>
          <w:shd w:val="clear" w:fill="FFFFFF"/>
          <w:vertAlign w:val="baseline"/>
        </w:rPr>
        <w:t>En este caso se observa claramente que en la actualidad la capa del respeto a la privacidad se hace cada vez más fina. Llegará un punto en el que los profesionales deberán juzgar si los servicios que proponen al público son más valiosos que los datos personales que requieren para ello. Varios apartados del código deben ser considerados (1.2, 1.3, 1.6 y 1.7) ya que se debe proteger el almacenamiento de los datos, hacer saber al usuario lo que proporciona y evitar todos los daños posibles.</w:t>
      </w:r>
    </w:p>
    <w:p>
      <w:pPr>
        <w:keepNext w:val="0"/>
        <w:keepLines w:val="0"/>
        <w:widowControl/>
        <w:suppressLineNumbers w:val="0"/>
        <w:jc w:val="both"/>
      </w:pPr>
    </w:p>
    <w:p>
      <w:pPr>
        <w:pStyle w:val="5"/>
        <w:keepNext w:val="0"/>
        <w:keepLines w:val="0"/>
        <w:widowControl/>
        <w:suppressLineNumbers w:val="0"/>
        <w:bidi w:val="0"/>
        <w:spacing w:before="240" w:beforeAutospacing="0" w:after="0" w:afterAutospacing="0" w:line="15" w:lineRule="atLeast"/>
        <w:jc w:val="both"/>
      </w:pPr>
      <w:r>
        <w:rPr>
          <w:rFonts w:hint="default" w:ascii="Times New Roman" w:hAnsi="Times New Roman" w:cs="Times New Roman"/>
          <w:b/>
          <w:bCs/>
          <w:i w:val="0"/>
          <w:iCs w:val="0"/>
          <w:color w:val="373A3C"/>
          <w:sz w:val="22"/>
          <w:szCs w:val="22"/>
          <w:u w:val="none"/>
          <w:shd w:val="clear" w:fill="FFFFFF"/>
          <w:vertAlign w:val="baseline"/>
        </w:rPr>
        <w:t>Google Fotos dice adiós al almacenamiento gratuito de fotos y videos (Google Fotos dice adiós al almacenamiento gratuito de fotos y videos, 2020):</w:t>
      </w:r>
    </w:p>
    <w:p>
      <w:pPr>
        <w:pStyle w:val="5"/>
        <w:keepNext w:val="0"/>
        <w:keepLines w:val="0"/>
        <w:widowControl/>
        <w:suppressLineNumbers w:val="0"/>
        <w:bidi w:val="0"/>
        <w:spacing w:before="240" w:beforeAutospacing="0" w:after="0" w:afterAutospacing="0" w:line="15" w:lineRule="atLeast"/>
        <w:jc w:val="both"/>
      </w:pPr>
      <w:r>
        <w:rPr>
          <w:rFonts w:hint="default" w:ascii="Arial" w:hAnsi="Arial" w:cs="Arial"/>
          <w:i w:val="0"/>
          <w:iCs w:val="0"/>
          <w:color w:val="373A3C"/>
          <w:sz w:val="22"/>
          <w:szCs w:val="22"/>
          <w:u w:val="none"/>
          <w:shd w:val="clear" w:fill="FFFFFF"/>
          <w:vertAlign w:val="baseline"/>
        </w:rPr>
        <w:t>Según el artículo se notificó a los usuarios con 6 meses de antelación, además de que se brindaron herramientas alternativas. Quizá pueda ser un cambio abrupto en relación a Google pero que hoy en día es muy común entre las grandes empresas que ofrecen servicios gratuitos.</w:t>
      </w:r>
    </w:p>
    <w:p>
      <w:pPr>
        <w:pStyle w:val="5"/>
        <w:keepNext w:val="0"/>
        <w:keepLines w:val="0"/>
        <w:widowControl/>
        <w:suppressLineNumbers w:val="0"/>
        <w:bidi w:val="0"/>
        <w:spacing w:before="240" w:beforeAutospacing="0" w:after="0" w:afterAutospacing="0" w:line="15" w:lineRule="atLeast"/>
        <w:jc w:val="both"/>
      </w:pPr>
      <w:r>
        <w:rPr>
          <w:rFonts w:hint="default" w:ascii="Times New Roman" w:hAnsi="Times New Roman" w:cs="Times New Roman"/>
          <w:b/>
          <w:bCs/>
          <w:i w:val="0"/>
          <w:iCs w:val="0"/>
          <w:color w:val="373A3C"/>
          <w:sz w:val="22"/>
          <w:szCs w:val="22"/>
          <w:u w:val="none"/>
          <w:shd w:val="clear" w:fill="FFFFFF"/>
          <w:vertAlign w:val="baseline"/>
        </w:rPr>
        <w:t>Microsoft Has A Software Quality Problem – Thurrott.com («Microsoft Has A Software Quality Problem», 2018):</w:t>
      </w:r>
    </w:p>
    <w:p>
      <w:pPr>
        <w:pStyle w:val="5"/>
        <w:keepNext w:val="0"/>
        <w:keepLines w:val="0"/>
        <w:widowControl/>
        <w:suppressLineNumbers w:val="0"/>
        <w:bidi w:val="0"/>
        <w:spacing w:before="240" w:beforeAutospacing="0" w:after="0" w:afterAutospacing="0" w:line="15" w:lineRule="atLeast"/>
        <w:jc w:val="both"/>
      </w:pPr>
      <w:r>
        <w:rPr>
          <w:rFonts w:hint="default" w:ascii="Arial" w:hAnsi="Arial" w:cs="Arial"/>
          <w:i w:val="0"/>
          <w:iCs w:val="0"/>
          <w:color w:val="373A3C"/>
          <w:sz w:val="22"/>
          <w:szCs w:val="22"/>
          <w:u w:val="none"/>
          <w:shd w:val="clear" w:fill="FFFFFF"/>
          <w:vertAlign w:val="baseline"/>
        </w:rPr>
        <w:t>Microsoft al ser uno de los grandes de la industria no debería tener problemas en relación a la atención al cliente. Como sus productos son usados globalmente, no es posible o recomendable recargar el 100% de las quejas en trabajadores</w:t>
      </w:r>
      <w:r>
        <w:rPr>
          <w:rFonts w:hint="default" w:ascii="Arial" w:hAnsi="Arial" w:cs="Arial"/>
          <w:i w:val="0"/>
          <w:iCs w:val="0"/>
          <w:color w:val="373A3C"/>
          <w:sz w:val="22"/>
          <w:szCs w:val="22"/>
          <w:u w:val="none"/>
          <w:shd w:val="clear" w:fill="FFFFFF"/>
          <w:vertAlign w:val="baseline"/>
          <w:lang w:val="es-AR"/>
        </w:rPr>
        <w:t xml:space="preserve"> humanos</w:t>
      </w:r>
      <w:r>
        <w:rPr>
          <w:rFonts w:hint="default" w:ascii="Arial" w:hAnsi="Arial" w:cs="Arial"/>
          <w:i w:val="0"/>
          <w:iCs w:val="0"/>
          <w:color w:val="373A3C"/>
          <w:sz w:val="22"/>
          <w:szCs w:val="22"/>
          <w:u w:val="none"/>
          <w:shd w:val="clear" w:fill="FFFFFF"/>
          <w:vertAlign w:val="baseline"/>
        </w:rPr>
        <w:t xml:space="preserve">. Sin embargo, por el otro lado, no es útil una </w:t>
      </w:r>
      <w:r>
        <w:rPr>
          <w:rFonts w:hint="default" w:ascii="Arial" w:hAnsi="Arial" w:cs="Arial"/>
          <w:i w:val="0"/>
          <w:iCs w:val="0"/>
          <w:color w:val="373A3C"/>
          <w:sz w:val="22"/>
          <w:szCs w:val="22"/>
          <w:u w:val="none"/>
          <w:shd w:val="clear" w:fill="FFFFFF"/>
          <w:vertAlign w:val="baseline"/>
          <w:lang w:val="es-AR"/>
        </w:rPr>
        <w:t xml:space="preserve">inteligencia artificial </w:t>
      </w:r>
      <w:r>
        <w:rPr>
          <w:rFonts w:hint="default" w:ascii="Arial" w:hAnsi="Arial" w:cs="Arial"/>
          <w:i w:val="0"/>
          <w:iCs w:val="0"/>
          <w:color w:val="373A3C"/>
          <w:sz w:val="22"/>
          <w:szCs w:val="22"/>
          <w:u w:val="none"/>
          <w:shd w:val="clear" w:fill="FFFFFF"/>
          <w:vertAlign w:val="baseline"/>
        </w:rPr>
        <w:t>que se base en recomendaciones de usuarios.</w:t>
      </w:r>
    </w:p>
    <w:p>
      <w:pPr>
        <w:pStyle w:val="5"/>
        <w:keepNext w:val="0"/>
        <w:keepLines w:val="0"/>
        <w:widowControl/>
        <w:suppressLineNumbers w:val="0"/>
        <w:bidi w:val="0"/>
        <w:spacing w:before="240" w:beforeAutospacing="0" w:after="0" w:afterAutospacing="0" w:line="15" w:lineRule="atLeast"/>
        <w:jc w:val="both"/>
      </w:pPr>
      <w:r>
        <w:rPr>
          <w:rFonts w:hint="default" w:ascii="Arial" w:hAnsi="Arial" w:cs="Arial"/>
          <w:i w:val="0"/>
          <w:iCs w:val="0"/>
          <w:color w:val="373A3C"/>
          <w:sz w:val="22"/>
          <w:szCs w:val="22"/>
          <w:u w:val="none"/>
          <w:shd w:val="clear" w:fill="FFFFFF"/>
          <w:vertAlign w:val="baseline"/>
        </w:rPr>
        <w:t>La 2da parte del código establece que debe haber una práctica profesional con altos estándares, cosa que no ocurre aquí:”</w:t>
      </w:r>
      <w:r>
        <w:rPr>
          <w:rFonts w:hint="default" w:ascii="Arial" w:hAnsi="Arial" w:cs="Arial"/>
          <w:i/>
          <w:iCs/>
          <w:color w:val="373A3C"/>
          <w:sz w:val="22"/>
          <w:szCs w:val="22"/>
          <w:u w:val="none"/>
          <w:shd w:val="clear" w:fill="FFFFFF"/>
          <w:vertAlign w:val="baseline"/>
        </w:rPr>
        <w:t>Cuando corresponda, los profesionales de la Informática deben procurar una revisión entre pares e involucrar a las partes interesadas.</w:t>
      </w:r>
      <w:r>
        <w:rPr>
          <w:rFonts w:hint="default" w:ascii="Arial" w:hAnsi="Arial" w:cs="Arial"/>
          <w:i w:val="0"/>
          <w:iCs w:val="0"/>
          <w:color w:val="373A3C"/>
          <w:sz w:val="22"/>
          <w:szCs w:val="22"/>
          <w:u w:val="none"/>
          <w:shd w:val="clear" w:fill="FFFFFF"/>
          <w:vertAlign w:val="baseline"/>
        </w:rPr>
        <w:t>”;”</w:t>
      </w:r>
      <w:r>
        <w:rPr>
          <w:rFonts w:hint="default" w:ascii="Arial" w:hAnsi="Arial" w:cs="Arial"/>
          <w:i/>
          <w:iCs/>
          <w:color w:val="373A3C"/>
          <w:sz w:val="22"/>
          <w:szCs w:val="22"/>
          <w:u w:val="none"/>
          <w:shd w:val="clear" w:fill="FFFFFF"/>
          <w:vertAlign w:val="baseline"/>
        </w:rPr>
        <w:t>Los profesionales de la informática deben tener un especial cuidado para poder identificar, y mitigar, los riesgos potenciales en los sistemas de aprendizaje automático.”</w:t>
      </w:r>
    </w:p>
    <w:p>
      <w:pPr>
        <w:pStyle w:val="5"/>
        <w:keepNext w:val="0"/>
        <w:keepLines w:val="0"/>
        <w:widowControl/>
        <w:numPr>
          <w:ilvl w:val="0"/>
          <w:numId w:val="0"/>
        </w:numPr>
        <w:suppressLineNumbers w:val="0"/>
        <w:bidi w:val="0"/>
        <w:spacing w:before="240" w:beforeAutospacing="0" w:after="0" w:afterAutospacing="0" w:line="15" w:lineRule="atLeast"/>
        <w:ind w:leftChars="0" w:right="0" w:rightChars="0"/>
        <w:jc w:val="both"/>
        <w:rPr>
          <w:rFonts w:hint="default" w:ascii="Arial" w:hAnsi="Arial" w:eastAsia="SimSun" w:cs="Arial"/>
          <w:i w:val="0"/>
          <w:iCs w:val="0"/>
          <w:color w:val="000000"/>
          <w:sz w:val="22"/>
          <w:szCs w:val="22"/>
          <w:u w:val="none"/>
          <w:vertAlign w:val="baseline"/>
        </w:rPr>
      </w:pPr>
      <w:r>
        <w:rPr>
          <w:rFonts w:hint="default" w:ascii="Arial" w:hAnsi="Arial" w:eastAsia="SimSun" w:cs="Arial"/>
          <w:i w:val="0"/>
          <w:iCs w:val="0"/>
          <w:color w:val="000000"/>
          <w:sz w:val="22"/>
          <w:szCs w:val="22"/>
          <w:u w:val="none"/>
          <w:vertAlign w:val="baseline"/>
        </w:rPr>
        <w:t>Hace ya un tiempo el internet se ha masificado y expandido por todo el mundo, y con tantos usuarios con necesidades específicas se ha tenido que empezar a dejar de lado el enfoque de entregar un producto de calidad con tiempo de desarrollo. Actualmente las empresas buscan una “innovación constante”, por lo que se aceleran los lanzamientos de las nuevas tecnologías para poder dominar el mercado, y dejan de forma secundaria el mantenimiento de los sistemas. La satisfacción del cliente se ve ignorada frente al dinero, por lo que las compañías ignoran ciertos crímenes éticos con tal de alcanzar un mercado mayor. </w:t>
      </w:r>
      <w:bookmarkStart w:id="0" w:name="_GoBack"/>
      <w:bookmarkEnd w:id="0"/>
    </w:p>
    <w:p>
      <w:pPr>
        <w:pStyle w:val="5"/>
        <w:keepNext w:val="0"/>
        <w:keepLines w:val="0"/>
        <w:widowControl/>
        <w:numPr>
          <w:ilvl w:val="0"/>
          <w:numId w:val="1"/>
        </w:numPr>
        <w:suppressLineNumbers w:val="0"/>
        <w:bidi w:val="0"/>
        <w:spacing w:before="240" w:beforeAutospacing="0" w:after="0" w:afterAutospacing="0" w:line="15" w:lineRule="atLeast"/>
        <w:ind w:left="0" w:leftChars="0" w:firstLine="0" w:firstLineChars="0"/>
        <w:jc w:val="both"/>
      </w:pPr>
    </w:p>
    <w:p>
      <w:pPr>
        <w:pStyle w:val="5"/>
        <w:keepNext w:val="0"/>
        <w:keepLines w:val="0"/>
        <w:widowControl/>
        <w:numPr>
          <w:ilvl w:val="0"/>
          <w:numId w:val="0"/>
        </w:numPr>
        <w:suppressLineNumbers w:val="0"/>
        <w:bidi w:val="0"/>
        <w:spacing w:before="240" w:beforeAutospacing="0" w:after="0" w:afterAutospacing="0" w:line="15" w:lineRule="atLeast"/>
        <w:ind w:leftChars="0" w:right="0" w:rightChars="0"/>
        <w:jc w:val="both"/>
        <w:rPr>
          <w:rFonts w:hint="default" w:ascii="Arial" w:hAnsi="Arial" w:eastAsia="SimSun" w:cs="Arial"/>
          <w:i w:val="0"/>
          <w:iCs w:val="0"/>
          <w:color w:val="000000"/>
          <w:sz w:val="22"/>
          <w:szCs w:val="22"/>
          <w:u w:val="none"/>
          <w:vertAlign w:val="baseline"/>
        </w:rPr>
      </w:pPr>
      <w:r>
        <w:rPr>
          <w:rFonts w:hint="default" w:ascii="Arial" w:hAnsi="Arial" w:eastAsia="SimSun" w:cs="Arial"/>
          <w:i w:val="0"/>
          <w:iCs w:val="0"/>
          <w:color w:val="000000"/>
          <w:sz w:val="22"/>
          <w:szCs w:val="22"/>
          <w:u w:val="none"/>
          <w:vertAlign w:val="baseline"/>
        </w:rPr>
        <w:t>El código de Ética Profesional de ACM posee los contenidos necesarios para que cualquiera mantenga una relación laboral saludable que promueva el bienestar de ambas partes (Usuario - Empleado), los artículos cubren la seguridad, la revisión periódica de sistemas y conocimientos, la promoción de la competencia en pos del avance y un objetivo común de trabajar por la calidad y la excelencia. Por esto no considero, actualmente, necesario que hayan cambios en el código.</w:t>
      </w:r>
    </w:p>
    <w:p>
      <w:pPr>
        <w:keepNext w:val="0"/>
        <w:keepLines w:val="0"/>
        <w:widowControl/>
        <w:suppressLineNumbers w:val="0"/>
        <w:spacing w:after="240" w:afterAutospacing="0"/>
        <w:jc w:val="both"/>
        <w:rPr>
          <w:sz w:val="22"/>
          <w:szCs w:val="22"/>
        </w:rPr>
      </w:pPr>
    </w:p>
    <w:p>
      <w:pPr>
        <w:keepNext w:val="0"/>
        <w:keepLines w:val="0"/>
        <w:widowControl/>
        <w:suppressLineNumbers w:val="0"/>
        <w:spacing w:after="240" w:afterAutospacing="0"/>
        <w:jc w:val="both"/>
        <w:rPr>
          <w:rFonts w:hint="default"/>
          <w:sz w:val="22"/>
          <w:szCs w:val="22"/>
          <w:lang w:val="es-AR"/>
        </w:rPr>
      </w:pPr>
      <w:r>
        <w:rPr>
          <w:rFonts w:hint="default"/>
          <w:sz w:val="22"/>
          <w:szCs w:val="22"/>
          <w:lang w:val="es-AR"/>
        </w:rPr>
        <w:t>Bibliografía</w:t>
      </w:r>
    </w:p>
    <w:p>
      <w:pPr>
        <w:keepNext w:val="0"/>
        <w:keepLines w:val="0"/>
        <w:widowControl/>
        <w:suppressLineNumbers w:val="0"/>
        <w:spacing w:after="240" w:afterAutospacing="0"/>
        <w:jc w:val="both"/>
        <w:rPr>
          <w:rFonts w:hint="default"/>
          <w:sz w:val="22"/>
          <w:szCs w:val="22"/>
          <w:lang w:val="es-AR"/>
        </w:rPr>
      </w:pPr>
      <w:r>
        <w:rPr>
          <w:rFonts w:hint="default"/>
          <w:sz w:val="22"/>
          <w:szCs w:val="22"/>
          <w:lang w:val="es-AR"/>
        </w:rPr>
        <w:t>Bruce Yellin. (2019). Saving the future of Moore’s law.</w:t>
      </w:r>
    </w:p>
    <w:p>
      <w:pPr>
        <w:keepNext w:val="0"/>
        <w:keepLines w:val="0"/>
        <w:widowControl/>
        <w:suppressLineNumbers w:val="0"/>
        <w:spacing w:after="240" w:afterAutospacing="0"/>
        <w:jc w:val="both"/>
        <w:rPr>
          <w:rFonts w:hint="default"/>
          <w:sz w:val="22"/>
          <w:szCs w:val="22"/>
          <w:lang w:val="es-AR"/>
        </w:rPr>
      </w:pPr>
      <w:r>
        <w:rPr>
          <w:rFonts w:hint="default"/>
          <w:sz w:val="22"/>
          <w:szCs w:val="22"/>
          <w:lang w:val="es-AR"/>
        </w:rPr>
        <w:fldChar w:fldCharType="begin"/>
      </w:r>
      <w:r>
        <w:rPr>
          <w:rFonts w:hint="default"/>
          <w:sz w:val="22"/>
          <w:szCs w:val="22"/>
          <w:lang w:val="es-AR"/>
        </w:rPr>
        <w:instrText xml:space="preserve"> HYPERLINK "https://education.dellemc.com/content/dam/dell-emc/documents/en-us/2019KS_Yellin-Saving_The_Future_of_Moores_Law.pdf" </w:instrText>
      </w:r>
      <w:r>
        <w:rPr>
          <w:rFonts w:hint="default"/>
          <w:sz w:val="22"/>
          <w:szCs w:val="22"/>
          <w:lang w:val="es-AR"/>
        </w:rPr>
        <w:fldChar w:fldCharType="separate"/>
      </w:r>
      <w:r>
        <w:rPr>
          <w:rStyle w:val="4"/>
          <w:rFonts w:hint="default"/>
          <w:sz w:val="22"/>
          <w:szCs w:val="22"/>
          <w:lang w:val="es-AR"/>
        </w:rPr>
        <w:t>https://education.dellemc.com/content/dam/dell-emc/documents/en-us/2019KS_Yellin-Saving_The_Future_of_Moores_Law.pdf</w:t>
      </w:r>
      <w:r>
        <w:rPr>
          <w:rFonts w:hint="default"/>
          <w:sz w:val="22"/>
          <w:szCs w:val="22"/>
          <w:lang w:val="es-AR"/>
        </w:rPr>
        <w:fldChar w:fldCharType="end"/>
      </w:r>
    </w:p>
    <w:p>
      <w:pPr>
        <w:jc w:val="both"/>
        <w:rPr>
          <w:rFonts w:hint="default"/>
          <w:sz w:val="22"/>
          <w:szCs w:val="22"/>
          <w:lang w:val="es-AR"/>
        </w:rPr>
      </w:pPr>
      <w:r>
        <w:rPr>
          <w:rFonts w:hint="default"/>
          <w:sz w:val="22"/>
          <w:szCs w:val="22"/>
          <w:lang w:val="es-AR"/>
        </w:rPr>
        <w:t>Dennis Ritchie. (2021). En la Wikipedia, la enciclopedia libre.</w:t>
      </w:r>
    </w:p>
    <w:p>
      <w:pPr>
        <w:jc w:val="both"/>
        <w:rPr>
          <w:rFonts w:hint="default"/>
          <w:sz w:val="22"/>
          <w:szCs w:val="22"/>
          <w:lang w:val="es-AR"/>
        </w:rPr>
      </w:pPr>
      <w:r>
        <w:rPr>
          <w:rFonts w:hint="default"/>
          <w:sz w:val="22"/>
          <w:szCs w:val="22"/>
          <w:lang w:val="es-AR"/>
        </w:rPr>
        <w:fldChar w:fldCharType="begin"/>
      </w:r>
      <w:r>
        <w:rPr>
          <w:rFonts w:hint="default"/>
          <w:sz w:val="22"/>
          <w:szCs w:val="22"/>
          <w:lang w:val="es-AR"/>
        </w:rPr>
        <w:instrText xml:space="preserve"> HYPERLINK "https://es.wikipedia.org/wiki/Dennis_Ritchie" </w:instrText>
      </w:r>
      <w:r>
        <w:rPr>
          <w:rFonts w:hint="default"/>
          <w:sz w:val="22"/>
          <w:szCs w:val="22"/>
          <w:lang w:val="es-AR"/>
        </w:rPr>
        <w:fldChar w:fldCharType="separate"/>
      </w:r>
      <w:r>
        <w:rPr>
          <w:rStyle w:val="4"/>
          <w:rFonts w:hint="default"/>
          <w:sz w:val="22"/>
          <w:szCs w:val="22"/>
          <w:lang w:val="es-AR"/>
        </w:rPr>
        <w:t>https://es.wikipedia.org/wiki/Dennis_Ritchie</w:t>
      </w:r>
      <w:r>
        <w:rPr>
          <w:rFonts w:hint="default"/>
          <w:sz w:val="22"/>
          <w:szCs w:val="22"/>
          <w:lang w:val="es-AR"/>
        </w:rPr>
        <w:fldChar w:fldCharType="end"/>
      </w:r>
    </w:p>
    <w:p>
      <w:pPr>
        <w:jc w:val="both"/>
        <w:rPr>
          <w:rFonts w:hint="default"/>
          <w:sz w:val="22"/>
          <w:szCs w:val="22"/>
          <w:lang w:val="es-AR"/>
        </w:rPr>
      </w:pPr>
    </w:p>
    <w:p>
      <w:pPr>
        <w:jc w:val="both"/>
        <w:rPr>
          <w:rFonts w:hint="default"/>
          <w:sz w:val="22"/>
          <w:szCs w:val="22"/>
          <w:lang w:val="es-AR"/>
        </w:rPr>
      </w:pPr>
      <w:r>
        <w:rPr>
          <w:rFonts w:hint="default"/>
          <w:sz w:val="22"/>
          <w:szCs w:val="22"/>
          <w:lang w:val="es-AR"/>
        </w:rPr>
        <w:t>Rodrigo Alonso. (2020). ¿Por qué los procesadores se fabrican con semiconductores?.</w:t>
      </w:r>
    </w:p>
    <w:p>
      <w:pPr>
        <w:jc w:val="both"/>
        <w:rPr>
          <w:rFonts w:hint="default"/>
          <w:sz w:val="22"/>
          <w:szCs w:val="22"/>
          <w:lang w:val="es-AR"/>
        </w:rPr>
      </w:pPr>
      <w:r>
        <w:rPr>
          <w:rFonts w:hint="default"/>
          <w:sz w:val="22"/>
          <w:szCs w:val="22"/>
          <w:lang w:val="es-AR"/>
        </w:rPr>
        <w:fldChar w:fldCharType="begin"/>
      </w:r>
      <w:r>
        <w:rPr>
          <w:rFonts w:hint="default"/>
          <w:sz w:val="22"/>
          <w:szCs w:val="22"/>
          <w:lang w:val="es-AR"/>
        </w:rPr>
        <w:instrText xml:space="preserve"> HYPERLINK "https://hardzone.es/reportajes/que-es/semiconductores-cpu-gpu/" </w:instrText>
      </w:r>
      <w:r>
        <w:rPr>
          <w:rFonts w:hint="default"/>
          <w:sz w:val="22"/>
          <w:szCs w:val="22"/>
          <w:lang w:val="es-AR"/>
        </w:rPr>
        <w:fldChar w:fldCharType="separate"/>
      </w:r>
      <w:r>
        <w:rPr>
          <w:rStyle w:val="4"/>
          <w:rFonts w:hint="default"/>
          <w:sz w:val="22"/>
          <w:szCs w:val="22"/>
          <w:lang w:val="es-AR"/>
        </w:rPr>
        <w:t>https://hardzone.es/reportajes/que-es/semiconductores-cpu-gpu/</w:t>
      </w:r>
      <w:r>
        <w:rPr>
          <w:rFonts w:hint="default"/>
          <w:sz w:val="22"/>
          <w:szCs w:val="22"/>
          <w:lang w:val="es-AR"/>
        </w:rPr>
        <w:fldChar w:fldCharType="end"/>
      </w:r>
    </w:p>
    <w:p>
      <w:pPr>
        <w:jc w:val="both"/>
        <w:rPr>
          <w:rFonts w:hint="default"/>
          <w:sz w:val="22"/>
          <w:szCs w:val="22"/>
          <w:lang w:val="es-AR"/>
        </w:rPr>
      </w:pPr>
    </w:p>
    <w:p>
      <w:pPr>
        <w:jc w:val="both"/>
        <w:rPr>
          <w:rFonts w:hint="default"/>
          <w:sz w:val="22"/>
          <w:szCs w:val="22"/>
          <w:lang w:val="es-AR"/>
        </w:rPr>
      </w:pPr>
      <w:r>
        <w:rPr>
          <w:rFonts w:hint="default"/>
          <w:sz w:val="22"/>
          <w:szCs w:val="22"/>
          <w:lang w:val="es-AR"/>
        </w:rPr>
        <w:t>Código de Ética y Conducta Profesional de ACM. (2018).</w:t>
      </w:r>
    </w:p>
    <w:p>
      <w:pPr>
        <w:jc w:val="both"/>
        <w:rPr>
          <w:rFonts w:hint="default"/>
          <w:sz w:val="22"/>
          <w:szCs w:val="22"/>
          <w:lang w:val="es-AR"/>
        </w:rPr>
      </w:pPr>
      <w:r>
        <w:rPr>
          <w:rFonts w:hint="default"/>
          <w:sz w:val="22"/>
          <w:szCs w:val="22"/>
          <w:lang w:val="es-AR"/>
        </w:rPr>
        <w:fldChar w:fldCharType="begin"/>
      </w:r>
      <w:r>
        <w:rPr>
          <w:rFonts w:hint="default"/>
          <w:sz w:val="22"/>
          <w:szCs w:val="22"/>
          <w:lang w:val="es-AR"/>
        </w:rPr>
        <w:instrText xml:space="preserve"> HYPERLINK "https://www.acm.org/about-acm/code-of-ethics-in-spanish" </w:instrText>
      </w:r>
      <w:r>
        <w:rPr>
          <w:rFonts w:hint="default"/>
          <w:sz w:val="22"/>
          <w:szCs w:val="22"/>
          <w:lang w:val="es-AR"/>
        </w:rPr>
        <w:fldChar w:fldCharType="separate"/>
      </w:r>
      <w:r>
        <w:rPr>
          <w:rStyle w:val="4"/>
          <w:rFonts w:hint="default"/>
          <w:sz w:val="22"/>
          <w:szCs w:val="22"/>
          <w:lang w:val="es-AR"/>
        </w:rPr>
        <w:t>https://www.acm.org/about-acm/code-of-ethics-in-spanish</w:t>
      </w:r>
      <w:r>
        <w:rPr>
          <w:rFonts w:hint="default"/>
          <w:sz w:val="22"/>
          <w:szCs w:val="22"/>
          <w:lang w:val="es-AR"/>
        </w:rPr>
        <w:fldChar w:fldCharType="end"/>
      </w:r>
    </w:p>
    <w:p>
      <w:pPr>
        <w:jc w:val="both"/>
        <w:rPr>
          <w:rFonts w:hint="default"/>
          <w:sz w:val="22"/>
          <w:szCs w:val="22"/>
          <w:lang w:val="es-AR"/>
        </w:rPr>
      </w:pPr>
    </w:p>
    <w:sectPr>
      <w:pgSz w:w="11906" w:h="16838"/>
      <w:pgMar w:top="1440" w:right="1440" w:bottom="1440" w:left="144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0D9581"/>
    <w:multiLevelType w:val="singleLevel"/>
    <w:tmpl w:val="970D958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6E20A4"/>
    <w:rsid w:val="5B3D4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1148</Words>
  <Characters>6200</Characters>
  <Lines>0</Lines>
  <Paragraphs>0</Paragraphs>
  <TotalTime>16</TotalTime>
  <ScaleCrop>false</ScaleCrop>
  <LinksUpToDate>false</LinksUpToDate>
  <CharactersWithSpaces>7322</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2022-03-19T00:40:28Z</dcterms:created>
  <dc:creator>Valen</dc:creator>
  <cp:lastModifiedBy>google1569957778</cp:lastModifiedBy>
  <dcterms:modified xsi:type="dcterms:W3CDTF">2022-03-19T02:09:35Z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2058-11.2.0.11029</vt:lpwstr>
  </property>
  <property fmtid="{D5CDD505-2E9C-101B-9397-08002B2CF9AE}" pid="3" name="ICV">
    <vt:lpwstr>CC3C6969AE4A4D4AB00C88B78198A776</vt:lpwstr>
  </property>
</Properties>
</file>