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PHP Developer | Backend Architecture and Production Ownership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l1khs5myd9l_fvupfttbg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8assdlj8qrpxigsi4itkl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x8jmbxzq54kf1hxxxdnip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PHP backend engineer with more than 15 years of experience building production systems in PHP and Go. I own event-driven services, relational-data performance work, and maintainable integrations from architecture through production operation. Recent PHP consulting work includes a production DataLake that increased throughput by over 10x and reduced analytics-stream setup to under four hours. I bring Laravel, Symfony, REST APIs, AWS, database stability, and production troubleshooting to teams responsible for long-term service behavior.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Languages and frameworks: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Go, Laravel, Symfony.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Architecture and data: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MySQL, PostgreSQL, REST APIs, AWS EventBridge, event-driven architecture, versioned schemas, queues, SQL performance.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Delivery and operations: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AWS, CI/CD, production troubleshooting, monitoring and logging.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Simplelife_Simple_App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/ Simple App — Software Developer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July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the privacy-first architecture and backend for a health-domain calling platform protecting PII/PHI; it passed formal security and call-recording compliance reviews before production.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 multi-tenant Go helpdesk gateway with a vendor-neutral event model and Intercom and Zendesk adapters, enabling the company’s first B2B support-AI demonstration.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Automated GDPR data exports across seven sources through a self-service administration workflow for creating, tracking, and reviewing requests.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PostgreSQL, AWS, Amazon Connect, SQS, Kubernetes, Intercom API, Zendesk API</w:t>
      </w:r>
    </w:p>
    <w:p>
      <w:pPr>
        <w:pStyle w:val="3"/>
        <w:pStyle w:val="Heading3"/>
        <w:bidi w:val="false"/>
        <w:spacing w:after="120" w:before="240"/>
        <w:keepNext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concurrent part-time consulting engagement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–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the production DataLake and event-analytics architecture, increasing throughput by over 10x under technical ownership.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modular event-stream architecture for the production DataLake, reducing new analytics-stream setup from several days to under four hours.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Maintained event delivery reliability above 99.9% through fault-tolerant routing, retries, and operational monitoring.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Delivered the production Crutrade integration for authentication, account linking, collection import and export, purchase-ownership verification, and request/response logging.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AWS EventBridge, queues, REST APIs, event-driven architecture</w:t>
      </w:r>
    </w:p>
    <w:p>
      <w:pPr>
        <w:pStyle w:val="3"/>
        <w:pStyle w:val="Heading3"/>
        <w:bidi w:val="false"/>
        <w:spacing w:after="120" w:before="240"/>
        <w:keepNext/>
      </w:pPr>
      <w:bookmarkStart w:name="_Toc_airSlate_Software_Developer_Programming_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 / Programming Team Lead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workload, improving service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a Laravel/Symfony logger package aligned with the interservice communication standard, giving teams a shared logging implementation.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MySQL, monitoring</w:t>
      </w:r>
    </w:p>
    <w:p>
      <w:pPr>
        <w:pStyle w:val="2"/>
        <w:pStyle w:val="Heading2"/>
        <w:bidi w:val="false"/>
        <w:spacing w:after="120" w:before="240"/>
      </w:pPr>
      <w:bookmarkStart w:name="_Toc_Education_8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(2003–2008)</w:t>
      </w:r>
    </w:p>
    <w:p>
      <w:pPr>
        <w:pStyle w:val="2"/>
        <w:pStyle w:val="Heading2"/>
        <w:bidi w:val="false"/>
        <w:spacing w:after="120" w:before="240"/>
      </w:pPr>
      <w:bookmarkStart w:name="_Toc_Languages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(upper-intermediate)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1khs5myd9l_fvupfttbg" Type="http://schemas.openxmlformats.org/officeDocument/2006/relationships/hyperlink" Target="mailto:valeinikolaev@gmail.com" TargetMode="External"/><Relationship Id="rId8assdlj8qrpxigsi4itkl" Type="http://schemas.openxmlformats.org/officeDocument/2006/relationships/hyperlink" Target="https://linkedin.com/in/valentinnikolaev" TargetMode="External"/><Relationship Id="rIdx8jmbxzq54kf1hxxxdnip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2026-09-27T17:09:13.043Z</dcterms:created>
  <dcterms:modified xsi:type="dcterms:W3CDTF">2026-09-27T17:09:13.044Z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