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Software Engineer role at Bryq. I bring more than 15 years of backend engineering experience across PHP and Go, with verified experience owning backend platforms, improving production reliability, and leading technical delivery. Bryq's focus on the systems and APIs behind talent-intelligence products is a compelling match for the kind of reliable, high-impact backend work I have pursued.</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Go-based support automation platform connecting Zendesk, Intercom, and internal services. I also integrated auto-triage flows that automated or deflected up to 30% of inbound tickets. That work required turning operational needs into dependable integrations and maintaining a practical focus on how backend systems support teams using them every day. It is relevant to Bryq's need for scalable backend systems and APIs that connect a core engine to client-facing products.</w:t>
      </w:r>
    </w:p>
    <w:p>
      <w:pPr>
        <w:bidi w:val="false"/>
        <w:spacing w:after="120" w:before="120" w:line="259.20000000000005"/>
        <w:jc w:val="left"/>
      </w:pPr>
      <w:r>
        <w:rPr>
          <w:rFonts w:ascii="Aptos" w:cs="Aptos" w:eastAsia="Aptos" w:hAnsi="Aptos"/>
          <w:color w:val="000000"/>
          <w:sz w:val="24"/>
          <w:szCs w:val="24"/>
          <w:rtl w:val="false"/>
        </w:rPr>
        <w:t xml:space="preserve">I would also bring a production-reliability perspective. At airSlate, I reduced peak load on the main database by removing bottlenecks and redistributing workload, improving service stability during high-traffic periods. I later helped migrate services from ECS to Kubernetes and prepared the deployment runtime with Helm, GitHub Actions, and ArgoCD. These examples reflect the ownership and lifecycle thinking Bryq describes, from design decisions through reliable deployment and monitoring.</w:t>
      </w:r>
    </w:p>
    <w:p>
      <w:pPr>
        <w:bidi w:val="false"/>
        <w:spacing w:after="120" w:before="120" w:line="259.20000000000005"/>
        <w:jc w:val="left"/>
      </w:pPr>
      <w:r>
        <w:rPr>
          <w:rFonts w:ascii="Aptos" w:cs="Aptos" w:eastAsia="Aptos" w:hAnsi="Aptos"/>
          <w:color w:val="000000"/>
          <w:sz w:val="24"/>
          <w:szCs w:val="24"/>
          <w:rtl w:val="false"/>
        </w:rPr>
        <w:t xml:space="preserve">Earlier, as a Technical Lead at Hyprr, I helped move a product from prototype to closed beta in under six months, contributed to its technology roadmap with the CTO, and worked across microservice, serverless, CI/CD, and reliability concerns. I have also led a team of five backend engineers building a transactional email service. Those experiences would help me contribute constructively to architectural decisions, peer feedback, and mentoring at Bryq.</w:t>
      </w:r>
    </w:p>
    <w:p>
      <w:pPr>
        <w:bidi w:val="false"/>
        <w:spacing w:after="120" w:before="120" w:line="259.20000000000005"/>
        <w:jc w:val="left"/>
      </w:pPr>
      <w:r>
        <w:rPr>
          <w:rFonts w:ascii="Aptos" w:cs="Aptos" w:eastAsia="Aptos" w:hAnsi="Aptos"/>
          <w:color w:val="000000"/>
          <w:sz w:val="24"/>
          <w:szCs w:val="24"/>
          <w:rtl w:val="false"/>
        </w:rPr>
        <w:t xml:space="preserve">I am particularly interested in Bryq's stated work on assessment-delivery infrastructure, data pipelines, and APIs, where reliability and engineering quality are central to the product. I would welcome the opportunity to discuss how my backend ownership and production-delivery experience could support your engineering team.</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2026-09-23T17:34:08.916Z</dcterms:created>
  <dcterms:modified xsi:type="dcterms:W3CDTF">2026-09-23T17:34:08.916Z</dcterms:modified>
</cp:coreProperties>
</file>

<file path=docProps/custom.xml><?xml version="1.0" encoding="utf-8"?>
<Properties xmlns="http://schemas.openxmlformats.org/officeDocument/2006/custom-properties" xmlns:vt="http://schemas.openxmlformats.org/officeDocument/2006/docPropsVTypes"/>
</file>