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Senior Software Engineer | Backend Systems, Go, PHP, AWS</w:t>
      </w:r>
    </w:p>
    <w:p>
      <w:pPr>
        <w:bidi w:val="false"/>
        <w:spacing w:after="120" w:before="120" w:line="259.20000000000005"/>
        <w:jc w:val="left"/>
      </w:pPr>
      <w:r>
        <w:rPr>
          <w:rFonts w:ascii="Aptos" w:cs="Aptos" w:eastAsia="Aptos" w:hAnsi="Aptos"/>
          <w:color w:val="000000"/>
          <w:sz w:val="24"/>
          <w:szCs w:val="24"/>
          <w:rtl w:val="false"/>
        </w:rPr>
        <w:t xml:space="preserve">Rome, Italy | </w:t>
      </w:r>
      <w:hyperlink w:history="1" r:id="rIdxsv-uz8db0tcauofk2jts">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LinkedIn: </w:t>
      </w:r>
      <w:hyperlink w:history="1" r:id="rId6h6skqdsmmavxa3xkhowi">
        <w:r>
          <w:rPr>
            <w:rFonts w:ascii="Aptos" w:cs="Aptos" w:eastAsia="Aptos" w:hAnsi="Aptos"/>
            <w:color w:val="0000FF"/>
            <w:sz w:val="24"/>
            <w:szCs w:val="24"/>
            <w:u w:val="single"/>
            <w:rtl w:val="false"/>
          </w:rPr>
          <w:t xml:space="preserve">https://linkedin.com/in/valentinnikolaev</w:t>
        </w:r>
      </w:hyperlink>
      <w:r>
        <w:rPr>
          <w:rFonts w:ascii="Aptos" w:cs="Aptos" w:eastAsia="Aptos" w:hAnsi="Aptos"/>
          <w:color w:val="000000"/>
          <w:sz w:val="24"/>
          <w:szCs w:val="24"/>
          <w:rtl w:val="false"/>
        </w:rPr>
        <w:t xml:space="preserve"> | GitHub: </w:t>
      </w:r>
      <w:hyperlink w:history="1" r:id="rIdfibuy558cspgda-wate9k">
        <w:r>
          <w:rPr>
            <w:rFonts w:ascii="Aptos" w:cs="Aptos" w:eastAsia="Aptos" w:hAnsi="Aptos"/>
            <w:color w:val="0000FF"/>
            <w:sz w:val="24"/>
            <w:szCs w:val="24"/>
            <w:u w:val="single"/>
            <w:rtl w:val="false"/>
          </w:rPr>
          <w:t xml:space="preserve">https://github.com/ValentinNikolaev</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I designed and owned a Go-based support automation platform connecting Zendesk, Intercom, and internal services. At airSlate, I reduced peak load on the main database by removing bottlenecks and redistributing workload, improving service stability during high-traffic periods.</w:t>
      </w:r>
    </w:p>
    <w:p>
      <w:pPr>
        <w:bidi w:val="false"/>
        <w:spacing w:after="120" w:before="120" w:line="259.20000000000005"/>
        <w:jc w:val="left"/>
      </w:pPr>
      <w:r>
        <w:rPr>
          <w:rFonts w:ascii="Aptos" w:cs="Aptos" w:eastAsia="Aptos" w:hAnsi="Aptos"/>
          <w:color w:val="000000"/>
          <w:sz w:val="24"/>
          <w:szCs w:val="24"/>
          <w:rtl w:val="false"/>
        </w:rPr>
        <w:t xml:space="preserve">Backend engineer with 15+ years of experience across PHP and Go. Verified work includes ownership of a Go support-automation platform, database reliability improvements, cloud migration, technical leadership, and high-volume transactional systems. I focus on reliable backend delivery, practical architecture, and production-minded engineering.</w:t>
      </w:r>
    </w:p>
    <w:p>
      <w:pPr>
        <w:bidi w:val="false"/>
        <w:spacing w:after="120" w:before="120" w:line="259.20000000000005"/>
        <w:jc w:val="left"/>
      </w:pPr>
      <w:r>
        <w:rPr>
          <w:rFonts w:ascii="Aptos" w:cs="Aptos" w:eastAsia="Aptos" w:hAnsi="Aptos"/>
          <w:color w:val="000000"/>
          <w:sz w:val="24"/>
          <w:szCs w:val="24"/>
          <w:rtl w:val="false"/>
        </w:rPr>
        <w:t xml:space="preserve">My backend focus combines application development with delivery and operational improvement. I use verified production examples to discuss ownership, reliability, and deployment decisions without claiming experience with Bryq's undisclosed stack or domain.</w:t>
      </w:r>
    </w:p>
    <w:p>
      <w:pPr>
        <w:bidi w:val="false"/>
        <w:spacing w:after="120" w:before="120" w:line="259.20000000000005"/>
        <w:jc w:val="left"/>
      </w:pPr>
      <w:r>
        <w:rPr>
          <w:rFonts w:ascii="Aptos" w:cs="Aptos" w:eastAsia="Aptos" w:hAnsi="Aptos"/>
          <w:color w:val="000000"/>
          <w:sz w:val="24"/>
          <w:szCs w:val="24"/>
          <w:rtl w:val="false"/>
        </w:rPr>
        <w:t xml:space="preserve">I have worked with engineering teams on systems where delivery consistency, service stability, and practical technical choices matter. For this application, the CV emphasizes evidence that maps directly to Bryq's stated expectations: backend ownership, cloud delivery, performance improvement, architecture contribution, and leadership. It deliberately treats unfamiliar product-domain and stack details as discussion topics.</w:t>
      </w:r>
    </w:p>
    <w:p>
      <w:pPr>
        <w:bidi w:val="false"/>
        <w:spacing w:after="120" w:before="120" w:line="259.20000000000005"/>
        <w:jc w:val="left"/>
      </w:pPr>
      <w:r>
        <w:rPr>
          <w:rFonts w:ascii="Aptos" w:cs="Aptos" w:eastAsia="Aptos" w:hAnsi="Aptos"/>
          <w:color w:val="000000"/>
          <w:sz w:val="24"/>
          <w:szCs w:val="24"/>
          <w:rtl w:val="false"/>
        </w:rPr>
        <w:t xml:space="preserve">Recent evidence includes ownership of a Go platform that connected Zendesk, Intercom, and internal services, as well as auto-triage work that automated or deflected up to 30% of inbound tickets. Earlier production work includes reducing peak database load during high-traffic periods and preparing a Kubernetes deployment runtime with Helm, GitHub Actions, and ArgoCD. These examples provide concrete foundations for discussing scalable services, operational reliability, and delivery practices in Bryq's engineering environment.</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color w:val="000000"/>
          <w:sz w:val="24"/>
          <w:szCs w:val="24"/>
          <w:rtl w:val="false"/>
        </w:rPr>
        <w:t xml:space="preserve">This positioning keeps the application direct: demonstrate relevant production outcomes, identify genuine gaps, and invite technical discussion of Bryq's specific constraints.</w:t>
      </w:r>
    </w:p>
    <w:p>
      <w:pPr>
        <w:bidi w:val="false"/>
        <w:spacing w:after="120" w:before="120" w:line="259.20000000000005"/>
        <w:jc w:val="left"/>
      </w:pPr>
      <w:r>
        <w:rPr>
          <w:rFonts w:ascii="Aptos" w:cs="Aptos" w:eastAsia="Aptos" w:hAnsi="Aptos"/>
          <w:color w:val="000000"/>
          <w:sz w:val="24"/>
          <w:szCs w:val="24"/>
          <w:rtl w:val="false"/>
        </w:rPr>
        <w:t xml:space="preserve">Go, PHP, AWS, Kubernetes, Helm, GitHub Actions, ArgoCD, MySQL, PostgreSQL, RabbitMQ, REST APIs, microservices, event-driven systems, system design, monitoring, production reliability</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pPr>
      <w:bookmarkStart w:name="_Toc_Simplelife_Software_Developer_November_2_5" w:id="1"/>
      <w:r>
        <w:rPr>
          <w:rFonts w:ascii="Aptos" w:cs="Aptos" w:eastAsia="Aptos" w:hAnsi="Aptos"/>
          <w:color w:val="000000"/>
          <w:sz w:val="24"/>
          <w:szCs w:val="24"/>
          <w:rtl w:val="false"/>
        </w:rPr>
        <w:t xml:space="preserve">Simple.life — Software Developer | November 2023 – July 2026</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and owned a Go-based support automation platform connecting Zendesk, Intercom, and internal services.</w:t>
      </w:r>
    </w:p>
    <w:p>
      <w:pPr>
        <w:pStyle w:val="ListParagraph"/>
        <w:numPr>
          <w:ilvl w:val="0"/>
          <w:numId w:val="1"/>
        </w:numPr>
        <w:bidi w:val="false"/>
        <w:spacing w:after="60" w:before="60"/>
      </w:pPr>
      <w:r>
        <w:rPr>
          <w:rFonts w:ascii="Aptos" w:cs="Aptos" w:eastAsia="Aptos" w:hAnsi="Aptos"/>
          <w:color w:val="000000"/>
          <w:sz w:val="24"/>
          <w:szCs w:val="24"/>
          <w:rtl w:val="false"/>
        </w:rPr>
        <w:t xml:space="preserve">Integrated OpenAI-powered auto-triage flows that automated or deflected up to 30% of inbound tickets.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backend integration capability for support operations through the owned platform.
Technologies: Go, OpenAI, backend integrations, monitoring, REST APIs, system design</w:t>
      </w:r>
    </w:p>
    <w:p>
      <w:pPr>
        <w:pStyle w:val="3"/>
        <w:pStyle w:val="Heading3"/>
        <w:bidi w:val="false"/>
        <w:spacing w:after="120" w:before="240"/>
      </w:pPr>
      <w:bookmarkStart w:name="_Toc_airSlate_Software_Developer_February_202_6" w:id="1"/>
      <w:r>
        <w:rPr>
          <w:rFonts w:ascii="Aptos" w:cs="Aptos" w:eastAsia="Aptos" w:hAnsi="Aptos"/>
          <w:color w:val="000000"/>
          <w:sz w:val="24"/>
          <w:szCs w:val="24"/>
          <w:rtl w:val="false"/>
        </w:rPr>
        <w:t xml:space="preserve">airSlate — Software Developer | February 2021 – August 2023</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Reduced peak load on the main database by removing bottlenecks and redistributing workload, improving service stability during high-traffic periods.</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services from ECS to Kubernetes.</w:t>
      </w:r>
    </w:p>
    <w:p>
      <w:pPr>
        <w:pStyle w:val="ListParagraph"/>
        <w:numPr>
          <w:ilvl w:val="0"/>
          <w:numId w:val="1"/>
        </w:numPr>
        <w:bidi w:val="false"/>
        <w:spacing w:after="60" w:before="60"/>
      </w:pPr>
      <w:r>
        <w:rPr>
          <w:rFonts w:ascii="Aptos" w:cs="Aptos" w:eastAsia="Aptos" w:hAnsi="Aptos"/>
          <w:color w:val="000000"/>
          <w:sz w:val="24"/>
          <w:szCs w:val="24"/>
          <w:rtl w:val="false"/>
        </w:rPr>
        <w:t xml:space="preserve">Prepared the Kubernetes deployment runtime with Helm, GitHub Actions, and ArgoCD.
Technologies: PHP, Laravel, MySQL, Elasticsearch, RabbitMQ, AWS, Kubernetes, Prometheus, REST APIs, CI/CD</w:t>
      </w:r>
    </w:p>
    <w:p>
      <w:pPr>
        <w:pStyle w:val="3"/>
        <w:pStyle w:val="Heading3"/>
        <w:bidi w:val="false"/>
        <w:spacing w:after="120" w:before="240"/>
      </w:pPr>
      <w:bookmarkStart w:name="_Toc_Hyprr_Technical_Lead_November_2019_Janua_7" w:id="1"/>
      <w:r>
        <w:rPr>
          <w:rFonts w:ascii="Aptos" w:cs="Aptos" w:eastAsia="Aptos" w:hAnsi="Aptos"/>
          <w:color w:val="000000"/>
          <w:sz w:val="24"/>
          <w:szCs w:val="24"/>
          <w:rtl w:val="false"/>
        </w:rPr>
        <w:t xml:space="preserve">Hyprr — Technical Lead | November 2019 – January 2021</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Brought a product from prototype to closed beta in under six months.</w:t>
      </w:r>
    </w:p>
    <w:p>
      <w:pPr>
        <w:pStyle w:val="ListParagraph"/>
        <w:numPr>
          <w:ilvl w:val="0"/>
          <w:numId w:val="1"/>
        </w:numPr>
        <w:bidi w:val="false"/>
        <w:spacing w:after="60" w:before="60"/>
      </w:pPr>
      <w:r>
        <w:rPr>
          <w:rFonts w:ascii="Aptos" w:cs="Aptos" w:eastAsia="Aptos" w:hAnsi="Aptos"/>
          <w:color w:val="000000"/>
          <w:sz w:val="24"/>
          <w:szCs w:val="24"/>
          <w:rtl w:val="false"/>
        </w:rPr>
        <w:t xml:space="preserve">Influenced product development across project planning, microservice and serverless architecture, CI/CD, and reliability/serviceability concerns.</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the technology roadmap with the CTO and helped establish the core stack for product delivery.</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backend development for Ethereum-based digital asset components.
Technologies: PHP, Go, Laravel, MySQL, AWS, Kubernetes, microservices, REST APIs, CI/CD</w:t>
      </w:r>
    </w:p>
    <w:p>
      <w:pPr>
        <w:pStyle w:val="3"/>
        <w:pStyle w:val="Heading3"/>
        <w:bidi w:val="false"/>
        <w:spacing w:after="120" w:before="240"/>
      </w:pPr>
      <w:bookmarkStart w:name="_Toc_PDFfiller_Software_Developer_October_201_8" w:id="1"/>
      <w:r>
        <w:rPr>
          <w:rFonts w:ascii="Aptos" w:cs="Aptos" w:eastAsia="Aptos" w:hAnsi="Aptos"/>
          <w:color w:val="000000"/>
          <w:sz w:val="24"/>
          <w:szCs w:val="24"/>
          <w:rtl w:val="false"/>
        </w:rPr>
        <w:t xml:space="preserve">PDFfiller — Software Developer | October 2016 – November 2019</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Led a team of five backend engineers developing a transactional email service.</w:t>
      </w:r>
    </w:p>
    <w:p>
      <w:pPr>
        <w:pStyle w:val="ListParagraph"/>
        <w:numPr>
          <w:ilvl w:val="0"/>
          <w:numId w:val="1"/>
        </w:numPr>
        <w:bidi w:val="false"/>
        <w:spacing w:after="60" w:before="60"/>
      </w:pPr>
      <w:r>
        <w:rPr>
          <w:rFonts w:ascii="Aptos" w:cs="Aptos" w:eastAsia="Aptos" w:hAnsi="Aptos"/>
          <w:color w:val="000000"/>
          <w:sz w:val="24"/>
          <w:szCs w:val="24"/>
          <w:rtl w:val="false"/>
        </w:rPr>
        <w:t xml:space="preserve">Scaled the service to around 50 million emails per month.
Technologies: transactional email systems</w:t>
      </w:r>
    </w:p>
    <w:p>
      <w:pPr>
        <w:pStyle w:val="2"/>
        <w:pStyle w:val="Heading2"/>
        <w:bidi w:val="false"/>
        <w:spacing w:after="120" w:before="240"/>
      </w:pPr>
      <w:bookmarkStart w:name="_Toc_Education_9"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This experience supports a practical, delivery-oriented senior engineering profile.</w:t>
      </w:r>
    </w:p>
    <w:p>
      <w:pPr>
        <w:bidi w:val="false"/>
        <w:spacing w:after="120" w:before="120" w:line="259.20000000000005"/>
        <w:jc w:val="left"/>
      </w:pPr>
      <w:r>
        <w:rPr>
          <w:rFonts w:ascii="Aptos" w:cs="Aptos" w:eastAsia="Aptos" w:hAnsi="Aptos"/>
          <w:color w:val="000000"/>
          <w:sz w:val="24"/>
          <w:szCs w:val="24"/>
          <w:rtl w:val="false"/>
        </w:rPr>
        <w:t xml:space="preserve">MSc in Computer Science, National Technical University, Kharkiv, Ukraine | 2003–2008</w:t>
      </w:r>
    </w:p>
    <w:p>
      <w:pPr>
        <w:pStyle w:val="2"/>
        <w:pStyle w:val="Heading2"/>
        <w:bidi w:val="false"/>
        <w:spacing w:after="120" w:before="240"/>
      </w:pPr>
      <w:bookmarkStart w:name="_Toc_Languages_10"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 native | English — Upper-intermediate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sv-uz8db0tcauofk2jts" Type="http://schemas.openxmlformats.org/officeDocument/2006/relationships/hyperlink" Target="mailto:valeinikolaev@gmail.com" TargetMode="External"/><Relationship Id="rId6h6skqdsmmavxa3xkhowi" Type="http://schemas.openxmlformats.org/officeDocument/2006/relationships/hyperlink" Target="https://linkedin.com/in/valentinnikolaev" TargetMode="External"/><Relationship Id="rIdfibuy558cspgda-wate9k"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2026-09-23T17:34:07.772Z</dcterms:created>
  <dcterms:modified xsi:type="dcterms:W3CDTF">2026-09-23T17:34:07.772Z</dcterms:modified>
</cp:coreProperties>
</file>

<file path=docProps/custom.xml><?xml version="1.0" encoding="utf-8"?>
<Properties xmlns="http://schemas.openxmlformats.org/officeDocument/2006/custom-properties" xmlns:vt="http://schemas.openxmlformats.org/officeDocument/2006/docPropsVTypes"/>
</file>