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PHP Developer | Backend Systems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2pwowsozo3gizmlxn-jtq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 | LinkedIn: </w:t>
      </w:r>
      <w:hyperlink w:history="1" r:id="rIdqbi7mrxwkr8br0vcffmua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gu2cbqaxgnjs2ibyn2qhs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PHP and Go backend engineer with more than 15 years of production experience. In recent PHP consulting work, I held technical ownership of a live event analytics platform and its service integrations; my earlier Laravel experience includes backend development and API delivery. I have improved throughput and delivery reliability in production systems, worked with PostgreSQL and event-driven services, and led backend work through substantial traffic peaks. I bring hands-on ownership, code review experience, and a practical focus on maintainable service contracts and performance.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Languages and frameworks: PHP, Laravel, Symfony, Go. Backend and data: REST APIs, PostgreSQL, MySQL, SQL optimization, event-driven architecture, queues, AWS EventBridge. Delivery and operations: performance analysis, monitoring, RabbitMQ, Kubernetes, GitHub Actions, code review.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 | November 2023 – 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a Go support platform connecting Zendesk, Intercom, and internal services, giving support teams a shared backend for routing and ticket lifecycle work.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many support automation scenarios, contributing to a platform that reached up to 86% fully automated handling overall.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 A/B comparison of in-house ticket categorization and Intercom Fin, then moved categorization to Fin with the in-house model retained as fallback.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public-review automation across App Store, Google Play, and Trustpilot, routing sensitive or legal cases to a human reviewer instead of an automatic reply.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PostgreSQL, Intercom API, Zendesk API, AWS, Kubernetes, monitoring</w:t>
      </w:r>
    </w:p>
    <w:p>
      <w:r>
        <w:br w:type="page"/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consulting | August 2024 – January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production DataLake and event analytics system as its technical lead, increasing throughput by more than 10x for product reporting.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Simplified analytics stream setup through modular design, cutting the onboarding time from several days to under four hours.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Maintained event delivery reliability above 99.9% in the production analytics pipeline through routing and operational controls.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parallel publication of event versions in production, keeping old and new schemas available during the analytics transition.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PDFfiller_Software_Developer_October_201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 | October 2016 – November 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five backend engineers delivering a transactional email service that handled about three million messages in an ordinary month.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the backend team through BFCM peaks reaching up to ten times ordinary email traffic, applying messaging and deliverability expertise under the seasonal surge.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RabbitMQ, AWS, email infrastructure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| 2003–2008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Ukrainian: native | English: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pwowsozo3gizmlxn-jtq" Type="http://schemas.openxmlformats.org/officeDocument/2006/relationships/hyperlink" Target="mailto:valeinikolaev@gmail.com" TargetMode="External"/><Relationship Id="rIdqbi7mrxwkr8br0vcffmua" Type="http://schemas.openxmlformats.org/officeDocument/2006/relationships/hyperlink" Target="https://linkedin.com/in/valentinnikolaev" TargetMode="External"/><Relationship Id="rIdgu2cbqaxgnjs2ibyn2qhs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2026-10-02T21:51:30.110Z</dcterms:created>
  <dcterms:modified xsi:type="dcterms:W3CDTF">2026-10-02T21:51:30.111Z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