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Kozak Agency Hiring Team,</w:t>
      </w:r>
    </w:p>
    <w:p>
      <w:pPr>
        <w:bidi w:val="false"/>
        <w:spacing w:after="120" w:before="120" w:line="259.20000000000005"/>
        <w:jc w:val="left"/>
      </w:pPr>
      <w:r>
        <w:rPr>
          <w:rFonts w:ascii="Aptos" w:cs="Aptos" w:eastAsia="Aptos" w:hAnsi="Aptos"/>
          <w:color w:val="000000"/>
          <w:sz w:val="24"/>
          <w:szCs w:val="24"/>
          <w:rtl w:val="false"/>
        </w:rPr>
        <w:t xml:space="preserve">I am a backend engineer with more than 15 years in production software, including recent ownership of Go services and APIs. Your Senior Go Developer role calls for someone who can develop features, make sound architecture decisions, and keep services reliable after release. That combination is where I do my best work. Kozak Agency's focus on backend APIs and its practice of carrying products from discovery through testing and operation make the role especially relevant to the kind of hands-on ownership I am seeking.</w:t>
      </w:r>
    </w:p>
    <w:p>
      <w:pPr>
        <w:bidi w:val="false"/>
        <w:spacing w:after="120" w:before="120" w:line="259.20000000000005"/>
        <w:jc w:val="left"/>
      </w:pPr>
      <w:r>
        <w:rPr>
          <w:rFonts w:ascii="Aptos" w:cs="Aptos" w:eastAsia="Aptos" w:hAnsi="Aptos"/>
          <w:color w:val="000000"/>
          <w:sz w:val="24"/>
          <w:szCs w:val="24"/>
          <w:rtl w:val="false"/>
        </w:rPr>
        <w:t xml:space="preserve">At Simple.life, I owned a Go support platform that connected Zendesk, Intercom, and internal services. I built the shared backend used for ticket routing and lifecycle work and developed API orchestration across those systems. Working across product and support concerns taught me to make service contracts clear enough for other teams to use, while retaining responsibility for what happens when an integration or workflow changes. That experience maps directly to the production Go services and new APIs described in your posting.</w:t>
      </w:r>
    </w:p>
    <w:p>
      <w:pPr>
        <w:bidi w:val="false"/>
        <w:spacing w:after="120" w:before="120" w:line="259.20000000000005"/>
        <w:jc w:val="left"/>
      </w:pPr>
      <w:r>
        <w:rPr>
          <w:rFonts w:ascii="Aptos" w:cs="Aptos" w:eastAsia="Aptos" w:hAnsi="Aptos"/>
          <w:color w:val="000000"/>
          <w:sz w:val="24"/>
          <w:szCs w:val="24"/>
          <w:rtl w:val="false"/>
        </w:rPr>
        <w:t xml:space="preserve">In a concurrent PHP consulting engagement at CRURATED, I was the technical owner of a production event analytics system. The work involved versioned events, multiple delivery paths, and the operational controls needed for trustworthy reporting. Under my technical ownership, DataLake throughput increased by more than 10x, and event delivery reliability exceeded 99.9%. Those results came from production architecture and careful follow-through, the same habits I would bring to Go service design, code review, and reliability work on your team.</w:t>
      </w:r>
    </w:p>
    <w:p>
      <w:pPr>
        <w:bidi w:val="false"/>
        <w:spacing w:after="120" w:before="120" w:line="259.20000000000005"/>
        <w:jc w:val="left"/>
      </w:pPr>
      <w:r>
        <w:rPr>
          <w:rFonts w:ascii="Aptos" w:cs="Aptos" w:eastAsia="Aptos" w:hAnsi="Aptos"/>
          <w:color w:val="000000"/>
          <w:sz w:val="24"/>
          <w:szCs w:val="24"/>
          <w:rtl w:val="false"/>
        </w:rPr>
        <w:t xml:space="preserve">Your services page describes Go microservices and APIs alongside testing, monitoring, and iterative delivery. I like that the engineering remit extends past implementation: my strongest contributions have come when I can help choose a practical design, build it, and stay close to its behaviour in production. I would welcome a conversation about the actual product and team behind this vacancy, and about where the current Go backend most needs attention.</w:t>
      </w:r>
    </w:p>
    <w:p>
      <w:pPr>
        <w:bidi w:val="false"/>
        <w:spacing w:after="120" w:before="120" w:line="259.20000000000005"/>
        <w:jc w:val="left"/>
      </w:pPr>
      <w:r>
        <w:rPr>
          <w:rFonts w:ascii="Aptos" w:cs="Aptos" w:eastAsia="Aptos" w:hAnsi="Aptos"/>
          <w:color w:val="000000"/>
          <w:sz w:val="24"/>
          <w:szCs w:val="24"/>
          <w:rtl w:val="false"/>
        </w:rPr>
        <w:t xml:space="preserve">I can bring direct Go backend ownership, evidence of production architecture and reliability work, and a collaborative approach to technical decisions. I would be glad to discuss how that experience fits Kozak Agency's long-term project.</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2026-10-02T22:05:08.646Z</dcterms:created>
  <dcterms:modified xsi:type="dcterms:W3CDTF">2026-10-02T22:05:08.648Z</dcterms:modified>
</cp:coreProperties>
</file>

<file path=docProps/custom.xml><?xml version="1.0" encoding="utf-8"?>
<Properties xmlns="http://schemas.openxmlformats.org/officeDocument/2006/custom-properties" xmlns:vt="http://schemas.openxmlformats.org/officeDocument/2006/docPropsVTypes"/>
</file>