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val="false"/>
        <w:spacing w:after="120" w:before="120" w:line="259.20000000000005"/>
        <w:jc w:val="left"/>
      </w:pPr>
      <w:r>
        <w:rPr>
          <w:rFonts w:ascii="Aptos" w:cs="Aptos" w:eastAsia="Aptos" w:hAnsi="Aptos"/>
          <w:color w:val="000000"/>
          <w:sz w:val="24"/>
          <w:szCs w:val="24"/>
          <w:rtl w:val="false"/>
        </w:rPr>
        <w:t xml:space="preserve">Dear SoftHouseGroup Hiring Team,</w:t>
      </w:r>
    </w:p>
    <w:p>
      <w:pPr>
        <w:bidi w:val="false"/>
        <w:spacing w:after="120" w:before="120" w:line="259.20000000000005"/>
        <w:jc w:val="left"/>
      </w:pPr>
      <w:r>
        <w:rPr>
          <w:rFonts w:ascii="Aptos" w:cs="Aptos" w:eastAsia="Aptos" w:hAnsi="Aptos"/>
          <w:color w:val="000000"/>
          <w:sz w:val="24"/>
          <w:szCs w:val="24"/>
          <w:rtl w:val="false"/>
        </w:rPr>
        <w:t xml:space="preserve">Your PHP Software Engineer role centres on an insurance system with substantial business logic, many internal modules and integrations that must keep working in production. That is the kind of backend work I can contribute to. I have built and maintained PHP systems, worked with Laravel and MySQL, and taken API and integration changes through release and support. I am interested in a team that owns the resulting system rather than only the next feature ticket.</w:t>
      </w:r>
    </w:p>
    <w:p>
      <w:pPr>
        <w:bidi w:val="false"/>
        <w:spacing w:after="120" w:before="120" w:line="259.20000000000005"/>
        <w:jc w:val="left"/>
      </w:pPr>
      <w:r>
        <w:rPr>
          <w:rFonts w:ascii="Aptos" w:cs="Aptos" w:eastAsia="Aptos" w:hAnsi="Aptos"/>
          <w:color w:val="000000"/>
          <w:sz w:val="24"/>
          <w:szCs w:val="24"/>
          <w:rtl w:val="false"/>
        </w:rPr>
        <w:t xml:space="preserve">In a concurrent PHP consulting engagement with CRURATED, I was the technical owner of production event analytics and a partner integration. The integration covered account linking, collection transfer and purchase-ownership verification. I also designed parallel publication of event versions so downstream consumers could move without a forced cutover. That experience speaks to your system's interdependent modules and third-party providers: changing one boundary needs a clear contract and a practical path for the services around it.</w:t>
      </w:r>
    </w:p>
    <w:p>
      <w:pPr>
        <w:bidi w:val="false"/>
        <w:spacing w:after="120" w:before="120" w:line="259.20000000000005"/>
        <w:jc w:val="left"/>
      </w:pPr>
      <w:r>
        <w:rPr>
          <w:rFonts w:ascii="Aptos" w:cs="Aptos" w:eastAsia="Aptos" w:hAnsi="Aptos"/>
          <w:color w:val="000000"/>
          <w:sz w:val="24"/>
          <w:szCs w:val="24"/>
          <w:rtl w:val="false"/>
        </w:rPr>
        <w:t xml:space="preserve">My other recent work has focused on production operations and automation. At Simple.life, I built a Go gateway between helpdesk vendors and internal services, and delivered a self-service GDPR data-export workflow. I also led backend work on an LLM support agent, including action tools and evaluation data. These projects gave me experience with integration boundaries, observable workflows and checking automated behaviour against real system state. My direct domain experience is outside insurance, but the technical responsibility for correctness and continuity is relevant here.</w:t>
      </w:r>
    </w:p>
    <w:p>
      <w:pPr>
        <w:bidi w:val="false"/>
        <w:spacing w:after="120" w:before="120" w:line="259.20000000000005"/>
        <w:jc w:val="left"/>
      </w:pPr>
      <w:r>
        <w:rPr>
          <w:rFonts w:ascii="Aptos" w:cs="Aptos" w:eastAsia="Aptos" w:hAnsi="Aptos"/>
          <w:color w:val="000000"/>
          <w:sz w:val="24"/>
          <w:szCs w:val="24"/>
          <w:rtl w:val="false"/>
        </w:rPr>
        <w:t xml:space="preserve">The vacancy mentions AI-assisted coding and review. I can discuss the automation and evaluation systems I have actually built, and I would like to understand how your squad uses its development tools to check generated changes for quality and security. Your description of shared production responsibility is also a good fit for my preference to stay involved after a release, when incidents and user feedback show what the system really needs.</w:t>
      </w:r>
    </w:p>
    <w:p>
      <w:pPr>
        <w:bidi w:val="false"/>
        <w:spacing w:after="120" w:before="120" w:line="259.20000000000005"/>
        <w:jc w:val="left"/>
      </w:pPr>
      <w:r>
        <w:rPr>
          <w:rFonts w:ascii="Aptos" w:cs="Aptos" w:eastAsia="Aptos" w:hAnsi="Aptos"/>
          <w:color w:val="000000"/>
          <w:sz w:val="24"/>
          <w:szCs w:val="24"/>
          <w:rtl w:val="false"/>
        </w:rPr>
        <w:t xml:space="preserve">I would welcome a conversation about the PHP modules and integrations you are extending, and about where you need the next engineer to take ownership. Thank you for considering my application.</w:t>
      </w:r>
    </w:p>
    <w:p>
      <w:pPr>
        <w:bidi w:val="false"/>
        <w:spacing w:after="120" w:before="120" w:line="259.20000000000005"/>
        <w:jc w:val="left"/>
      </w:pPr>
      <w:r>
        <w:rPr>
          <w:rFonts w:ascii="Aptos" w:cs="Aptos" w:eastAsia="Aptos" w:hAnsi="Aptos"/>
          <w:color w:val="000000"/>
          <w:sz w:val="24"/>
          <w:szCs w:val="24"/>
          <w:rtl w:val="false"/>
        </w:rPr>
        <w:t xml:space="preserve">Valentin Nikolaev</w:t>
      </w:r>
    </w:p>
    <w:sectPr>
      <w:footerReference w:type="default" r:id="rId7"/>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val="false"/>
      <w:jc w:val="center"/>
    </w:pPr>
    <w:r>
      <w:rPr>
        <w:rFonts w:ascii="Aptos" w:cs="Aptos" w:eastAsia="Aptos" w:hAnsi="Aptos"/>
        <w:sz w:val="24"/>
        <w:szCs w:val="24"/>
        <w:rtl w:val="false"/>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line="259.20000000000005"/>
      <w:jc w:val="center"/>
    </w:pPr>
    <w:rPr>
      <w:rFonts w:ascii="Aptos" w:cs="Aptos" w:eastAsia="Aptos" w:hAnsi="Aptos"/>
      <w:b/>
      <w:bCs/>
      <w:color w:val="000000"/>
      <w:sz w:val="32"/>
      <w:szCs w:val="32"/>
    </w:rPr>
  </w:style>
  <w:style w:type="paragraph" w:styleId="Heading1">
    <w:name w:val="Heading 1"/>
    <w:basedOn w:val="Normal"/>
    <w:next w:val="Normal"/>
    <w:qFormat/>
    <w:pPr>
      <w:spacing w:after="240" w:before="360"/>
      <w:outlineLvl w:val="1"/>
    </w:pPr>
    <w:rPr>
      <w:rFonts w:ascii="Aptos" w:cs="Aptos" w:eastAsia="Aptos" w:hAnsi="Aptos"/>
      <w:b/>
      <w:bCs/>
      <w:color w:val="000000"/>
      <w:sz w:val="32"/>
      <w:szCs w:val="32"/>
    </w:rPr>
  </w:style>
  <w:style w:type="paragraph" w:styleId="Heading2">
    <w:name w:val="Heading 2"/>
    <w:basedOn w:val="Normal"/>
    <w:next w:val="Normal"/>
    <w:qFormat/>
    <w:pPr>
      <w:spacing w:after="160" w:before="320"/>
      <w:outlineLvl w:val="2"/>
    </w:pPr>
    <w:rPr>
      <w:rFonts w:ascii="Aptos" w:cs="Aptos" w:eastAsia="Aptos" w:hAnsi="Aptos"/>
      <w:b/>
      <w:bCs/>
      <w:color w:val="000000"/>
      <w:sz w:val="28"/>
      <w:szCs w:val="28"/>
    </w:rPr>
  </w:style>
  <w:style w:type="paragraph" w:styleId="Heading3">
    <w:name w:val="Heading 3"/>
    <w:basedOn w:val="Normal"/>
    <w:next w:val="Normal"/>
    <w:qFormat/>
    <w:pPr>
      <w:spacing w:after="120" w:before="280"/>
      <w:outlineLvl w:val="3"/>
    </w:pPr>
    <w:rPr>
      <w:rFonts w:ascii="Aptos" w:cs="Aptos" w:eastAsia="Aptos" w:hAnsi="Aptos"/>
      <w:b/>
      <w:bCs/>
      <w:color w:val="000000"/>
      <w:sz w:val="24"/>
      <w:szCs w:val="24"/>
    </w:rPr>
  </w:style>
  <w:style w:type="paragraph" w:styleId="Heading4">
    <w:name w:val="Heading 4"/>
    <w:basedOn w:val="Normal"/>
    <w:next w:val="Normal"/>
    <w:qFormat/>
    <w:pPr>
      <w:spacing w:after="120" w:before="240"/>
      <w:outlineLvl w:val="4"/>
    </w:pPr>
    <w:rPr>
      <w:rFonts w:ascii="Aptos" w:cs="Aptos" w:eastAsia="Aptos" w:hAnsi="Aptos"/>
      <w:b/>
      <w:bCs/>
      <w:color w:val="000000"/>
      <w:sz w:val="20"/>
      <w:szCs w:val="20"/>
    </w:rPr>
  </w:style>
  <w:style w:type="paragraph" w:styleId="Heading5">
    <w:name w:val="Heading 5"/>
    <w:basedOn w:val="Normal"/>
    <w:next w:val="Normal"/>
    <w:qFormat/>
    <w:pPr>
      <w:spacing w:after="100" w:before="220"/>
      <w:outlineLvl w:val="5"/>
    </w:pPr>
    <w:rPr>
      <w:rFonts w:ascii="Aptos" w:cs="Aptos" w:eastAsia="Aptos" w:hAnsi="Aptos"/>
      <w:b/>
      <w:bCs/>
      <w:color w:val="000000"/>
      <w:sz w:val="16"/>
      <w:szCs w:val="16"/>
    </w:rPr>
  </w:style>
  <w:style w:type="paragraph" w:styleId="Heading6">
    <w:name w:val="Heading 6"/>
    <w:basedOn w:val="Normal"/>
    <w:next w:val="Normal"/>
    <w:qFormat/>
    <w:pPr>
      <w:spacing w:after="100" w:before="200"/>
      <w:outlineLvl w:val="6"/>
    </w:pPr>
    <w:rPr>
      <w:rFonts w:ascii="Aptos" w:cs="Aptos" w:eastAsia="Aptos" w:hAnsi="Aptos"/>
      <w:b/>
      <w:bCs/>
      <w:color w:val="000000"/>
      <w:sz w:val="12"/>
      <w:szCs w:val="12"/>
    </w:rPr>
  </w:style>
  <w:style w:type="paragraph" w:styleId="Strong">
    <w:name w:val="Strong"/>
    <w:rPr>
      <w:rFonts w:ascii="Aptos" w:cs="Aptos" w:eastAsia="Aptos" w:hAnsi="Aptos"/>
      <w:b/>
      <w:bCs/>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2026-10-27T20:45:12.495Z</dcterms:created>
  <dcterms:modified xsi:type="dcterms:W3CDTF">2026-10-27T20:45:12.496Z</dcterms:modified>
</cp:coreProperties>
</file>

<file path=docProps/custom.xml><?xml version="1.0" encoding="utf-8"?>
<Properties xmlns="http://schemas.openxmlformats.org/officeDocument/2006/custom-properties" xmlns:vt="http://schemas.openxmlformats.org/officeDocument/2006/docPropsVTypes"/>
</file>