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Senior Backend Developer | Go &amp; PHP | Target: Ruby &amp; Go</w:t>
      </w:r>
    </w:p>
    <w:p>
      <w:pPr>
        <w:bidi w:val="false"/>
        <w:spacing w:after="120" w:before="120" w:line="259.20000000000005"/>
        <w:jc w:val="left"/>
      </w:pPr>
      <w:r>
        <w:rPr>
          <w:rFonts w:ascii="Aptos" w:cs="Aptos" w:eastAsia="Aptos" w:hAnsi="Aptos"/>
          <w:color w:val="000000"/>
          <w:sz w:val="24"/>
          <w:szCs w:val="24"/>
          <w:rtl w:val="false"/>
        </w:rPr>
        <w:t xml:space="preserve">Rome, Italy | </w:t>
      </w:r>
      <w:hyperlink w:history="1" r:id="rIdjj3ll-fjgxa5l46b_rz4m">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 +39 351 370 1194 | </w:t>
      </w:r>
      <w:hyperlink w:history="1" r:id="rId4veoq_eehfp_1uhdmkbg4">
        <w:r>
          <w:rPr>
            <w:rFonts w:ascii="Aptos" w:cs="Aptos" w:eastAsia="Aptos" w:hAnsi="Aptos"/>
            <w:color w:val="0000FF"/>
            <w:sz w:val="24"/>
            <w:szCs w:val="24"/>
            <w:u w:val="single"/>
            <w:rtl w:val="false"/>
          </w:rPr>
          <w:t xml:space="preserve">LinkedIn</w:t>
        </w:r>
      </w:hyperlink>
      <w:r>
        <w:rPr>
          <w:rFonts w:ascii="Aptos" w:cs="Aptos" w:eastAsia="Aptos" w:hAnsi="Aptos"/>
          <w:color w:val="000000"/>
          <w:sz w:val="24"/>
          <w:szCs w:val="24"/>
          <w:rtl w:val="false"/>
        </w:rPr>
        <w:t xml:space="preserve"> | </w:t>
      </w:r>
      <w:hyperlink w:history="1" r:id="rIdfxxbvh9zbzt9h2qrhpih0">
        <w:r>
          <w:rPr>
            <w:rFonts w:ascii="Aptos" w:cs="Aptos" w:eastAsia="Aptos" w:hAnsi="Aptos"/>
            <w:color w:val="0000FF"/>
            <w:sz w:val="24"/>
            <w:szCs w:val="24"/>
            <w:u w:val="single"/>
            <w:rtl w:val="false"/>
          </w:rPr>
          <w:t xml:space="preserve">GitHub</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Backend developer building production systems in Go and PHP, with experience across secure integrations, transactional communications and event-driven platforms. Designed a multi-tenant helpdesk gateway that enabled a first business-to-business product demonstration, and took a privacy-sensitive calling platform through security review to production. Brings backend leadership, database performance work and experience developing software under PCI DSS requirements, with practical attention to service reliability and clear integration boundaries.</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bidi w:val="false"/>
        <w:spacing w:after="120" w:before="120" w:line="259.20000000000005"/>
        <w:jc w:val="left"/>
      </w:pPr>
      <w:r>
        <w:rPr>
          <w:rFonts w:ascii="Aptos" w:cs="Aptos" w:eastAsia="Aptos" w:hAnsi="Aptos"/>
          <w:color w:val="000000"/>
          <w:sz w:val="24"/>
          <w:szCs w:val="24"/>
          <w:rtl w:val="false"/>
        </w:rPr>
        <w:t xml:space="preserve">Backend: Go, PHP, Laravel, REST APIs, Microservices.
Data and messaging: PostgreSQL, MySQL, RabbitMQ, Event-driven systems.
Infrastructure and delivery: AWS, SQS, Kubernetes, CI/CD.
Engineering: Prometheus, System design, Production reliability.</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keepNext/>
      </w:pPr>
      <w:bookmarkStart w:name="_Toc_Simplelife_Simple_App_Software_Developer_5" w:id="1"/>
      <w:r>
        <w:rPr>
          <w:rFonts w:ascii="Aptos" w:cs="Aptos" w:eastAsia="Aptos" w:hAnsi="Aptos"/>
          <w:color w:val="000000"/>
          <w:sz w:val="24"/>
          <w:szCs w:val="24"/>
          <w:rtl w:val="false"/>
        </w:rPr>
        <w:t xml:space="preserve">Simple.life / Simple App — Software Developer — November 2023 – 2026</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Designed and delivered a Go helpdesk gateway with vendor-neutral events and tenant-specific webhook ingestion, enabling the company's first business-to-business demonstration of its support-AI product.</w:t>
      </w:r>
    </w:p>
    <w:p>
      <w:pPr>
        <w:pStyle w:val="ListParagraph"/>
        <w:numPr>
          <w:ilvl w:val="0"/>
          <w:numId w:val="1"/>
        </w:numPr>
        <w:bidi w:val="false"/>
        <w:spacing w:after="60" w:before="60"/>
      </w:pPr>
      <w:r>
        <w:rPr>
          <w:rFonts w:ascii="Aptos" w:cs="Aptos" w:eastAsia="Aptos" w:hAnsi="Aptos"/>
          <w:color w:val="000000"/>
          <w:sz w:val="24"/>
          <w:szCs w:val="24"/>
          <w:rtl w:val="false"/>
        </w:rPr>
        <w:t xml:space="preserve">Owned architecture and backend delivery for an Amazon Connect calling platform, making privacy and security decisions and taking the system through formal security review into production.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Automated GDPR data exports across customer, payment and support systems, providing a self-service administrative workflow and coordinated account-deletion handling across connected services.</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production support-agent actions for subscription cancellation, refunds and customer lookup, extending the service's ability to execute customer-support workflows rather than only generate replies.</w:t>
      </w:r>
    </w:p>
    <w:p>
      <w:pPr>
        <w:pStyle w:val="ListParagraph"/>
        <w:numPr>
          <w:ilvl w:val="0"/>
          <w:numId w:val="1"/>
        </w:numPr>
        <w:bidi w:val="false"/>
        <w:spacing w:after="60" w:before="60"/>
      </w:pPr>
      <w:r>
        <w:rPr>
          <w:rFonts w:ascii="Aptos" w:cs="Aptos" w:eastAsia="Aptos" w:hAnsi="Aptos"/>
          <w:color w:val="000000"/>
          <w:sz w:val="24"/>
          <w:szCs w:val="24"/>
          <w:rtl w:val="false"/>
        </w:rPr>
        <w:t xml:space="preserve">Consolidated Snowflake-to-Intercom pipelines into a common processing engine, eliminating daily full-history reads while preserving public interfaces and uninterrupted service.</w:t>
      </w:r>
    </w:p>
    <w:p>
      <w:pPr>
        <w:bidi w:val="false"/>
        <w:spacing w:after="120" w:before="120" w:line="259.20000000000005"/>
        <w:jc w:val="left"/>
      </w:pPr>
      <w:r>
        <w:rPr>
          <w:rFonts w:ascii="Aptos" w:cs="Aptos" w:eastAsia="Aptos" w:hAnsi="Aptos"/>
          <w:color w:val="000000"/>
          <w:sz w:val="24"/>
          <w:szCs w:val="24"/>
          <w:rtl w:val="false"/>
        </w:rPr>
        <w:t xml:space="preserve">Technologies: Go, PostgreSQL, AWS, SQS, Amazon Connect, Kubernetes, OpenAPI, Snowflake.</w:t>
      </w:r>
    </w:p>
    <w:p>
      <w:pPr>
        <w:pStyle w:val="3"/>
        <w:pStyle w:val="Heading3"/>
        <w:bidi w:val="false"/>
        <w:spacing w:after="120" w:before="240"/>
        <w:keepNext/>
      </w:pPr>
      <w:bookmarkStart w:name="_Toc_CRURATED_PHP_Software_Developer_August_2_6" w:id="1"/>
      <w:r>
        <w:rPr>
          <w:rFonts w:ascii="Aptos" w:cs="Aptos" w:eastAsia="Aptos" w:hAnsi="Aptos"/>
          <w:color w:val="000000"/>
          <w:sz w:val="24"/>
          <w:szCs w:val="24"/>
          <w:rtl w:val="false"/>
        </w:rPr>
        <w:t xml:space="preserve">CRURATED — PHP Software Developer — August 2024 – January 2026 — Concurrent part-time consulting</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Designed production event analytics with queues and AWS EventBridge, increasing throughput to the DataLake by over 10x under full technical ownership.</w:t>
      </w:r>
    </w:p>
    <w:p>
      <w:pPr>
        <w:pStyle w:val="ListParagraph"/>
        <w:numPr>
          <w:ilvl w:val="0"/>
          <w:numId w:val="1"/>
        </w:numPr>
        <w:bidi w:val="false"/>
        <w:spacing w:after="60" w:before="60"/>
      </w:pPr>
      <w:r>
        <w:rPr>
          <w:rFonts w:ascii="Aptos" w:cs="Aptos" w:eastAsia="Aptos" w:hAnsi="Aptos"/>
          <w:color w:val="000000"/>
          <w:sz w:val="24"/>
          <w:szCs w:val="24"/>
          <w:rtl w:val="false"/>
        </w:rPr>
        <w:t xml:space="preserve">Used modular analytics-stream design to reduce new-stream setup from several days to under 4 hours, shortening delivery of additional analytics feeds.</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fault-tolerant event pipelines with retries and observability, maintaining event delivery reliability above 99.9% within the DataLake system.</w:t>
      </w:r>
    </w:p>
    <w:p>
      <w:pPr>
        <w:pStyle w:val="ListParagraph"/>
        <w:numPr>
          <w:ilvl w:val="0"/>
          <w:numId w:val="1"/>
        </w:numPr>
        <w:bidi w:val="false"/>
        <w:spacing w:after="60" w:before="60"/>
      </w:pPr>
      <w:r>
        <w:rPr>
          <w:rFonts w:ascii="Aptos" w:cs="Aptos" w:eastAsia="Aptos" w:hAnsi="Aptos"/>
          <w:color w:val="000000"/>
          <w:sz w:val="24"/>
          <w:szCs w:val="24"/>
          <w:rtl w:val="false"/>
        </w:rPr>
        <w:t xml:space="preserve">Took technical ownership of the production Crutrade integration, delivering authentication, account linking, collection import/export and purchase-ownership verification for connected customer accounts.</w:t>
      </w:r>
    </w:p>
    <w:p>
      <w:pPr>
        <w:bidi w:val="false"/>
        <w:spacing w:after="120" w:before="120" w:line="259.20000000000005"/>
        <w:jc w:val="left"/>
      </w:pPr>
      <w:r>
        <w:rPr>
          <w:rFonts w:ascii="Aptos" w:cs="Aptos" w:eastAsia="Aptos" w:hAnsi="Aptos"/>
          <w:color w:val="000000"/>
          <w:sz w:val="24"/>
          <w:szCs w:val="24"/>
          <w:rtl w:val="false"/>
        </w:rPr>
        <w:t xml:space="preserve">Technologies: PHP, Laravel, AWS EventBridge, Queues, Webhooks, S3.</w:t>
      </w:r>
    </w:p>
    <w:p>
      <w:pPr>
        <w:pStyle w:val="3"/>
        <w:pStyle w:val="Heading3"/>
        <w:bidi w:val="false"/>
        <w:spacing w:after="120" w:before="240"/>
        <w:keepNext/>
      </w:pPr>
      <w:bookmarkStart w:name="_Toc_airSlate_Software_Developer_Technical_Le_7" w:id="1"/>
      <w:r>
        <w:rPr>
          <w:rFonts w:ascii="Aptos" w:cs="Aptos" w:eastAsia="Aptos" w:hAnsi="Aptos"/>
          <w:color w:val="000000"/>
          <w:sz w:val="24"/>
          <w:szCs w:val="24"/>
          <w:rtl w:val="false"/>
        </w:rPr>
        <w:t xml:space="preserve">airSlate — Software Developer / Technical Lead — February 2021 – August 2023</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Directed backend performance work that reduced average API response times, using Prometheus measurements to assess the results across backend services.</w:t>
      </w:r>
    </w:p>
    <w:p>
      <w:pPr>
        <w:pStyle w:val="ListParagraph"/>
        <w:numPr>
          <w:ilvl w:val="0"/>
          <w:numId w:val="1"/>
        </w:numPr>
        <w:bidi w:val="false"/>
        <w:spacing w:after="60" w:before="60"/>
      </w:pPr>
      <w:r>
        <w:rPr>
          <w:rFonts w:ascii="Aptos" w:cs="Aptos" w:eastAsia="Aptos" w:hAnsi="Aptos"/>
          <w:color w:val="000000"/>
          <w:sz w:val="24"/>
          <w:szCs w:val="24"/>
          <w:rtl w:val="false"/>
        </w:rPr>
        <w:t xml:space="preserve">Removed database bottlenecks and redistributed workload, reducing peak load on the main database and improving service stability during high-traffic periods.</w:t>
      </w:r>
    </w:p>
    <w:p>
      <w:pPr>
        <w:pStyle w:val="ListParagraph"/>
        <w:numPr>
          <w:ilvl w:val="0"/>
          <w:numId w:val="1"/>
        </w:numPr>
        <w:bidi w:val="false"/>
        <w:spacing w:after="60" w:before="60"/>
      </w:pPr>
      <w:r>
        <w:rPr>
          <w:rFonts w:ascii="Aptos" w:cs="Aptos" w:eastAsia="Aptos" w:hAnsi="Aptos"/>
          <w:color w:val="000000"/>
          <w:sz w:val="24"/>
          <w:szCs w:val="24"/>
          <w:rtl w:val="false"/>
        </w:rPr>
        <w:t xml:space="preserve">Implemented CI/CD pipelines that shortened release cycles and improved delivery consistency across services.</w:t>
      </w:r>
    </w:p>
    <w:p>
      <w:pPr>
        <w:bidi w:val="false"/>
        <w:spacing w:after="120" w:before="120" w:line="259.20000000000005"/>
        <w:jc w:val="left"/>
      </w:pPr>
      <w:r>
        <w:rPr>
          <w:rFonts w:ascii="Aptos" w:cs="Aptos" w:eastAsia="Aptos" w:hAnsi="Aptos"/>
          <w:color w:val="000000"/>
          <w:sz w:val="24"/>
          <w:szCs w:val="24"/>
          <w:rtl w:val="false"/>
        </w:rPr>
        <w:t xml:space="preserve">Technologies: PHP, Laravel, Symfony, MySQL, RabbitMQ, AWS, Prometheus, CI/CD.</w:t>
      </w:r>
    </w:p>
    <w:p>
      <w:pPr>
        <w:pStyle w:val="3"/>
        <w:pStyle w:val="Heading3"/>
        <w:bidi w:val="false"/>
        <w:spacing w:after="120" w:before="240"/>
        <w:keepNext/>
      </w:pPr>
      <w:bookmarkStart w:name="_Toc_Hyprr_Technical_Lead_November_2019_Janua_8" w:id="1"/>
      <w:r>
        <w:rPr>
          <w:rFonts w:ascii="Aptos" w:cs="Aptos" w:eastAsia="Aptos" w:hAnsi="Aptos"/>
          <w:color w:val="000000"/>
          <w:sz w:val="24"/>
          <w:szCs w:val="24"/>
          <w:rtl w:val="false"/>
        </w:rPr>
        <w:t xml:space="preserve">Hyprr — Technical Lead — November 2019 – January 2021</w:t>
      </w:r>
      <w:bookmarkEnd w:id="1"/>
    </w:p>
    <w:p>
      <w:pPr>
        <w:pStyle w:val="3"/>
        <w:pStyle w:val="Heading3"/>
        <w:bidi w:val="false"/>
        <w:spacing w:after="120" w:before="240"/>
        <w:keepNext/>
      </w:pPr>
      <w:bookmarkStart w:name="_Toc_Sixt_Senior_Software_Developer_December__9" w:id="1"/>
      <w:r>
        <w:rPr>
          <w:rFonts w:ascii="Aptos" w:cs="Aptos" w:eastAsia="Aptos" w:hAnsi="Aptos"/>
          <w:color w:val="000000"/>
          <w:sz w:val="24"/>
          <w:szCs w:val="24"/>
          <w:rtl w:val="false"/>
        </w:rPr>
        <w:t xml:space="preserve">Sixt — Senior Software Developer — December 2018 – November 2019</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Developed microservices to meet European GDPR requirements.</w:t>
      </w:r>
    </w:p>
    <w:p>
      <w:pPr>
        <w:pStyle w:val="ListParagraph"/>
        <w:numPr>
          <w:ilvl w:val="0"/>
          <w:numId w:val="1"/>
        </w:numPr>
        <w:bidi w:val="false"/>
        <w:spacing w:after="60" w:before="60"/>
      </w:pPr>
      <w:r>
        <w:rPr>
          <w:rFonts w:ascii="Aptos" w:cs="Aptos" w:eastAsia="Aptos" w:hAnsi="Aptos"/>
          <w:color w:val="000000"/>
          <w:sz w:val="24"/>
          <w:szCs w:val="24"/>
          <w:rtl w:val="false"/>
        </w:rPr>
        <w:t xml:space="preserve">Developed and enhanced code in compliance with PCI DSS requirements.</w:t>
      </w:r>
    </w:p>
    <w:p>
      <w:pPr>
        <w:bidi w:val="false"/>
        <w:spacing w:after="120" w:before="120" w:line="259.20000000000005"/>
        <w:jc w:val="left"/>
      </w:pPr>
      <w:r>
        <w:rPr>
          <w:rFonts w:ascii="Aptos" w:cs="Aptos" w:eastAsia="Aptos" w:hAnsi="Aptos"/>
          <w:color w:val="000000"/>
          <w:sz w:val="24"/>
          <w:szCs w:val="24"/>
          <w:rtl w:val="false"/>
        </w:rPr>
        <w:t xml:space="preserve">Technologies: Microservices.</w:t>
      </w:r>
    </w:p>
    <w:p>
      <w:pPr>
        <w:pStyle w:val="3"/>
        <w:pStyle w:val="Heading3"/>
        <w:bidi w:val="false"/>
        <w:spacing w:after="120" w:before="240"/>
        <w:keepNext/>
      </w:pPr>
      <w:bookmarkStart w:name="_Toc_PDFfillercom_PDFfiller_Software_Develope_10" w:id="1"/>
      <w:r>
        <w:rPr>
          <w:rFonts w:ascii="Aptos" w:cs="Aptos" w:eastAsia="Aptos" w:hAnsi="Aptos"/>
          <w:color w:val="000000"/>
          <w:sz w:val="24"/>
          <w:szCs w:val="24"/>
          <w:rtl w:val="false"/>
        </w:rPr>
        <w:t xml:space="preserve">PDFfiller.com / PDFfiller — Software Developer — October 2016 – November 2019</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Led five backend engineers developing the transactional email service at PDFfiller, where ordinary monthly volume was about 3 million emails.</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capacity and reliability work through BFCM peak periods with up to tenfold traffic growth, supporting transactional communication during seasonal demand.</w:t>
      </w:r>
    </w:p>
    <w:p>
      <w:pPr>
        <w:bidi w:val="false"/>
        <w:spacing w:after="120" w:before="120" w:line="259.20000000000005"/>
        <w:jc w:val="left"/>
      </w:pPr>
      <w:r>
        <w:rPr>
          <w:rFonts w:ascii="Aptos" w:cs="Aptos" w:eastAsia="Aptos" w:hAnsi="Aptos"/>
          <w:color w:val="000000"/>
          <w:sz w:val="24"/>
          <w:szCs w:val="24"/>
          <w:rtl w:val="false"/>
        </w:rPr>
        <w:t xml:space="preserve">Technologies: PHP, Laravel, MySQL, RabbitMQ, AWS, Email infrastructure.</w:t>
      </w:r>
    </w:p>
    <w:p>
      <w:pPr>
        <w:pStyle w:val="2"/>
        <w:pStyle w:val="Heading2"/>
        <w:bidi w:val="false"/>
        <w:spacing w:after="120" w:before="240"/>
      </w:pPr>
      <w:bookmarkStart w:name="_Toc_Education_11"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color w:val="000000"/>
          <w:sz w:val="24"/>
          <w:szCs w:val="24"/>
          <w:rtl w:val="false"/>
        </w:rPr>
        <w:t xml:space="preserve">Master's degree, National Technical University, Kharkiv, Ukraine, 2003–2008.</w:t>
      </w:r>
    </w:p>
    <w:p>
      <w:pPr>
        <w:pStyle w:val="2"/>
        <w:pStyle w:val="Heading2"/>
        <w:bidi w:val="false"/>
        <w:spacing w:after="120" w:before="240"/>
      </w:pPr>
      <w:bookmarkStart w:name="_Toc_Languages_12" w:id="1"/>
      <w:r>
        <w:rPr>
          <w:rFonts w:ascii="Aptos" w:cs="Aptos" w:eastAsia="Aptos" w:hAnsi="Aptos"/>
          <w:color w:val="000000"/>
          <w:sz w:val="28"/>
          <w:szCs w:val="28"/>
          <w:rtl w:val="false"/>
        </w:rPr>
        <w:t xml:space="preserve">Languages</w:t>
      </w:r>
      <w:bookmarkEnd w:id="1"/>
    </w:p>
    <w:p>
      <w:pPr>
        <w:bidi w:val="false"/>
        <w:spacing w:after="120" w:before="120" w:line="259.20000000000005"/>
        <w:jc w:val="left"/>
      </w:pPr>
      <w:r>
        <w:rPr>
          <w:rFonts w:ascii="Aptos" w:cs="Aptos" w:eastAsia="Aptos" w:hAnsi="Aptos"/>
          <w:color w:val="000000"/>
          <w:sz w:val="24"/>
          <w:szCs w:val="24"/>
          <w:rtl w:val="false"/>
        </w:rPr>
        <w:t xml:space="preserve">Ukrainian — native. English — Upper-intermediate.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j3ll-fjgxa5l46b_rz4m" Type="http://schemas.openxmlformats.org/officeDocument/2006/relationships/hyperlink" Target="mailto:valeinikolaev@gmail.com" TargetMode="External"/><Relationship Id="rId4veoq_eehfp_1uhdmkbg4" Type="http://schemas.openxmlformats.org/officeDocument/2006/relationships/hyperlink" Target="https://linkedin.com/in/valentinnikolaev" TargetMode="External"/><Relationship Id="rIdfxxbvh9zbzt9h2qrhpih0"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2026-10-16T21:20:01.545Z</dcterms:created>
  <dcterms:modified xsi:type="dcterms:W3CDTF">2026-10-16T21:20:01.546Z</dcterms:modified>
</cp:coreProperties>
</file>

<file path=docProps/custom.xml><?xml version="1.0" encoding="utf-8"?>
<Properties xmlns="http://schemas.openxmlformats.org/officeDocument/2006/custom-properties" xmlns:vt="http://schemas.openxmlformats.org/officeDocument/2006/docPropsVTypes"/>
</file>