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aps/>
          <w:color w:val="1F3B57"/>
          <w:sz w:val="20"/>
          <w:szCs w:val="20"/>
        </w:rPr>
        <w:t xml:space="preserve">CYBERSCUT</w:t>
      </w:r>
    </w:p>
    <w:p>
      <w:pPr>
        <w:spacing w:after="300"/>
        <w:jc w:val="center"/>
      </w:pPr>
      <w:r>
        <w:rPr>
          <w:rFonts w:ascii="Calibri" w:cs="Calibri" w:eastAsia="Calibri" w:hAnsi="Calibri"/>
          <w:i/>
          <w:iCs/>
          <w:color w:val="555555"/>
          <w:sz w:val="18"/>
          <w:szCs w:val="18"/>
        </w:rPr>
        <w:t xml:space="preserve">Audit de securitate &amp; testare de penetrare</w:t>
      </w:r>
    </w:p>
    <w:p>
      <w:pPr>
        <w:spacing w:after="100"/>
        <w:jc w:val="center"/>
      </w:pPr>
      <w:r>
        <w:rPr>
          <w:rFonts w:ascii="Calibri" w:cs="Calibri" w:eastAsia="Calibri" w:hAnsi="Calibri"/>
          <w:b/>
          <w:bCs/>
          <w:color w:val="1F3B57"/>
          <w:sz w:val="34"/>
          <w:szCs w:val="34"/>
        </w:rPr>
        <w:t xml:space="preserve">POLITICA DE CONFIDENȚIALITATE</w:t>
      </w:r>
    </w:p>
    <w:p>
      <w:pPr>
        <w:spacing w:after="60"/>
        <w:jc w:val="center"/>
      </w:pPr>
      <w:r>
        <w:rPr>
          <w:rFonts w:ascii="Calibri" w:cs="Calibri" w:eastAsia="Calibri" w:hAnsi="Calibri"/>
          <w:i/>
          <w:iCs/>
          <w:sz w:val="19"/>
          <w:szCs w:val="19"/>
        </w:rPr>
        <w:t xml:space="preserve">Prelucrarea datelor cu caracter personal — conform Regulamentului (UE) 2016/679 (GDPR) și Legii nr. 190/2018</w:t>
      </w:r>
    </w:p>
    <w:p>
      <w:pPr>
        <w:spacing w:after="400"/>
        <w:jc w:val="center"/>
      </w:pPr>
      <w:r>
        <w:rPr>
          <w:rFonts w:ascii="Calibri" w:cs="Calibri" w:eastAsia="Calibri" w:hAnsi="Calibri"/>
          <w:sz w:val="20"/>
          <w:szCs w:val="20"/>
        </w:rPr>
        <w:t xml:space="preserve">Ultima actualizare: ____ / ____ / 20____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B57" w:sz="4"/>
              <w:left w:val="single" w:color="1F3B57" w:sz="4"/>
              <w:bottom w:val="single" w:color="1F3B57" w:sz="4"/>
              <w:right w:val="single" w:color="1F3B57" w:sz="4"/>
            </w:tcBorders>
            <w:shd w:fill="EEF2F6" w:color="auto" w:val="clear"/>
            <w:tcMar>
              <w:top w:type="dxa" w:w="160"/>
              <w:left w:type="dxa" w:w="200"/>
              <w:bottom w:type="dxa" w:w="160"/>
              <w:right w:type="dxa" w:w="200"/>
            </w:tcMar>
          </w:tcPr>
          <w:p>
            <w:pPr>
              <w:spacing w:after="80"/>
            </w:pPr>
            <w:r>
              <w:rPr>
                <w:rFonts w:ascii="Calibri" w:cs="Calibri" w:eastAsia="Calibri" w:hAnsi="Calibri"/>
                <w:b/>
                <w:bCs/>
                <w:color w:val="1F3B57"/>
                <w:sz w:val="20"/>
                <w:szCs w:val="20"/>
              </w:rPr>
              <w:t xml:space="preserve">AVERTISMENT — CITIȚI ÎNAINTE DE PUBLICARE</w:t>
            </w:r>
          </w:p>
          <w:p>
            <w:pPr>
              <w:spacing w:after="80" w:line="264"/>
              <w:jc w:val="both"/>
            </w:pPr>
            <w:r>
              <w:rPr>
                <w:rFonts w:ascii="Calibri" w:cs="Calibri" w:eastAsia="Calibri" w:hAnsi="Calibri"/>
                <w:i/>
                <w:iCs/>
                <w:sz w:val="19"/>
                <w:szCs w:val="19"/>
              </w:rPr>
              <w:t xml:space="preserve">Acest document este un model orientativ, cu scop informativ, și NU constituie consultanță juridică. Conținutul trebuie adaptat la practicile reale de prelucrare a datelor ale afacerii (ce instrumente, furnizori și cookie-uri se folosesc efectiv) și validat de un specialist în protecția datelor sau un avocat înainte de publicare. Zonele marcate cu [paranteze drepte] trebuie completate sau eliminate în funcție de situația reală.</w:t>
            </w:r>
          </w:p>
        </w:tc>
      </w:tr>
    </w:tbl>
    <w:p>
      <w:r>
        <w:br w:type="page"/>
      </w:r>
    </w:p>
    <w:p>
      <w:pPr>
        <w:pStyle w:val="Heading1"/>
        <w:pBdr>
          <w:bottom w:val="single" w:color="1F3B57" w:sz="6" w:space="4"/>
        </w:pBdr>
        <w:spacing w:after="160" w:before="320"/>
      </w:pPr>
      <w:r>
        <w:rPr>
          <w:rFonts w:ascii="Calibri" w:cs="Calibri" w:eastAsia="Calibri" w:hAnsi="Calibri"/>
          <w:b/>
          <w:bCs/>
          <w:color w:val="1F3B57"/>
          <w:sz w:val="26"/>
          <w:szCs w:val="26"/>
        </w:rPr>
        <w:t xml:space="preserve">1. Cine suntem</w:t>
      </w:r>
    </w:p>
    <w:p>
      <w:pPr>
        <w:spacing w:after="140" w:line="276"/>
        <w:jc w:val="both"/>
      </w:pPr>
      <w:r>
        <w:rPr>
          <w:rFonts w:ascii="Calibri" w:cs="Calibri" w:eastAsia="Calibri" w:hAnsi="Calibri"/>
          <w:sz w:val="21"/>
          <w:szCs w:val="21"/>
        </w:rPr>
        <w:t xml:space="preserve">Prezenta Politică de Confidențialitate descrie modul în care [Denumire Firmă], cu sediul în [adresă], CUI [_____], Reg. Com. [_____], adresă de e-mail [_____] (denumită în continuare "CyberScut", "noi"), în calitate de operator de date, colectează, utilizează, stochează și protejează datele cu caracter personal ale vizitatorilor site-ului [www.cyberscut.ro] și ale clienților și potențialilor clienți ai serviciilor noastre de securitate cibernetică.</w:t>
      </w:r>
    </w:p>
    <w:p>
      <w:pPr>
        <w:spacing w:after="140" w:line="276"/>
        <w:jc w:val="both"/>
      </w:pPr>
      <w:r>
        <w:rPr>
          <w:rFonts w:ascii="Calibri" w:cs="Calibri" w:eastAsia="Calibri" w:hAnsi="Calibri"/>
          <w:sz w:val="21"/>
          <w:szCs w:val="21"/>
        </w:rPr>
        <w:t xml:space="preserve">Persoana de contact pentru aspecte legate de protecția datelor: [nume / adresă de e-mail dedicată, ex. privacy@cyberscut.ro].</w:t>
      </w:r>
    </w:p>
    <w:p>
      <w:pPr>
        <w:pStyle w:val="Heading1"/>
        <w:pBdr>
          <w:bottom w:val="single" w:color="1F3B57" w:sz="6" w:space="4"/>
        </w:pBdr>
        <w:spacing w:after="160" w:before="320"/>
      </w:pPr>
      <w:r>
        <w:rPr>
          <w:rFonts w:ascii="Calibri" w:cs="Calibri" w:eastAsia="Calibri" w:hAnsi="Calibri"/>
          <w:b/>
          <w:bCs/>
          <w:color w:val="1F3B57"/>
          <w:sz w:val="26"/>
          <w:szCs w:val="26"/>
        </w:rPr>
        <w:t xml:space="preserve">2. Ce date colectăm</w:t>
      </w:r>
    </w:p>
    <w:p>
      <w:pPr>
        <w:spacing w:after="140" w:line="276"/>
        <w:jc w:val="both"/>
      </w:pPr>
      <w:r>
        <w:rPr>
          <w:rFonts w:ascii="Calibri" w:cs="Calibri" w:eastAsia="Calibri" w:hAnsi="Calibri"/>
          <w:sz w:val="21"/>
          <w:szCs w:val="21"/>
        </w:rPr>
        <w:t xml:space="preserve">Colectăm date cu caracter personal în următoarele situații:</w:t>
      </w:r>
    </w:p>
    <w:p>
      <w:pPr>
        <w:pStyle w:val="ListParagraph"/>
        <w:numPr>
          <w:ilvl w:val="0"/>
          <w:numId w:val="1"/>
        </w:numPr>
        <w:spacing w:after="80" w:line="276"/>
        <w:jc w:val="both"/>
      </w:pPr>
      <w:r>
        <w:rPr>
          <w:rFonts w:ascii="Calibri" w:cs="Calibri" w:eastAsia="Calibri" w:hAnsi="Calibri"/>
          <w:sz w:val="21"/>
          <w:szCs w:val="21"/>
        </w:rPr>
        <w:t xml:space="preserve">Formular de contact / cerere de ofertă pe site: nume, denumire firmă, adresă de e-mail, telefon, conținutul mesajului;</w:t>
      </w:r>
    </w:p>
    <w:p>
      <w:pPr>
        <w:pStyle w:val="ListParagraph"/>
        <w:numPr>
          <w:ilvl w:val="0"/>
          <w:numId w:val="1"/>
        </w:numPr>
        <w:spacing w:after="80" w:line="276"/>
        <w:jc w:val="both"/>
      </w:pPr>
      <w:r>
        <w:rPr>
          <w:rFonts w:ascii="Calibri" w:cs="Calibri" w:eastAsia="Calibri" w:hAnsi="Calibri"/>
          <w:sz w:val="21"/>
          <w:szCs w:val="21"/>
        </w:rPr>
        <w:t xml:space="preserve">Comandarea unui serviciu (ex. "Pachet Securitate Instantanee"): date de facturare, date de contact, domeniul/site-ul care urmează a fi testat;</w:t>
      </w:r>
    </w:p>
    <w:p>
      <w:pPr>
        <w:pStyle w:val="ListParagraph"/>
        <w:numPr>
          <w:ilvl w:val="0"/>
          <w:numId w:val="1"/>
        </w:numPr>
        <w:spacing w:after="80" w:line="276"/>
        <w:jc w:val="both"/>
      </w:pPr>
      <w:r>
        <w:rPr>
          <w:rFonts w:ascii="Calibri" w:cs="Calibri" w:eastAsia="Calibri" w:hAnsi="Calibri"/>
          <w:sz w:val="21"/>
          <w:szCs w:val="21"/>
        </w:rPr>
        <w:t xml:space="preserve">Corespondența ulterioară (e-mail, telefon) în legătură cu un angajament de audit/testare;</w:t>
      </w:r>
    </w:p>
    <w:p>
      <w:pPr>
        <w:pStyle w:val="ListParagraph"/>
        <w:numPr>
          <w:ilvl w:val="0"/>
          <w:numId w:val="1"/>
        </w:numPr>
        <w:spacing w:after="80" w:line="276"/>
        <w:jc w:val="both"/>
      </w:pPr>
      <w:r>
        <w:rPr>
          <w:rFonts w:ascii="Calibri" w:cs="Calibri" w:eastAsia="Calibri" w:hAnsi="Calibri"/>
          <w:sz w:val="21"/>
          <w:szCs w:val="21"/>
        </w:rPr>
        <w:t xml:space="preserve">Date colectate automat la navigarea pe site prin cookie-uri și tehnologii similare (a se vedea Secțiunea 10);</w:t>
      </w:r>
    </w:p>
    <w:p>
      <w:pPr>
        <w:pStyle w:val="ListParagraph"/>
        <w:numPr>
          <w:ilvl w:val="0"/>
          <w:numId w:val="1"/>
        </w:numPr>
        <w:spacing w:after="80" w:line="276"/>
        <w:jc w:val="both"/>
      </w:pPr>
      <w:r>
        <w:rPr>
          <w:rFonts w:ascii="Calibri" w:cs="Calibri" w:eastAsia="Calibri" w:hAnsi="Calibri"/>
          <w:sz w:val="21"/>
          <w:szCs w:val="21"/>
        </w:rPr>
        <w:t xml:space="preserve">[Dacă este cazul] Abonarea la newsletter: adresă de e-mail, nume.</w:t>
      </w:r>
    </w:p>
    <w:p>
      <w:pPr>
        <w:spacing w:after="140" w:line="276"/>
        <w:jc w:val="both"/>
      </w:pPr>
      <w:r>
        <w:rPr>
          <w:rFonts w:ascii="Calibri" w:cs="Calibri" w:eastAsia="Calibri" w:hAnsi="Calibri"/>
          <w:sz w:val="21"/>
          <w:szCs w:val="21"/>
        </w:rPr>
        <w:t xml:space="preserve">Nu solicităm și nu colectăm în mod intenționat categorii speciale de date (origine etnică, convingeri religioase, date de sănătate etc.) prin intermediul site-ului.</w:t>
      </w:r>
    </w:p>
    <w:p>
      <w:pPr>
        <w:pStyle w:val="Heading1"/>
        <w:pBdr>
          <w:bottom w:val="single" w:color="1F3B57" w:sz="6" w:space="4"/>
        </w:pBdr>
        <w:spacing w:after="160" w:before="320"/>
      </w:pPr>
      <w:r>
        <w:rPr>
          <w:rFonts w:ascii="Calibri" w:cs="Calibri" w:eastAsia="Calibri" w:hAnsi="Calibri"/>
          <w:b/>
          <w:bCs/>
          <w:color w:val="1F3B57"/>
          <w:sz w:val="26"/>
          <w:szCs w:val="26"/>
        </w:rPr>
        <w:t xml:space="preserve">3. Date prelucrate în cadrul serviciilor de audit / testare de securitate</w:t>
      </w:r>
    </w:p>
    <w:p>
      <w:pPr>
        <w:spacing w:after="140" w:line="276"/>
        <w:jc w:val="both"/>
      </w:pPr>
      <w:r>
        <w:rPr>
          <w:rFonts w:ascii="Calibri" w:cs="Calibri" w:eastAsia="Calibri" w:hAnsi="Calibri"/>
          <w:sz w:val="21"/>
          <w:szCs w:val="21"/>
        </w:rPr>
        <w:t xml:space="preserve">În cursul prestării serviciilor de audit sau testare de penetrare, este posibil ca personalul CyberScut să acceseze incidental date cu caracter personal aflate în sistemele Clientului (ex. baze de date, formulare, loguri), strict în limitele autorizate prin Acordul de Autorizare a Testării semnat cu fiecare client și, după caz, printr-un Acord separat de prelucrare a datelor (Data Processing Agreement).</w:t>
      </w:r>
    </w:p>
    <w:p>
      <w:pPr>
        <w:spacing w:after="140" w:line="276"/>
        <w:jc w:val="both"/>
      </w:pPr>
      <w:r>
        <w:rPr>
          <w:rFonts w:ascii="Calibri" w:cs="Calibri" w:eastAsia="Calibri" w:hAnsi="Calibri"/>
          <w:sz w:val="21"/>
          <w:szCs w:val="21"/>
        </w:rPr>
        <w:t xml:space="preserve">În aceste situații, CyberScut acționează în calitate de persoană împuternicită de operator (art. 28 GDPR), iar responsabilitatea privind temeiul legal al prelucrării datelor respective revine Clientului, în calitate de operator. Prezenta Politică de Confidențialitate nu guvernează această categorie de prelucrări, care este reglementată distinct.</w:t>
      </w:r>
    </w:p>
    <w:p>
      <w:pPr>
        <w:pStyle w:val="Heading1"/>
        <w:pBdr>
          <w:bottom w:val="single" w:color="1F3B57" w:sz="6" w:space="4"/>
        </w:pBdr>
        <w:spacing w:after="160" w:before="320"/>
      </w:pPr>
      <w:r>
        <w:rPr>
          <w:rFonts w:ascii="Calibri" w:cs="Calibri" w:eastAsia="Calibri" w:hAnsi="Calibri"/>
          <w:b/>
          <w:bCs/>
          <w:color w:val="1F3B57"/>
          <w:sz w:val="26"/>
          <w:szCs w:val="26"/>
        </w:rPr>
        <w:t xml:space="preserve">4. Scopurile prelucrării și temeiul legal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600"/>
      </w:tblGrid>
      <w:tr>
        <w:trPr>
          <w:tblHeader/>
        </w:trPr>
        <w:tc>
          <w:tcPr>
            <w:tcW w:type="dxa" w:w="32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Scop</w:t>
            </w:r>
          </w:p>
        </w:tc>
        <w:tc>
          <w:tcPr>
            <w:tcW w:type="dxa" w:w="34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Temei legal (art. 6 GDPR)</w:t>
            </w:r>
          </w:p>
        </w:tc>
        <w:tc>
          <w:tcPr>
            <w:tcW w:type="dxa" w:w="26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Date vizate</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Răspuns la cereri de contact/ofertă</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Măsuri precontractuale la cererea persoanei (art. 6 alin. 1 lit. b)</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Nume, e-mail, telefon, mesaj</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Executarea contractului de servicii</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Executarea contractului (art. 6 alin. 1 lit. b)</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Date de facturare și contact</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Emiterea facturilor, evidență contabilă</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Obligație legală (art. 6 alin. 1 lit. c)</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Date de facturare</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Funcționarea și securitatea site-ului</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Interes legitim (art. 6 alin. 1 lit. f)</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Date tehnice, jurnale de acces</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Cookie-uri analitice / marketing</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Consimțământ (art. 6 alin. 1 lit. a)</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Identificatori online</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[Newsletter]</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Consimțământ (art. 6 alin. 1 lit. a)</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E-mail, nume</w:t>
            </w:r>
          </w:p>
        </w:tc>
      </w:tr>
    </w:tbl>
    <w:p>
      <w:pPr>
        <w:pStyle w:val="Heading1"/>
        <w:pBdr>
          <w:bottom w:val="single" w:color="1F3B57" w:sz="6" w:space="4"/>
        </w:pBdr>
        <w:spacing w:after="160" w:before="320"/>
      </w:pPr>
      <w:r>
        <w:rPr>
          <w:rFonts w:ascii="Calibri" w:cs="Calibri" w:eastAsia="Calibri" w:hAnsi="Calibri"/>
          <w:b/>
          <w:bCs/>
          <w:color w:val="1F3B57"/>
          <w:sz w:val="26"/>
          <w:szCs w:val="26"/>
        </w:rPr>
        <w:t xml:space="preserve">5. Durata de stocare</w:t>
      </w:r>
    </w:p>
    <w:p>
      <w:pPr>
        <w:pStyle w:val="ListParagraph"/>
        <w:numPr>
          <w:ilvl w:val="0"/>
          <w:numId w:val="1"/>
        </w:numPr>
        <w:spacing w:after="80" w:line="276"/>
        <w:jc w:val="both"/>
      </w:pPr>
      <w:r>
        <w:rPr>
          <w:rFonts w:ascii="Calibri" w:cs="Calibri" w:eastAsia="Calibri" w:hAnsi="Calibri"/>
          <w:sz w:val="21"/>
          <w:szCs w:val="21"/>
        </w:rPr>
        <w:t xml:space="preserve">Datele din formularul de contact care nu s-au concretizat într-un contract: maximum [12] luni de la ultima interacțiune;</w:t>
      </w:r>
    </w:p>
    <w:p>
      <w:pPr>
        <w:pStyle w:val="ListParagraph"/>
        <w:numPr>
          <w:ilvl w:val="0"/>
          <w:numId w:val="1"/>
        </w:numPr>
        <w:spacing w:after="80" w:line="276"/>
        <w:jc w:val="both"/>
      </w:pPr>
      <w:r>
        <w:rPr>
          <w:rFonts w:ascii="Calibri" w:cs="Calibri" w:eastAsia="Calibri" w:hAnsi="Calibri"/>
          <w:sz w:val="21"/>
          <w:szCs w:val="21"/>
        </w:rPr>
        <w:t xml:space="preserve">Datele contractuale și de facturare: pe durata contractului, plus termenul legal de arhivare a documentelor financiar-contabile (în prezent 10 ani, conform legislației fiscale);</w:t>
      </w:r>
    </w:p>
    <w:p>
      <w:pPr>
        <w:pStyle w:val="ListParagraph"/>
        <w:numPr>
          <w:ilvl w:val="0"/>
          <w:numId w:val="1"/>
        </w:numPr>
        <w:spacing w:after="80" w:line="276"/>
        <w:jc w:val="both"/>
      </w:pPr>
      <w:r>
        <w:rPr>
          <w:rFonts w:ascii="Calibri" w:cs="Calibri" w:eastAsia="Calibri" w:hAnsi="Calibri"/>
          <w:sz w:val="21"/>
          <w:szCs w:val="21"/>
        </w:rPr>
        <w:t xml:space="preserve">Rapoartele de audit/testare arhivate intern: conform politicii de arhivare comunicate Clientului prin Acordul de Autorizare a Testării;</w:t>
      </w:r>
    </w:p>
    <w:p>
      <w:pPr>
        <w:pStyle w:val="ListParagraph"/>
        <w:numPr>
          <w:ilvl w:val="0"/>
          <w:numId w:val="1"/>
        </w:numPr>
        <w:spacing w:after="80" w:line="276"/>
        <w:jc w:val="both"/>
      </w:pPr>
      <w:r>
        <w:rPr>
          <w:rFonts w:ascii="Calibri" w:cs="Calibri" w:eastAsia="Calibri" w:hAnsi="Calibri"/>
          <w:sz w:val="21"/>
          <w:szCs w:val="21"/>
        </w:rPr>
        <w:t xml:space="preserve">Datele de tip cookie: conform duratelor indicate în Secțiunea 10;</w:t>
      </w:r>
    </w:p>
    <w:p>
      <w:pPr>
        <w:pStyle w:val="ListParagraph"/>
        <w:numPr>
          <w:ilvl w:val="0"/>
          <w:numId w:val="1"/>
        </w:numPr>
        <w:spacing w:after="80" w:line="276"/>
        <w:jc w:val="both"/>
      </w:pPr>
      <w:r>
        <w:rPr>
          <w:rFonts w:ascii="Calibri" w:cs="Calibri" w:eastAsia="Calibri" w:hAnsi="Calibri"/>
          <w:sz w:val="21"/>
          <w:szCs w:val="21"/>
        </w:rPr>
        <w:t xml:space="preserve">La expirarea termenelor de mai sus, datele sunt șterse sau anonimizate ireversibil.</w:t>
      </w:r>
    </w:p>
    <w:p>
      <w:r>
        <w:br w:type="page"/>
      </w:r>
    </w:p>
    <w:p>
      <w:pPr>
        <w:pStyle w:val="Heading1"/>
        <w:pBdr>
          <w:bottom w:val="single" w:color="1F3B57" w:sz="6" w:space="4"/>
        </w:pBdr>
        <w:spacing w:after="160" w:before="320"/>
      </w:pPr>
      <w:r>
        <w:rPr>
          <w:rFonts w:ascii="Calibri" w:cs="Calibri" w:eastAsia="Calibri" w:hAnsi="Calibri"/>
          <w:b/>
          <w:bCs/>
          <w:color w:val="1F3B57"/>
          <w:sz w:val="26"/>
          <w:szCs w:val="26"/>
        </w:rPr>
        <w:t xml:space="preserve">6. Destinatarii datelor</w:t>
      </w:r>
    </w:p>
    <w:p>
      <w:pPr>
        <w:spacing w:after="140" w:line="276"/>
        <w:jc w:val="both"/>
      </w:pPr>
      <w:r>
        <w:rPr>
          <w:rFonts w:ascii="Calibri" w:cs="Calibri" w:eastAsia="Calibri" w:hAnsi="Calibri"/>
          <w:sz w:val="21"/>
          <w:szCs w:val="21"/>
        </w:rPr>
        <w:t xml:space="preserve">Datele pot fi transmise către următoarele categorii de destinatari, exclusiv în limitele necesare scopurilor de mai sus:</w:t>
      </w:r>
    </w:p>
    <w:p>
      <w:pPr>
        <w:pStyle w:val="ListParagraph"/>
        <w:numPr>
          <w:ilvl w:val="0"/>
          <w:numId w:val="1"/>
        </w:numPr>
        <w:spacing w:after="80" w:line="276"/>
        <w:jc w:val="both"/>
      </w:pPr>
      <w:r>
        <w:rPr>
          <w:rFonts w:ascii="Calibri" w:cs="Calibri" w:eastAsia="Calibri" w:hAnsi="Calibri"/>
          <w:sz w:val="21"/>
          <w:szCs w:val="21"/>
        </w:rPr>
        <w:t xml:space="preserve">Furnizori de găzduire (hosting) și infrastructură IT: [ex. Cloudflare, alt furnizor];</w:t>
      </w:r>
    </w:p>
    <w:p>
      <w:pPr>
        <w:pStyle w:val="ListParagraph"/>
        <w:numPr>
          <w:ilvl w:val="0"/>
          <w:numId w:val="1"/>
        </w:numPr>
        <w:spacing w:after="80" w:line="276"/>
        <w:jc w:val="both"/>
      </w:pPr>
      <w:r>
        <w:rPr>
          <w:rFonts w:ascii="Calibri" w:cs="Calibri" w:eastAsia="Calibri" w:hAnsi="Calibri"/>
          <w:sz w:val="21"/>
          <w:szCs w:val="21"/>
        </w:rPr>
        <w:t xml:space="preserve">Furnizori de servicii de e-mail / comunicare: [ex. Google Workspace, alt furnizor];</w:t>
      </w:r>
    </w:p>
    <w:p>
      <w:pPr>
        <w:pStyle w:val="ListParagraph"/>
        <w:numPr>
          <w:ilvl w:val="0"/>
          <w:numId w:val="1"/>
        </w:numPr>
        <w:spacing w:after="80" w:line="276"/>
        <w:jc w:val="both"/>
      </w:pPr>
      <w:r>
        <w:rPr>
          <w:rFonts w:ascii="Calibri" w:cs="Calibri" w:eastAsia="Calibri" w:hAnsi="Calibri"/>
          <w:sz w:val="21"/>
          <w:szCs w:val="21"/>
        </w:rPr>
        <w:t xml:space="preserve">Furnizori de servicii de analiză a traficului (analytics), dacă sunt utilizați și doar cu consimțământ: [ex. Google Analytics / alternativă];</w:t>
      </w:r>
    </w:p>
    <w:p>
      <w:pPr>
        <w:pStyle w:val="ListParagraph"/>
        <w:numPr>
          <w:ilvl w:val="0"/>
          <w:numId w:val="1"/>
        </w:numPr>
        <w:spacing w:after="80" w:line="276"/>
        <w:jc w:val="both"/>
      </w:pPr>
      <w:r>
        <w:rPr>
          <w:rFonts w:ascii="Calibri" w:cs="Calibri" w:eastAsia="Calibri" w:hAnsi="Calibri"/>
          <w:sz w:val="21"/>
          <w:szCs w:val="21"/>
        </w:rPr>
        <w:t xml:space="preserve">Contabil / firmă de contabilitate;</w:t>
      </w:r>
    </w:p>
    <w:p>
      <w:pPr>
        <w:pStyle w:val="ListParagraph"/>
        <w:numPr>
          <w:ilvl w:val="0"/>
          <w:numId w:val="1"/>
        </w:numPr>
        <w:spacing w:after="80" w:line="276"/>
        <w:jc w:val="both"/>
      </w:pPr>
      <w:r>
        <w:rPr>
          <w:rFonts w:ascii="Calibri" w:cs="Calibri" w:eastAsia="Calibri" w:hAnsi="Calibri"/>
          <w:sz w:val="21"/>
          <w:szCs w:val="21"/>
        </w:rPr>
        <w:t xml:space="preserve">Autorități publice, la solicitare legală expresă (ex. organe fiscale, autorități judiciare).</w:t>
      </w:r>
    </w:p>
    <w:p>
      <w:pPr>
        <w:spacing w:after="140" w:line="276"/>
        <w:jc w:val="both"/>
      </w:pPr>
      <w:r>
        <w:rPr>
          <w:rFonts w:ascii="Calibri" w:cs="Calibri" w:eastAsia="Calibri" w:hAnsi="Calibri"/>
          <w:sz w:val="21"/>
          <w:szCs w:val="21"/>
        </w:rPr>
        <w:t xml:space="preserve">Nu vindem și nu închiriem datele cu caracter personal ale utilizatorilor către terți în scop de marketing.</w:t>
      </w:r>
    </w:p>
    <w:p>
      <w:pPr>
        <w:pStyle w:val="Heading1"/>
        <w:pBdr>
          <w:bottom w:val="single" w:color="1F3B57" w:sz="6" w:space="4"/>
        </w:pBdr>
        <w:spacing w:after="160" w:before="320"/>
      </w:pPr>
      <w:r>
        <w:rPr>
          <w:rFonts w:ascii="Calibri" w:cs="Calibri" w:eastAsia="Calibri" w:hAnsi="Calibri"/>
          <w:b/>
          <w:bCs/>
          <w:color w:val="1F3B57"/>
          <w:sz w:val="26"/>
          <w:szCs w:val="26"/>
        </w:rPr>
        <w:t xml:space="preserve">7. Transferul internațional al datelor</w:t>
      </w:r>
    </w:p>
    <w:p>
      <w:pPr>
        <w:spacing w:after="140" w:line="276"/>
        <w:jc w:val="both"/>
      </w:pPr>
      <w:r>
        <w:rPr>
          <w:rFonts w:ascii="Calibri" w:cs="Calibri" w:eastAsia="Calibri" w:hAnsi="Calibri"/>
          <w:sz w:val="21"/>
          <w:szCs w:val="21"/>
        </w:rPr>
        <w:t xml:space="preserve">În măsura în care unii dintre furnizorii menționați la Secțiunea 6 procesează date în afara Spațiului Economic European (SEE) — de exemplu, furnizori de cloud sau analytics cu servere în SUA — transferul se realizează cu respectarea garanțiilor prevăzute de GDPR (ex. decizii de adecvare ale Comisiei Europene sau Clauze Contractuale Standard). [A se completa cu situația reală a furnizorilor utilizați.]</w:t>
      </w:r>
    </w:p>
    <w:p>
      <w:pPr>
        <w:pStyle w:val="Heading1"/>
        <w:pBdr>
          <w:bottom w:val="single" w:color="1F3B57" w:sz="6" w:space="4"/>
        </w:pBdr>
        <w:spacing w:after="160" w:before="320"/>
      </w:pPr>
      <w:r>
        <w:rPr>
          <w:rFonts w:ascii="Calibri" w:cs="Calibri" w:eastAsia="Calibri" w:hAnsi="Calibri"/>
          <w:b/>
          <w:bCs/>
          <w:color w:val="1F3B57"/>
          <w:sz w:val="26"/>
          <w:szCs w:val="26"/>
        </w:rPr>
        <w:t xml:space="preserve">8. Drepturile persoanei vizate</w:t>
      </w:r>
    </w:p>
    <w:p>
      <w:pPr>
        <w:spacing w:after="140" w:line="276"/>
        <w:jc w:val="both"/>
      </w:pPr>
      <w:r>
        <w:rPr>
          <w:rFonts w:ascii="Calibri" w:cs="Calibri" w:eastAsia="Calibri" w:hAnsi="Calibri"/>
          <w:sz w:val="21"/>
          <w:szCs w:val="21"/>
        </w:rPr>
        <w:t xml:space="preserve">În calitate de persoană vizată, aveți următoarele drepturi, în condițiile prevăzute de GDPR:</w:t>
      </w:r>
    </w:p>
    <w:p>
      <w:pPr>
        <w:pStyle w:val="ListParagraph"/>
        <w:numPr>
          <w:ilvl w:val="0"/>
          <w:numId w:val="1"/>
        </w:numPr>
        <w:spacing w:after="80" w:line="276"/>
        <w:jc w:val="both"/>
      </w:pPr>
      <w:r>
        <w:rPr>
          <w:rFonts w:ascii="Calibri" w:cs="Calibri" w:eastAsia="Calibri" w:hAnsi="Calibri"/>
          <w:sz w:val="21"/>
          <w:szCs w:val="21"/>
        </w:rPr>
        <w:t xml:space="preserve">Dreptul de acces la datele prelucrate (art. 15);</w:t>
      </w:r>
    </w:p>
    <w:p>
      <w:pPr>
        <w:pStyle w:val="ListParagraph"/>
        <w:numPr>
          <w:ilvl w:val="0"/>
          <w:numId w:val="1"/>
        </w:numPr>
        <w:spacing w:after="80" w:line="276"/>
        <w:jc w:val="both"/>
      </w:pPr>
      <w:r>
        <w:rPr>
          <w:rFonts w:ascii="Calibri" w:cs="Calibri" w:eastAsia="Calibri" w:hAnsi="Calibri"/>
          <w:sz w:val="21"/>
          <w:szCs w:val="21"/>
        </w:rPr>
        <w:t xml:space="preserve">Dreptul la rectificarea datelor inexacte (art. 16);</w:t>
      </w:r>
    </w:p>
    <w:p>
      <w:pPr>
        <w:pStyle w:val="ListParagraph"/>
        <w:numPr>
          <w:ilvl w:val="0"/>
          <w:numId w:val="1"/>
        </w:numPr>
        <w:spacing w:after="80" w:line="276"/>
        <w:jc w:val="both"/>
      </w:pPr>
      <w:r>
        <w:rPr>
          <w:rFonts w:ascii="Calibri" w:cs="Calibri" w:eastAsia="Calibri" w:hAnsi="Calibri"/>
          <w:sz w:val="21"/>
          <w:szCs w:val="21"/>
        </w:rPr>
        <w:t xml:space="preserve">Dreptul la ștergerea datelor ("dreptul de a fi uitat"), în condițiile art. 17;</w:t>
      </w:r>
    </w:p>
    <w:p>
      <w:pPr>
        <w:pStyle w:val="ListParagraph"/>
        <w:numPr>
          <w:ilvl w:val="0"/>
          <w:numId w:val="1"/>
        </w:numPr>
        <w:spacing w:after="80" w:line="276"/>
        <w:jc w:val="both"/>
      </w:pPr>
      <w:r>
        <w:rPr>
          <w:rFonts w:ascii="Calibri" w:cs="Calibri" w:eastAsia="Calibri" w:hAnsi="Calibri"/>
          <w:sz w:val="21"/>
          <w:szCs w:val="21"/>
        </w:rPr>
        <w:t xml:space="preserve">Dreptul la restricționarea prelucrării (art. 18);</w:t>
      </w:r>
    </w:p>
    <w:p>
      <w:pPr>
        <w:pStyle w:val="ListParagraph"/>
        <w:numPr>
          <w:ilvl w:val="0"/>
          <w:numId w:val="1"/>
        </w:numPr>
        <w:spacing w:after="80" w:line="276"/>
        <w:jc w:val="both"/>
      </w:pPr>
      <w:r>
        <w:rPr>
          <w:rFonts w:ascii="Calibri" w:cs="Calibri" w:eastAsia="Calibri" w:hAnsi="Calibri"/>
          <w:sz w:val="21"/>
          <w:szCs w:val="21"/>
        </w:rPr>
        <w:t xml:space="preserve">Dreptul la portabilitatea datelor (art. 20);</w:t>
      </w:r>
    </w:p>
    <w:p>
      <w:pPr>
        <w:pStyle w:val="ListParagraph"/>
        <w:numPr>
          <w:ilvl w:val="0"/>
          <w:numId w:val="1"/>
        </w:numPr>
        <w:spacing w:after="80" w:line="276"/>
        <w:jc w:val="both"/>
      </w:pPr>
      <w:r>
        <w:rPr>
          <w:rFonts w:ascii="Calibri" w:cs="Calibri" w:eastAsia="Calibri" w:hAnsi="Calibri"/>
          <w:sz w:val="21"/>
          <w:szCs w:val="21"/>
        </w:rPr>
        <w:t xml:space="preserve">Dreptul de opoziție la prelucrare, inclusiv în scop de marketing direct (art. 21);</w:t>
      </w:r>
    </w:p>
    <w:p>
      <w:pPr>
        <w:pStyle w:val="ListParagraph"/>
        <w:numPr>
          <w:ilvl w:val="0"/>
          <w:numId w:val="1"/>
        </w:numPr>
        <w:spacing w:after="80" w:line="276"/>
        <w:jc w:val="both"/>
      </w:pPr>
      <w:r>
        <w:rPr>
          <w:rFonts w:ascii="Calibri" w:cs="Calibri" w:eastAsia="Calibri" w:hAnsi="Calibri"/>
          <w:sz w:val="21"/>
          <w:szCs w:val="21"/>
        </w:rPr>
        <w:t xml:space="preserve">Dreptul de a vă retrage oricând consimțământul, fără a afecta legalitatea prelucrării efectuate anterior retragerii (art. 7);</w:t>
      </w:r>
    </w:p>
    <w:p>
      <w:pPr>
        <w:pStyle w:val="ListParagraph"/>
        <w:numPr>
          <w:ilvl w:val="0"/>
          <w:numId w:val="1"/>
        </w:numPr>
        <w:spacing w:after="80" w:line="276"/>
        <w:jc w:val="both"/>
      </w:pPr>
      <w:r>
        <w:rPr>
          <w:rFonts w:ascii="Calibri" w:cs="Calibri" w:eastAsia="Calibri" w:hAnsi="Calibri"/>
          <w:sz w:val="21"/>
          <w:szCs w:val="21"/>
        </w:rPr>
        <w:t xml:space="preserve">Dreptul de a depune plângere la Autoritatea Națională de Supraveghere a Prelucrării Datelor cu Caracter Personal (ANSPDCP) — www.dataprotection.ro — sau de a vă adresa instanțelor de judecată competente.</w:t>
      </w:r>
    </w:p>
    <w:p>
      <w:pPr>
        <w:spacing w:after="140" w:line="276"/>
        <w:jc w:val="both"/>
      </w:pPr>
      <w:r>
        <w:rPr>
          <w:rFonts w:ascii="Calibri" w:cs="Calibri" w:eastAsia="Calibri" w:hAnsi="Calibri"/>
          <w:sz w:val="21"/>
          <w:szCs w:val="21"/>
        </w:rPr>
        <w:t xml:space="preserve">Aceste drepturi pot fi exercitate prin transmiterea unei cereri la adresa de e-mail [_____] sau la sediul CyberScut. Vom răspunde în termen de cel mult o lună de la primirea cererii, termen ce poate fi prelungit conform GDPR în cazuri complexe.</w:t>
      </w:r>
    </w:p>
    <w:p>
      <w:pPr>
        <w:pStyle w:val="Heading1"/>
        <w:pBdr>
          <w:bottom w:val="single" w:color="1F3B57" w:sz="6" w:space="4"/>
        </w:pBdr>
        <w:spacing w:after="160" w:before="320"/>
      </w:pPr>
      <w:r>
        <w:rPr>
          <w:rFonts w:ascii="Calibri" w:cs="Calibri" w:eastAsia="Calibri" w:hAnsi="Calibri"/>
          <w:b/>
          <w:bCs/>
          <w:color w:val="1F3B57"/>
          <w:sz w:val="26"/>
          <w:szCs w:val="26"/>
        </w:rPr>
        <w:t xml:space="preserve">9. Securitatea datelor</w:t>
      </w:r>
    </w:p>
    <w:p>
      <w:pPr>
        <w:spacing w:after="140" w:line="276"/>
        <w:jc w:val="both"/>
      </w:pPr>
      <w:r>
        <w:rPr>
          <w:rFonts w:ascii="Calibri" w:cs="Calibri" w:eastAsia="Calibri" w:hAnsi="Calibri"/>
          <w:sz w:val="21"/>
          <w:szCs w:val="21"/>
        </w:rPr>
        <w:t xml:space="preserve">Fiind o firmă specializată în securitate cibernetică, aplicăm măsuri tehnice și organizatorice adecvate pentru protejarea datelor pe care le prelucrăm, incluzând, după caz: criptarea comunicațiilor (HTTPS/TLS), controlul accesului pe bază de necesitate ("need to know"), autentificare multi-factor pentru sistemele interne, backup-uri securizate și minimizarea datelor colectate.</w:t>
      </w:r>
    </w:p>
    <w:p>
      <w:r>
        <w:br w:type="page"/>
      </w:r>
    </w:p>
    <w:p>
      <w:pPr>
        <w:pStyle w:val="Heading1"/>
        <w:pBdr>
          <w:bottom w:val="single" w:color="1F3B57" w:sz="6" w:space="4"/>
        </w:pBdr>
        <w:spacing w:after="160" w:before="320"/>
      </w:pPr>
      <w:r>
        <w:rPr>
          <w:rFonts w:ascii="Calibri" w:cs="Calibri" w:eastAsia="Calibri" w:hAnsi="Calibri"/>
          <w:b/>
          <w:bCs/>
          <w:color w:val="1F3B57"/>
          <w:sz w:val="26"/>
          <w:szCs w:val="26"/>
        </w:rPr>
        <w:t xml:space="preserve">10. Cookie-uri și tehnologii similare</w:t>
      </w:r>
    </w:p>
    <w:p>
      <w:pPr>
        <w:spacing w:after="140" w:line="276"/>
        <w:jc w:val="both"/>
      </w:pPr>
      <w:r>
        <w:rPr>
          <w:rFonts w:ascii="Calibri" w:cs="Calibri" w:eastAsia="Calibri" w:hAnsi="Calibri"/>
          <w:sz w:val="21"/>
          <w:szCs w:val="21"/>
        </w:rPr>
        <w:t xml:space="preserve">Site-ul utilizează cookie-uri și tehnologii similare pentru a asigura funcționarea corectă, a analiza traficul și, după caz, în scop de marketing. La prima vizită, vi se solicită consimțământul pentru categoriile de cookie-uri neesențiale, printr-un banner dedicat.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200"/>
      </w:tblGrid>
      <w:tr>
        <w:trPr>
          <w:tblHeader/>
        </w:trPr>
        <w:tc>
          <w:tcPr>
            <w:tcW w:type="dxa" w:w="22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Categorie</w:t>
            </w:r>
          </w:p>
        </w:tc>
        <w:tc>
          <w:tcPr>
            <w:tcW w:type="dxa" w:w="26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Scop</w:t>
            </w:r>
          </w:p>
        </w:tc>
        <w:tc>
          <w:tcPr>
            <w:tcW w:type="dxa" w:w="22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Exemple</w:t>
            </w:r>
          </w:p>
        </w:tc>
        <w:tc>
          <w:tcPr>
            <w:tcW w:type="dxa" w:w="2200"/>
            <w:shd w:fill="1F3B5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Durată</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Necesare</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Funcționarea de bază a site-ului (nu necesită consimțământ)</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Sesiune, preferințe consimțământ</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Sesiune / [___] luni</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Analitice</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Statistici anonimizate de trafic</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[Google Analytics / alternativă]</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[___] luni</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Marketing</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[Dacă este cazul] Remarketing, publicitate</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[_____]</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[___] luni</w:t>
            </w:r>
          </w:p>
        </w:tc>
      </w:tr>
    </w:tbl>
    <w:p>
      <w:pPr>
        <w:spacing w:after="140" w:line="276"/>
        <w:jc w:val="both"/>
      </w:pPr>
      <w:r>
        <w:rPr>
          <w:rFonts w:ascii="Calibri" w:cs="Calibri" w:eastAsia="Calibri" w:hAnsi="Calibri"/>
          <w:sz w:val="21"/>
          <w:szCs w:val="21"/>
        </w:rPr>
        <w:t xml:space="preserve">Puteți retrage sau modifica oricând consimțământul pentru cookie-uri neesențiale din [setările bannerului de cookie-uri / linkul din subsolul site-ului], precum și din setările propriului browser.</w:t>
      </w:r>
    </w:p>
    <w:p>
      <w:pPr>
        <w:pStyle w:val="Heading1"/>
        <w:pBdr>
          <w:bottom w:val="single" w:color="1F3B57" w:sz="6" w:space="4"/>
        </w:pBdr>
        <w:spacing w:after="160" w:before="320"/>
      </w:pPr>
      <w:r>
        <w:rPr>
          <w:rFonts w:ascii="Calibri" w:cs="Calibri" w:eastAsia="Calibri" w:hAnsi="Calibri"/>
          <w:b/>
          <w:bCs/>
          <w:color w:val="1F3B57"/>
          <w:sz w:val="26"/>
          <w:szCs w:val="26"/>
        </w:rPr>
        <w:t xml:space="preserve">11. Minori</w:t>
      </w:r>
    </w:p>
    <w:p>
      <w:pPr>
        <w:spacing w:after="140" w:line="276"/>
        <w:jc w:val="both"/>
      </w:pPr>
      <w:r>
        <w:rPr>
          <w:rFonts w:ascii="Calibri" w:cs="Calibri" w:eastAsia="Calibri" w:hAnsi="Calibri"/>
          <w:sz w:val="21"/>
          <w:szCs w:val="21"/>
        </w:rPr>
        <w:t xml:space="preserve">Serviciile CyberScut se adresează exclusiv persoanelor juridice și reprezentanților acestora, iar site-ul nu este destinat minorilor. Nu colectăm cu bună știință date cu caracter personal de la persoane cu vârsta sub 16 ani.</w:t>
      </w:r>
    </w:p>
    <w:p>
      <w:pPr>
        <w:pStyle w:val="Heading1"/>
        <w:pBdr>
          <w:bottom w:val="single" w:color="1F3B57" w:sz="6" w:space="4"/>
        </w:pBdr>
        <w:spacing w:after="160" w:before="320"/>
      </w:pPr>
      <w:r>
        <w:rPr>
          <w:rFonts w:ascii="Calibri" w:cs="Calibri" w:eastAsia="Calibri" w:hAnsi="Calibri"/>
          <w:b/>
          <w:bCs/>
          <w:color w:val="1F3B57"/>
          <w:sz w:val="26"/>
          <w:szCs w:val="26"/>
        </w:rPr>
        <w:t xml:space="preserve">12. Modificări ale prezentei politici</w:t>
      </w:r>
    </w:p>
    <w:p>
      <w:pPr>
        <w:spacing w:after="140" w:line="276"/>
        <w:jc w:val="both"/>
      </w:pPr>
      <w:r>
        <w:rPr>
          <w:rFonts w:ascii="Calibri" w:cs="Calibri" w:eastAsia="Calibri" w:hAnsi="Calibri"/>
          <w:sz w:val="21"/>
          <w:szCs w:val="21"/>
        </w:rPr>
        <w:t xml:space="preserve">Această Politică de Confidențialitate poate fi actualizată periodic, pentru a reflecta modificări legislative sau ale practicilor noastre de prelucrare a datelor. Versiunea actualizată va fi publicată pe site, cu indicarea datei ultimei actualizări.</w:t>
      </w:r>
    </w:p>
    <w:p>
      <w:pPr>
        <w:pStyle w:val="Heading1"/>
        <w:pBdr>
          <w:bottom w:val="single" w:color="1F3B57" w:sz="6" w:space="4"/>
        </w:pBdr>
        <w:spacing w:after="160" w:before="320"/>
      </w:pPr>
      <w:r>
        <w:rPr>
          <w:rFonts w:ascii="Calibri" w:cs="Calibri" w:eastAsia="Calibri" w:hAnsi="Calibri"/>
          <w:b/>
          <w:bCs/>
          <w:color w:val="1F3B57"/>
          <w:sz w:val="26"/>
          <w:szCs w:val="26"/>
        </w:rPr>
        <w:t xml:space="preserve">13. Contact</w:t>
      </w:r>
    </w:p>
    <w:p>
      <w:pPr>
        <w:spacing w:after="90" w:line="276"/>
      </w:pPr>
      <w:r>
        <w:rPr>
          <w:rFonts w:ascii="Calibri" w:cs="Calibri" w:eastAsia="Calibri" w:hAnsi="Calibri"/>
          <w:b/>
          <w:bCs/>
          <w:sz w:val="21"/>
          <w:szCs w:val="21"/>
        </w:rPr>
        <w:t xml:space="preserve">Denumire operator: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Adresă: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E-mail dedicat protecției datelor: </w:t>
      </w:r>
      <w:r>
        <w:rPr>
          <w:rFonts w:ascii="Calibri" w:cs="Calibri" w:eastAsia="Calibri" w:hAnsi="Calibri"/>
          <w:sz w:val="21"/>
          <w:szCs w:val="21"/>
        </w:rPr>
        <w:t xml:space="preserve">_____________________________________________</w:t>
      </w:r>
    </w:p>
    <w:p>
      <w:pPr>
        <w:spacing w:after="90" w:line="276"/>
      </w:pPr>
      <w:r>
        <w:rPr>
          <w:rFonts w:ascii="Calibri" w:cs="Calibri" w:eastAsia="Calibri" w:hAnsi="Calibri"/>
          <w:b/>
          <w:bCs/>
          <w:sz w:val="21"/>
          <w:szCs w:val="21"/>
        </w:rPr>
        <w:t xml:space="preserve">Telefon: </w:t>
      </w:r>
      <w:r>
        <w:rPr>
          <w:rFonts w:ascii="Calibri" w:cs="Calibri" w:eastAsia="Calibri" w:hAnsi="Calibri"/>
          <w:sz w:val="21"/>
          <w:szCs w:val="21"/>
        </w:rPr>
        <w:t xml:space="preserve">_____________________________________________</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2026-08-27T08:21:31.879Z</dcterms:created>
  <dcterms:modified xsi:type="dcterms:W3CDTF">2026-08-27T08:21:31.879Z</dcterms:modified>
</cp:coreProperties>
</file>

<file path=docProps/custom.xml><?xml version="1.0" encoding="utf-8"?>
<Properties xmlns="http://schemas.openxmlformats.org/officeDocument/2006/custom-properties" xmlns:vt="http://schemas.openxmlformats.org/officeDocument/2006/docPropsVTypes"/>
</file>