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Cs w:val="28"/>
        </w:rPr>
      </w:pPr>
      <w:r>
        <w:rPr>
          <w:szCs w:val="28"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sz w:val="24"/>
          <w:szCs w:val="20"/>
        </w:rPr>
      </w:pPr>
      <w:r>
        <w:rPr>
          <w:sz w:val="24"/>
          <w:szCs w:val="20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  <w:t xml:space="preserve">Федеральное государственное автономное образовательное </w:t>
        <w:br/>
        <w:t>учреждение высшего образования</w:t>
      </w:r>
    </w:p>
    <w:p>
      <w:pPr>
        <w:pStyle w:val="Normal"/>
        <w:jc w:val="center"/>
        <w:rPr>
          <w:szCs w:val="20"/>
        </w:rPr>
      </w:pPr>
      <w:r>
        <w:rPr>
          <w:szCs w:val="20"/>
        </w:rPr>
        <w:t>Национальный исследовательский Нижегородский государственный университет им. Н.И. Лобачевского</w:t>
      </w:r>
    </w:p>
    <w:p>
      <w:pPr>
        <w:pStyle w:val="Normal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suppressAutoHyphens w:val="true"/>
        <w:spacing w:before="0" w:after="202"/>
        <w:ind w:left="0" w:right="124" w:firstLine="567"/>
        <w:jc w:val="center"/>
        <w:rPr>
          <w:szCs w:val="28"/>
        </w:rPr>
      </w:pPr>
      <w:r>
        <w:rPr>
          <w:szCs w:val="28"/>
        </w:rPr>
        <w:t xml:space="preserve">Институт информационных технологий, математики и механики </w:t>
      </w:r>
    </w:p>
    <w:p>
      <w:pPr>
        <w:pStyle w:val="Normal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b/>
          <w:b/>
          <w:sz w:val="36"/>
          <w:szCs w:val="20"/>
        </w:rPr>
      </w:pPr>
      <w:r>
        <w:rPr>
          <w:b/>
          <w:sz w:val="36"/>
          <w:szCs w:val="20"/>
        </w:rPr>
        <w:t>Отчет по лабораторной работе</w:t>
      </w:r>
    </w:p>
    <w:p>
      <w:pPr>
        <w:pStyle w:val="Normal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b/>
          <w:b/>
          <w:sz w:val="36"/>
          <w:szCs w:val="40"/>
        </w:rPr>
      </w:pPr>
      <w:r>
        <w:rPr>
          <w:b/>
          <w:sz w:val="36"/>
          <w:szCs w:val="40"/>
        </w:rPr>
        <w:t xml:space="preserve">«Приблизительное вычисление функций </w:t>
      </w:r>
      <w:r>
        <w:rPr>
          <w:b/>
          <w:sz w:val="36"/>
          <w:szCs w:val="40"/>
          <w:lang w:val="en-US"/>
        </w:rPr>
        <w:t>sin(x) cos(x) exp(x) ln(x)</w:t>
      </w:r>
      <w:r>
        <w:rPr>
          <w:b/>
          <w:sz w:val="36"/>
          <w:szCs w:val="40"/>
          <w:lang w:val="ru-RU"/>
        </w:rPr>
        <w:t xml:space="preserve"> через разложение функций в ряд Маклорена </w:t>
      </w:r>
      <w:r>
        <w:rPr>
          <w:b/>
          <w:sz w:val="36"/>
          <w:szCs w:val="40"/>
        </w:rPr>
        <w:t>»</w:t>
      </w:r>
    </w:p>
    <w:p>
      <w:pPr>
        <w:pStyle w:val="Normal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suppressAutoHyphens w:val="true"/>
        <w:ind w:left="5670" w:right="0" w:hanging="0"/>
        <w:jc w:val="both"/>
        <w:rPr/>
      </w:pPr>
      <w:r>
        <w:rPr>
          <w:b/>
          <w:bCs/>
          <w:szCs w:val="28"/>
        </w:rPr>
        <w:t>Выполнил</w:t>
      </w:r>
      <w:r>
        <w:rPr>
          <w:bCs/>
          <w:szCs w:val="28"/>
        </w:rPr>
        <w:t>:</w:t>
      </w:r>
      <w:r>
        <w:rPr>
          <w:b/>
          <w:bCs/>
          <w:szCs w:val="28"/>
        </w:rPr>
        <w:t xml:space="preserve"> </w:t>
      </w:r>
    </w:p>
    <w:p>
      <w:pPr>
        <w:pStyle w:val="Normal"/>
        <w:suppressAutoHyphens w:val="true"/>
        <w:ind w:left="5670" w:right="0" w:hanging="0"/>
        <w:jc w:val="both"/>
        <w:rPr/>
      </w:pPr>
      <w:r>
        <w:rPr>
          <w:bCs/>
          <w:szCs w:val="28"/>
        </w:rPr>
        <w:t>с</w:t>
      </w:r>
      <w:r>
        <w:rPr>
          <w:szCs w:val="28"/>
        </w:rPr>
        <w:t>тудент группы 3821Б1ПМ2</w:t>
      </w:r>
    </w:p>
    <w:p>
      <w:pPr>
        <w:pStyle w:val="Normal"/>
        <w:suppressAutoHyphens w:val="true"/>
        <w:ind w:left="5670" w:right="0" w:hanging="0"/>
        <w:jc w:val="both"/>
        <w:rPr>
          <w:lang w:val="ru-RU"/>
        </w:rPr>
      </w:pPr>
      <w:r>
        <w:rPr>
          <w:lang w:val="ru-RU"/>
        </w:rPr>
        <w:t>Гурьев Г.А</w:t>
      </w:r>
    </w:p>
    <w:p>
      <w:pPr>
        <w:pStyle w:val="Normal"/>
        <w:tabs>
          <w:tab w:val="clear" w:pos="708"/>
          <w:tab w:val="left" w:pos="3261" w:leader="none"/>
        </w:tabs>
        <w:suppressAutoHyphens w:val="true"/>
        <w:ind w:left="5670" w:right="0" w:hanging="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uppressAutoHyphens w:val="true"/>
        <w:ind w:left="5670" w:right="0" w:hanging="0"/>
        <w:jc w:val="both"/>
        <w:rPr/>
      </w:pPr>
      <w:r>
        <w:rPr>
          <w:b/>
          <w:szCs w:val="28"/>
        </w:rPr>
        <w:t>Проверил</w:t>
      </w:r>
      <w:r>
        <w:rPr>
          <w:szCs w:val="28"/>
        </w:rPr>
        <w:t>:</w:t>
      </w:r>
    </w:p>
    <w:p>
      <w:pPr>
        <w:pStyle w:val="Normal"/>
        <w:suppressAutoHyphens w:val="true"/>
        <w:ind w:left="5670" w:right="0" w:hanging="0"/>
        <w:jc w:val="both"/>
        <w:rPr>
          <w:szCs w:val="28"/>
        </w:rPr>
      </w:pPr>
      <w:r>
        <w:rPr>
          <w:szCs w:val="28"/>
        </w:rPr>
        <w:t>преподаватель каф. МОСТ,</w:t>
      </w:r>
    </w:p>
    <w:p>
      <w:pPr>
        <w:pStyle w:val="Normal"/>
        <w:suppressAutoHyphens w:val="true"/>
        <w:ind w:left="5670" w:right="0" w:hanging="0"/>
        <w:jc w:val="both"/>
        <w:rPr>
          <w:szCs w:val="20"/>
        </w:rPr>
      </w:pPr>
      <w:r>
        <w:rPr>
          <w:szCs w:val="20"/>
        </w:rPr>
        <w:t>Волокитин В.Д.</w:t>
      </w:r>
    </w:p>
    <w:p>
      <w:pPr>
        <w:pStyle w:val="Normal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suppressAutoHyphens w:val="true"/>
        <w:jc w:val="center"/>
        <w:rPr>
          <w:szCs w:val="28"/>
        </w:rPr>
      </w:pPr>
      <w:r>
        <w:rPr>
          <w:szCs w:val="28"/>
        </w:rPr>
        <w:t>Нижний Новгород</w:t>
      </w:r>
    </w:p>
    <w:p>
      <w:pPr>
        <w:pStyle w:val="Normal"/>
        <w:suppressAutoHyphens w:val="true"/>
        <w:jc w:val="center"/>
        <w:rPr>
          <w:szCs w:val="28"/>
        </w:rPr>
      </w:pPr>
      <w:r>
        <w:rPr>
          <w:szCs w:val="28"/>
        </w:rPr>
        <w:t>2022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Оглавление</w:t>
          </w:r>
        </w:p>
        <w:p>
          <w:pPr>
            <w:pStyle w:val="12"/>
            <w:tabs>
              <w:tab w:val="clear" w:pos="708"/>
              <w:tab w:val="right" w:pos="9355" w:leader="dot"/>
            </w:tabs>
            <w:rPr/>
          </w:pPr>
          <w:r>
            <w:fldChar w:fldCharType="begin"/>
          </w:r>
          <w:r>
            <w:rPr/>
            <w:instrText> TOC \f \o "1-1" </w:instrText>
          </w:r>
          <w:r>
            <w:rPr/>
            <w:fldChar w:fldCharType="separate"/>
          </w:r>
          <w:hyperlink w:anchor="__RefHeading___Toc2373_4239795057">
            <w:r>
              <w:rPr/>
              <w:t>Постановка задачи</w:t>
              <w:tab/>
              <w:t>3</w:t>
            </w:r>
          </w:hyperlink>
        </w:p>
        <w:p>
          <w:pPr>
            <w:pStyle w:val="12"/>
            <w:tabs>
              <w:tab w:val="clear" w:pos="708"/>
              <w:tab w:val="right" w:pos="9355" w:leader="dot"/>
            </w:tabs>
            <w:rPr/>
          </w:pPr>
          <w:hyperlink w:anchor="__RefHeading___Toc2375_4239795057">
            <w:r>
              <w:rPr/>
              <w:t>Методы решения</w:t>
              <w:tab/>
              <w:t>4</w:t>
            </w:r>
          </w:hyperlink>
        </w:p>
        <w:p>
          <w:pPr>
            <w:pStyle w:val="12"/>
            <w:tabs>
              <w:tab w:val="clear" w:pos="708"/>
              <w:tab w:val="right" w:pos="9355" w:leader="dot"/>
            </w:tabs>
            <w:rPr/>
          </w:pPr>
          <w:hyperlink w:anchor="__RefHeading___Toc2377_4239795057">
            <w:r>
              <w:rPr/>
              <w:t>Руководство пользователя</w:t>
              <w:tab/>
            </w:r>
          </w:hyperlink>
          <w:r>
            <w:rPr/>
            <w:t>5</w:t>
          </w:r>
        </w:p>
        <w:p>
          <w:pPr>
            <w:pStyle w:val="12"/>
            <w:tabs>
              <w:tab w:val="clear" w:pos="708"/>
              <w:tab w:val="right" w:pos="9355" w:leader="dot"/>
            </w:tabs>
            <w:rPr/>
          </w:pPr>
          <w:hyperlink w:anchor="__RefHeading___Toc2379_4239795057">
            <w:r>
              <w:rPr/>
              <w:t>Описание программной реализации</w:t>
              <w:tab/>
            </w:r>
          </w:hyperlink>
          <w:r>
            <w:rPr/>
            <w:t>6</w:t>
          </w:r>
        </w:p>
        <w:p>
          <w:pPr>
            <w:pStyle w:val="12"/>
            <w:tabs>
              <w:tab w:val="clear" w:pos="708"/>
              <w:tab w:val="right" w:pos="9355" w:leader="dot"/>
            </w:tabs>
            <w:rPr/>
          </w:pPr>
          <w:hyperlink w:anchor="__RefHeading___Toc2381_4239795057">
            <w:r>
              <w:rPr/>
              <w:t>Подтверждение корректности</w:t>
              <w:tab/>
            </w:r>
          </w:hyperlink>
          <w:r>
            <w:rPr/>
            <w:t>8</w:t>
          </w:r>
        </w:p>
        <w:p>
          <w:pPr>
            <w:pStyle w:val="12"/>
            <w:tabs>
              <w:tab w:val="clear" w:pos="708"/>
              <w:tab w:val="right" w:pos="9355" w:leader="dot"/>
            </w:tabs>
            <w:rPr/>
          </w:pPr>
          <w:hyperlink w:anchor="__RefHeading___Toc2383_4239795057">
            <w:r>
              <w:rPr/>
              <w:t>Результаты экспериментов</w:t>
              <w:tab/>
            </w:r>
          </w:hyperlink>
          <w:r>
            <w:rPr/>
            <w:t>9</w:t>
          </w:r>
        </w:p>
        <w:p>
          <w:pPr>
            <w:pStyle w:val="12"/>
            <w:tabs>
              <w:tab w:val="clear" w:pos="708"/>
              <w:tab w:val="right" w:pos="9355" w:leader="dot"/>
            </w:tabs>
            <w:rPr/>
          </w:pPr>
          <w:hyperlink w:anchor="__RefHeading___Toc2385_4239795057">
            <w:r>
              <w:rPr/>
              <w:t>Заключение</w:t>
              <w:tab/>
              <w:t>2</w:t>
            </w:r>
          </w:hyperlink>
          <w:r>
            <w:rPr/>
            <w:t>1</w:t>
          </w:r>
          <w:r>
            <w:rPr/>
            <w:fldChar w:fldCharType="end"/>
          </w:r>
        </w:p>
      </w:sdtContent>
    </w:sdt>
    <w:p>
      <w:pPr>
        <w:pStyle w:val="Normal"/>
        <w:jc w:val="left"/>
        <w:rPr>
          <w:b/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TOCHeading"/>
        <w:ind w:hanging="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p>
      <w:pPr>
        <w:pStyle w:val="1"/>
        <w:ind w:hanging="0"/>
        <w:rPr/>
      </w:pPr>
      <w:bookmarkStart w:id="0" w:name="__RefHeading___Toc2373_4239795057"/>
      <w:bookmarkStart w:id="1" w:name="_Toc26962562"/>
      <w:bookmarkStart w:id="2" w:name="_Toc89867396"/>
      <w:bookmarkEnd w:id="0"/>
      <w:r>
        <w:rPr/>
        <w:t>Постановка задачи</w:t>
      </w:r>
      <w:bookmarkEnd w:id="1"/>
      <w:bookmarkEnd w:id="2"/>
    </w:p>
    <w:p>
      <w:pPr>
        <w:pStyle w:val="Normal"/>
        <w:spacing w:lineRule="auto" w:line="360" w:before="0" w:after="160"/>
        <w:rPr/>
      </w:pPr>
      <w:r>
        <w:rPr/>
        <w:tab/>
        <w:t>Целью лабораторной работы является написание сортировки выбором</w:t>
      </w:r>
      <w:r>
        <w:rPr>
          <w:lang w:val="en-US"/>
        </w:rPr>
        <w:t xml:space="preserve">, </w:t>
      </w:r>
      <w:r>
        <w:rPr>
          <w:lang w:val="ru-RU"/>
        </w:rPr>
        <w:t>сортировки</w:t>
      </w:r>
      <w:r>
        <w:rPr/>
        <w:t xml:space="preserve">  слиянием, а также Быстрой и Поразрядной сортировок на языке программирования СИ с использованием типа данных </w:t>
      </w:r>
      <w:r>
        <w:rPr>
          <w:lang w:val="en-US"/>
        </w:rPr>
        <w:t>floatU+002e</w:t>
      </w:r>
      <w:r>
        <w:br w:type="page"/>
      </w:r>
    </w:p>
    <w:p>
      <w:pPr>
        <w:pStyle w:val="1"/>
        <w:ind w:hanging="0"/>
        <w:rPr/>
      </w:pPr>
      <w:bookmarkStart w:id="3" w:name="__RefHeading___Toc2375_4239795057"/>
      <w:bookmarkStart w:id="4" w:name="_Toc89867397"/>
      <w:bookmarkEnd w:id="3"/>
      <w:r>
        <w:rPr/>
        <w:t>Методы решения</w:t>
      </w:r>
      <w:bookmarkEnd w:id="4"/>
    </w:p>
    <w:p>
      <w:pPr>
        <w:pStyle w:val="2"/>
        <w:ind w:hanging="0"/>
        <w:rPr/>
      </w:pPr>
      <w:bookmarkStart w:id="5" w:name="_Toc89867398"/>
      <w:r>
        <w:rPr/>
        <w:t>П</w:t>
      </w:r>
      <w:bookmarkEnd w:id="5"/>
      <w:r>
        <w:rPr/>
        <w:t>рямое суммирование</w:t>
      </w:r>
    </w:p>
    <w:p>
      <w:pPr>
        <w:pStyle w:val="Normal"/>
        <w:ind w:hanging="0"/>
        <w:rPr/>
      </w:pPr>
      <w:r>
        <w:rPr/>
        <w:tab/>
        <w:t xml:space="preserve">Суммирование элементов ряда маклорена с первого по </w:t>
      </w:r>
      <w:r>
        <w:rPr>
          <w:lang w:val="en-US"/>
        </w:rPr>
        <w:t xml:space="preserve">n </w:t>
      </w:r>
      <w:r>
        <w:rPr>
          <w:lang w:val="ru-RU"/>
        </w:rPr>
        <w:t xml:space="preserve">, где </w:t>
      </w:r>
      <w:r>
        <w:rPr>
          <w:lang w:val="en-US"/>
        </w:rPr>
        <w:t xml:space="preserve">n </w:t>
      </w:r>
      <w:r>
        <w:rPr>
          <w:lang w:val="ru-RU"/>
        </w:rPr>
        <w:t>зависит от точности алгоритма.</w:t>
      </w:r>
    </w:p>
    <w:p>
      <w:pPr>
        <w:pStyle w:val="Normal"/>
        <w:ind w:hanging="0"/>
        <w:rPr/>
      </w:pPr>
      <w:r>
        <w:rPr>
          <w:lang w:val="ru-RU"/>
        </w:rPr>
        <w:tab/>
        <w:t xml:space="preserve">Реализуется через нахождение следующего элемента ряда через предыдущий и рекурсивную сумму этих элементов. </w:t>
      </w:r>
    </w:p>
    <w:p>
      <w:pPr>
        <w:pStyle w:val="2"/>
        <w:ind w:hanging="0"/>
        <w:rPr>
          <w:lang w:val="ru-RU"/>
        </w:rPr>
      </w:pPr>
      <w:r>
        <w:rPr>
          <w:lang w:val="ru-RU"/>
        </w:rPr>
        <w:t>Обратное суммирование</w:t>
      </w:r>
    </w:p>
    <w:p>
      <w:pPr>
        <w:pStyle w:val="Normal"/>
        <w:spacing w:lineRule="auto" w:line="360"/>
        <w:rPr/>
      </w:pPr>
      <w:r>
        <w:rPr/>
        <w:tab/>
        <w:t>Для большей точности сначала находим</w:t>
      </w:r>
      <w:r>
        <w:rPr>
          <w:lang w:val="en-US"/>
        </w:rPr>
        <w:t xml:space="preserve"> n-</w:t>
      </w:r>
      <w:r>
        <w:rPr>
          <w:lang w:val="ru-RU"/>
        </w:rPr>
        <w:t>ый</w:t>
      </w:r>
      <w:r>
        <w:rPr>
          <w:lang w:val="en-US"/>
        </w:rPr>
        <w:t xml:space="preserve"> </w:t>
      </w:r>
      <w:r>
        <w:rPr/>
        <w:t xml:space="preserve">элемент и начинаем ссумировать с </w:t>
      </w:r>
      <w:r>
        <w:rPr>
          <w:lang w:val="en-US"/>
        </w:rPr>
        <w:t xml:space="preserve">n </w:t>
      </w:r>
      <w:r>
        <w:rPr>
          <w:lang w:val="ru-RU"/>
        </w:rPr>
        <w:t>элемента до начала.</w:t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  <w:t>Попарное суммирование</w:t>
      </w:r>
    </w:p>
    <w:p>
      <w:pPr>
        <w:pStyle w:val="Normal"/>
        <w:spacing w:lineRule="auto" w:line="360"/>
        <w:rPr/>
      </w:pPr>
      <w:r>
        <w:rPr/>
        <w:t>.</w:t>
        <w:tab/>
        <w:t xml:space="preserve">Ссумируются элементы сначала с первого по </w:t>
      </w:r>
      <w:r>
        <w:rPr>
          <w:lang w:val="en-US"/>
        </w:rPr>
        <w:t>n/2-</w:t>
      </w:r>
      <w:r>
        <w:rPr>
          <w:lang w:val="ru-RU"/>
        </w:rPr>
        <w:t>1</w:t>
      </w:r>
      <w:r>
        <w:rPr>
          <w:lang w:val="en-US"/>
        </w:rPr>
        <w:t xml:space="preserve">, </w:t>
      </w:r>
      <w:r>
        <w:rPr>
          <w:lang w:val="ru-RU"/>
        </w:rPr>
        <w:t xml:space="preserve">а затем с </w:t>
      </w:r>
      <w:r>
        <w:rPr>
          <w:lang w:val="en-US"/>
        </w:rPr>
        <w:t xml:space="preserve">n </w:t>
      </w:r>
      <w:r>
        <w:rPr>
          <w:lang w:val="ru-RU"/>
        </w:rPr>
        <w:t>по</w:t>
      </w:r>
      <w:r>
        <w:rPr>
          <w:lang w:val="en-US"/>
        </w:rPr>
        <w:t xml:space="preserve"> n/2. </w:t>
      </w:r>
      <w:r>
        <w:br w:type="page"/>
      </w:r>
    </w:p>
    <w:p>
      <w:pPr>
        <w:pStyle w:val="1"/>
        <w:ind w:hanging="0"/>
        <w:rPr/>
      </w:pPr>
      <w:bookmarkStart w:id="6" w:name="__RefHeading___Toc2377_4239795057"/>
      <w:bookmarkStart w:id="7" w:name="_Toc89867402"/>
      <w:bookmarkEnd w:id="6"/>
      <w:r>
        <w:rPr/>
        <w:t>Руководство пользователя</w:t>
      </w:r>
      <w:bookmarkEnd w:id="7"/>
    </w:p>
    <w:p>
      <w:pPr>
        <w:pStyle w:val="Normal"/>
        <w:spacing w:lineRule="auto" w:line="360" w:before="0" w:after="160"/>
        <w:rPr/>
      </w:pPr>
      <w:r>
        <w:rPr/>
        <w:tab/>
      </w:r>
      <w:r>
        <w:rPr>
          <w:lang w:val="ru-RU"/>
        </w:rPr>
        <w:t>Пользователю необходимо ввести тип функции для проверки корректности работы алгоритма. Программа выводит погрешности в формате</w:t>
        <w:br/>
        <w:t xml:space="preserve">%значение </w:t>
      </w:r>
      <w:r>
        <w:rPr>
          <w:lang w:val="en-US"/>
        </w:rPr>
        <w:t>x</w:t>
      </w:r>
      <w:r>
        <w:rPr>
          <w:lang w:val="ru-RU"/>
        </w:rPr>
        <w:t>% %абсолютная погрешность при прямом ссумировании% %относительная погрешность при прямом ссумировании% %абсолютная погрешность при обратномссумировании% %относительная погрешность при обратном ссумировании% %абсолютная погрешность при попарном ссумировании% %относительная погрешность при попарном ссумировании%</w:t>
      </w:r>
      <w:r>
        <w:br w:type="page"/>
      </w:r>
    </w:p>
    <w:p>
      <w:pPr>
        <w:pStyle w:val="1"/>
        <w:ind w:hanging="0"/>
        <w:rPr/>
      </w:pPr>
      <w:bookmarkStart w:id="8" w:name="__RefHeading___Toc2379_4239795057"/>
      <w:bookmarkStart w:id="9" w:name="_Toc89867403"/>
      <w:bookmarkEnd w:id="8"/>
      <w:r>
        <w:rPr/>
        <w:t xml:space="preserve">Описание </w:t>
      </w:r>
      <w:r>
        <w:rPr>
          <w:b w:val="false"/>
          <w:bCs w:val="false"/>
        </w:rPr>
        <w:t>программной</w:t>
      </w:r>
      <w:r>
        <w:rPr/>
        <w:t xml:space="preserve"> реализации</w:t>
      </w:r>
      <w:bookmarkEnd w:id="9"/>
    </w:p>
    <w:p>
      <w:pPr>
        <w:pStyle w:val="Normal"/>
        <w:spacing w:lineRule="auto" w:line="360"/>
        <w:rPr>
          <w:b/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Прямое сложение</w:t>
      </w:r>
    </w:p>
    <w:p>
      <w:pPr>
        <w:pStyle w:val="Normal"/>
        <w:spacing w:lineRule="auto" w:line="360"/>
        <w:rPr>
          <w:rFonts w:ascii="Times New Roman" w:hAnsi="Times New Roman"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ab/>
      </w:r>
      <w:r>
        <w:rPr>
          <w:b/>
          <w:color w:val="000000"/>
          <w:sz w:val="32"/>
          <w:szCs w:val="32"/>
          <w:lang w:val="ru-RU"/>
        </w:rPr>
        <w:t xml:space="preserve">функция </w:t>
      </w:r>
      <w:r>
        <w:rPr>
          <w:b/>
          <w:color w:val="000000"/>
          <w:sz w:val="32"/>
          <w:szCs w:val="32"/>
        </w:rPr>
        <w:t>float</w:t>
      </w:r>
      <w:r>
        <w:rPr>
          <w:color w:val="000000"/>
          <w:sz w:val="32"/>
          <w:szCs w:val="32"/>
        </w:rPr>
        <w:t xml:space="preserve"> sum(char func_type, float x, float first_element)</w:t>
      </w:r>
    </w:p>
    <w:p>
      <w:pPr>
        <w:pStyle w:val="Normal"/>
        <w:spacing w:lineRule="auto" w:line="360"/>
        <w:rPr>
          <w:rFonts w:ascii="Times New Roman" w:hAnsi="Times New Roman"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принимает на вход:</w:t>
      </w:r>
    </w:p>
    <w:p>
      <w:pPr>
        <w:pStyle w:val="Normal"/>
        <w:spacing w:lineRule="auto" w:line="360"/>
        <w:rPr>
          <w:rFonts w:ascii="Times New Roman" w:hAnsi="Times New Roman"/>
          <w:color w:val="000000"/>
          <w:sz w:val="32"/>
          <w:szCs w:val="32"/>
          <w:lang w:val="en-US"/>
        </w:rPr>
      </w:pPr>
      <w:r>
        <w:rPr>
          <w:color w:val="000000"/>
          <w:sz w:val="32"/>
          <w:szCs w:val="32"/>
          <w:lang w:val="en-US"/>
        </w:rPr>
        <w:t xml:space="preserve">char func_type – </w:t>
      </w:r>
      <w:r>
        <w:rPr>
          <w:color w:val="000000"/>
          <w:sz w:val="32"/>
          <w:szCs w:val="32"/>
          <w:lang w:val="ru-RU"/>
        </w:rPr>
        <w:t>тип функции.</w:t>
      </w:r>
    </w:p>
    <w:p>
      <w:pPr>
        <w:pStyle w:val="Normal"/>
        <w:spacing w:lineRule="auto" w:line="360"/>
        <w:rPr>
          <w:rFonts w:ascii="Times New Roman" w:hAnsi="Times New Roman"/>
          <w:color w:val="000000"/>
          <w:sz w:val="32"/>
          <w:szCs w:val="32"/>
          <w:lang w:val="en-US"/>
        </w:rPr>
      </w:pPr>
      <w:r>
        <w:rPr>
          <w:color w:val="000000"/>
          <w:sz w:val="32"/>
          <w:szCs w:val="32"/>
          <w:lang w:val="en-US"/>
        </w:rPr>
        <w:t xml:space="preserve">float x  - </w:t>
      </w:r>
      <w:r>
        <w:rPr>
          <w:color w:val="000000"/>
          <w:sz w:val="32"/>
          <w:szCs w:val="32"/>
          <w:lang w:val="ru-RU"/>
        </w:rPr>
        <w:t xml:space="preserve">переменная  </w:t>
      </w:r>
      <w:r>
        <w:rPr>
          <w:color w:val="000000"/>
          <w:sz w:val="32"/>
          <w:szCs w:val="32"/>
          <w:lang w:val="en-US"/>
        </w:rPr>
        <w:t>x</w:t>
      </w:r>
    </w:p>
    <w:p>
      <w:pPr>
        <w:pStyle w:val="Normal"/>
        <w:spacing w:lineRule="auto" w:line="360"/>
        <w:rPr>
          <w:rFonts w:ascii="Times New Roman" w:hAnsi="Times New Roman"/>
          <w:color w:val="000000"/>
          <w:sz w:val="32"/>
          <w:szCs w:val="32"/>
          <w:lang w:val="en-US"/>
        </w:rPr>
      </w:pPr>
      <w:r>
        <w:rPr>
          <w:color w:val="000000"/>
          <w:sz w:val="32"/>
          <w:szCs w:val="32"/>
          <w:lang w:val="en-US"/>
        </w:rPr>
        <w:t xml:space="preserve">float first_element – </w:t>
      </w:r>
      <w:r>
        <w:rPr>
          <w:color w:val="000000"/>
          <w:sz w:val="32"/>
          <w:szCs w:val="32"/>
          <w:lang w:val="ru-RU"/>
        </w:rPr>
        <w:t>первый элемент ряда маклорена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  <w:t>возвращает значение суммы элементов ряда маклорена.</w:t>
      </w:r>
    </w:p>
    <w:p>
      <w:pPr>
        <w:pStyle w:val="Normal"/>
        <w:spacing w:lineRule="auto" w:line="360"/>
        <w:rPr>
          <w:rFonts w:ascii="Times New Roman" w:hAnsi="Times New Roman"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  <w:lang w:val="ru-RU"/>
        </w:rPr>
        <w:t>float</w:t>
      </w:r>
      <w:r>
        <w:rPr>
          <w:color w:val="000000"/>
          <w:sz w:val="32"/>
          <w:szCs w:val="32"/>
        </w:rPr>
        <w:t xml:space="preserve"> recursion_sum(char func_type,float prev_elem, float x, int i)</w:t>
      </w:r>
    </w:p>
    <w:p>
      <w:pPr>
        <w:pStyle w:val="Normal"/>
        <w:spacing w:lineRule="auto" w:line="360"/>
        <w:rPr>
          <w:rFonts w:ascii="Times New Roman" w:hAnsi="Times New Roman"/>
          <w:color w:val="000000"/>
          <w:sz w:val="32"/>
          <w:szCs w:val="32"/>
          <w:lang w:val="en-US"/>
        </w:rPr>
      </w:pPr>
      <w:r>
        <w:rPr>
          <w:color w:val="000000"/>
          <w:sz w:val="32"/>
          <w:szCs w:val="32"/>
          <w:lang w:val="en-US"/>
        </w:rPr>
        <w:t>char func_type</w:t>
      </w:r>
    </w:p>
    <w:p>
      <w:pPr>
        <w:pStyle w:val="Normal"/>
        <w:spacing w:lineRule="auto" w:line="360"/>
        <w:rPr>
          <w:rFonts w:ascii="Times New Roman" w:hAnsi="Times New Roman"/>
          <w:color w:val="000000"/>
          <w:sz w:val="32"/>
          <w:szCs w:val="32"/>
          <w:lang w:val="en-US"/>
        </w:rPr>
      </w:pPr>
      <w:r>
        <w:rPr>
          <w:color w:val="000000"/>
          <w:sz w:val="32"/>
          <w:szCs w:val="32"/>
          <w:lang w:val="en-US"/>
        </w:rPr>
        <w:t>float x</w:t>
      </w:r>
    </w:p>
    <w:p>
      <w:pPr>
        <w:pStyle w:val="Normal"/>
        <w:spacing w:lineRule="auto" w:line="360"/>
        <w:rPr>
          <w:rFonts w:ascii="Times New Roman" w:hAnsi="Times New Roman"/>
          <w:color w:val="000000"/>
          <w:sz w:val="32"/>
          <w:szCs w:val="32"/>
          <w:lang w:val="en-US"/>
        </w:rPr>
      </w:pPr>
      <w:r>
        <w:rPr>
          <w:color w:val="000000"/>
          <w:sz w:val="32"/>
          <w:szCs w:val="32"/>
          <w:lang w:val="en-US"/>
        </w:rPr>
        <w:t>float first element</w:t>
      </w:r>
    </w:p>
    <w:p>
      <w:pPr>
        <w:pStyle w:val="Normal"/>
        <w:spacing w:lineRule="auto" w:line="360"/>
        <w:rPr>
          <w:rFonts w:ascii="Times New Roman" w:hAnsi="Times New Roman"/>
          <w:color w:val="000000"/>
          <w:sz w:val="32"/>
          <w:szCs w:val="32"/>
          <w:lang w:val="ru-RU"/>
        </w:rPr>
      </w:pPr>
      <w:r>
        <w:rPr>
          <w:color w:val="000000"/>
          <w:sz w:val="32"/>
          <w:szCs w:val="32"/>
          <w:lang w:val="ru-RU"/>
        </w:rPr>
        <w:t xml:space="preserve">возвращает значение суммы элементов ряда маклорена со второго по </w:t>
      </w:r>
      <w:r>
        <w:rPr>
          <w:color w:val="000000"/>
          <w:sz w:val="32"/>
          <w:szCs w:val="32"/>
          <w:lang w:val="en-US"/>
        </w:rPr>
        <w:t>n-</w:t>
      </w:r>
      <w:r>
        <w:rPr>
          <w:color w:val="000000"/>
          <w:sz w:val="32"/>
          <w:szCs w:val="32"/>
          <w:lang w:val="ru-RU"/>
        </w:rPr>
        <w:t>ый</w:t>
      </w:r>
    </w:p>
    <w:p>
      <w:pPr>
        <w:pStyle w:val="Normal"/>
        <w:spacing w:lineRule="auto" w:line="360"/>
        <w:rPr>
          <w:b/>
          <w:b/>
          <w:bCs/>
          <w:color w:val="000000"/>
          <w:sz w:val="32"/>
          <w:szCs w:val="32"/>
          <w:lang w:val="ru-RU"/>
        </w:rPr>
      </w:pPr>
      <w:r>
        <w:rPr>
          <w:b/>
          <w:bCs/>
          <w:color w:val="000000"/>
          <w:sz w:val="32"/>
          <w:szCs w:val="32"/>
          <w:lang w:val="ru-RU"/>
        </w:rPr>
        <w:t>Реверсивное сложение</w:t>
      </w:r>
    </w:p>
    <w:p>
      <w:pPr>
        <w:pStyle w:val="Normal"/>
        <w:spacing w:lineRule="auto" w:line="360"/>
        <w:rPr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32"/>
          <w:szCs w:val="32"/>
        </w:rPr>
        <w:t xml:space="preserve">Функция </w:t>
      </w:r>
      <w:r>
        <w:rPr>
          <w:rFonts w:ascii="Consolas" w:hAnsi="Consolas"/>
          <w:b w:val="false"/>
          <w:bCs w:val="false"/>
          <w:color w:val="000000"/>
          <w:sz w:val="32"/>
          <w:szCs w:val="32"/>
        </w:rPr>
        <w:t>float invers_sum(char func_type, float first_elem, float x)</w:t>
      </w:r>
    </w:p>
    <w:p>
      <w:pPr>
        <w:pStyle w:val="Normal"/>
        <w:spacing w:lineRule="auto" w:line="360"/>
        <w:rPr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Consolas" w:hAnsi="Consolas"/>
          <w:b w:val="false"/>
          <w:bCs w:val="false"/>
          <w:color w:val="000000"/>
          <w:sz w:val="32"/>
          <w:szCs w:val="32"/>
        </w:rPr>
        <w:t>принимает на вход:</w:t>
      </w:r>
    </w:p>
    <w:p>
      <w:pPr>
        <w:pStyle w:val="Normal"/>
        <w:spacing w:lineRule="auto" w:line="360"/>
        <w:rPr>
          <w:rFonts w:ascii="Times New Roman" w:hAnsi="Times New Roman"/>
          <w:color w:val="000000"/>
          <w:sz w:val="32"/>
          <w:szCs w:val="32"/>
          <w:lang w:val="en-US"/>
        </w:rPr>
      </w:pPr>
      <w:r>
        <w:rPr>
          <w:color w:val="000000"/>
          <w:sz w:val="32"/>
          <w:szCs w:val="32"/>
          <w:lang w:val="en-US"/>
        </w:rPr>
        <w:t xml:space="preserve">char func_type – </w:t>
      </w:r>
      <w:r>
        <w:rPr>
          <w:color w:val="000000"/>
          <w:sz w:val="32"/>
          <w:szCs w:val="32"/>
          <w:lang w:val="ru-RU"/>
        </w:rPr>
        <w:t>тип функции.</w:t>
      </w:r>
    </w:p>
    <w:p>
      <w:pPr>
        <w:pStyle w:val="Normal"/>
        <w:spacing w:lineRule="auto" w:line="360"/>
        <w:rPr>
          <w:rFonts w:ascii="Times New Roman" w:hAnsi="Times New Roman"/>
          <w:color w:val="000000"/>
          <w:sz w:val="32"/>
          <w:szCs w:val="32"/>
          <w:lang w:val="en-US"/>
        </w:rPr>
      </w:pPr>
      <w:r>
        <w:rPr>
          <w:color w:val="000000"/>
          <w:sz w:val="32"/>
          <w:szCs w:val="32"/>
          <w:lang w:val="en-US"/>
        </w:rPr>
        <w:t xml:space="preserve">float x  - </w:t>
      </w:r>
      <w:r>
        <w:rPr>
          <w:color w:val="000000"/>
          <w:sz w:val="32"/>
          <w:szCs w:val="32"/>
          <w:lang w:val="ru-RU"/>
        </w:rPr>
        <w:t xml:space="preserve">переменная  </w:t>
      </w:r>
      <w:r>
        <w:rPr>
          <w:color w:val="000000"/>
          <w:sz w:val="32"/>
          <w:szCs w:val="32"/>
          <w:lang w:val="en-US"/>
        </w:rPr>
        <w:t>x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color w:val="000000"/>
          <w:sz w:val="32"/>
          <w:szCs w:val="32"/>
          <w:lang w:val="en-US"/>
        </w:rPr>
      </w:pPr>
      <w:r>
        <w:rPr>
          <w:rFonts w:ascii="Consolas" w:hAnsi="Consolas"/>
          <w:b w:val="false"/>
          <w:bCs w:val="false"/>
          <w:color w:val="000000"/>
          <w:sz w:val="32"/>
          <w:szCs w:val="32"/>
          <w:lang w:val="en-US"/>
        </w:rPr>
        <w:t xml:space="preserve">float first_element – </w:t>
      </w:r>
      <w:r>
        <w:rPr>
          <w:rFonts w:ascii="Consolas" w:hAnsi="Consolas"/>
          <w:b w:val="false"/>
          <w:bCs w:val="false"/>
          <w:color w:val="000000"/>
          <w:sz w:val="32"/>
          <w:szCs w:val="32"/>
          <w:lang w:val="ru-RU"/>
        </w:rPr>
        <w:t>первый элемент ряда маклорена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color w:val="000000"/>
          <w:sz w:val="32"/>
          <w:szCs w:val="32"/>
          <w:lang w:val="en-US"/>
        </w:rPr>
      </w:pPr>
      <w:r>
        <w:rPr>
          <w:rFonts w:ascii="Consolas" w:hAnsi="Consolas"/>
          <w:b w:val="false"/>
          <w:bCs w:val="false"/>
          <w:color w:val="000000"/>
          <w:sz w:val="32"/>
          <w:szCs w:val="32"/>
          <w:lang w:val="ru-RU"/>
        </w:rPr>
        <w:t xml:space="preserve">Возвращает сумму всех элементов ряда начиная с </w:t>
      </w:r>
      <w:r>
        <w:rPr>
          <w:rFonts w:ascii="Consolas" w:hAnsi="Consolas"/>
          <w:b w:val="false"/>
          <w:bCs w:val="false"/>
          <w:color w:val="000000"/>
          <w:sz w:val="32"/>
          <w:szCs w:val="32"/>
          <w:lang w:val="en-US"/>
        </w:rPr>
        <w:t>n-</w:t>
      </w:r>
      <w:r>
        <w:rPr>
          <w:rFonts w:ascii="Consolas" w:hAnsi="Consolas"/>
          <w:b w:val="false"/>
          <w:bCs w:val="false"/>
          <w:color w:val="000000"/>
          <w:sz w:val="32"/>
          <w:szCs w:val="32"/>
          <w:lang w:val="ru-RU"/>
        </w:rPr>
        <w:t>ого по первый</w:t>
      </w:r>
    </w:p>
    <w:p>
      <w:pPr>
        <w:pStyle w:val="Normal"/>
        <w:spacing w:lineRule="auto" w:line="36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rPr>
          <w:b/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Попарное сложение</w:t>
      </w:r>
    </w:p>
    <w:p>
      <w:pPr>
        <w:pStyle w:val="Normal"/>
        <w:spacing w:lineRule="auto" w:line="360"/>
        <w:rPr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32"/>
          <w:szCs w:val="32"/>
        </w:rPr>
        <w:t xml:space="preserve">Функция </w:t>
      </w:r>
      <w:r>
        <w:rPr>
          <w:rFonts w:ascii="Consolas" w:hAnsi="Consolas"/>
          <w:b w:val="false"/>
          <w:bCs w:val="false"/>
          <w:color w:val="000000"/>
          <w:sz w:val="32"/>
          <w:szCs w:val="32"/>
        </w:rPr>
        <w:t xml:space="preserve">float </w:t>
      </w:r>
      <w:r>
        <w:rPr>
          <w:rFonts w:ascii="Consolas" w:hAnsi="Consolas"/>
          <w:b w:val="false"/>
          <w:bCs w:val="false"/>
          <w:color w:val="000000"/>
          <w:sz w:val="32"/>
          <w:szCs w:val="32"/>
          <w:lang w:val="en-US"/>
        </w:rPr>
        <w:t>pairwise</w:t>
      </w:r>
      <w:r>
        <w:rPr>
          <w:rFonts w:ascii="Consolas" w:hAnsi="Consolas"/>
          <w:b w:val="false"/>
          <w:bCs w:val="false"/>
          <w:color w:val="000000"/>
          <w:sz w:val="32"/>
          <w:szCs w:val="32"/>
        </w:rPr>
        <w:t>_sum(char func_type, float first_elem, float x)</w:t>
      </w:r>
    </w:p>
    <w:p>
      <w:pPr>
        <w:pStyle w:val="Normal"/>
        <w:spacing w:lineRule="auto" w:line="360"/>
        <w:rPr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Consolas" w:hAnsi="Consolas"/>
          <w:b w:val="false"/>
          <w:bCs w:val="false"/>
          <w:color w:val="000000"/>
          <w:sz w:val="32"/>
          <w:szCs w:val="32"/>
        </w:rPr>
        <w:t>принимает на вход:</w:t>
      </w:r>
    </w:p>
    <w:p>
      <w:pPr>
        <w:pStyle w:val="Normal"/>
        <w:spacing w:lineRule="auto" w:line="360"/>
        <w:rPr>
          <w:rFonts w:ascii="Times New Roman" w:hAnsi="Times New Roman"/>
          <w:color w:val="000000"/>
          <w:sz w:val="32"/>
          <w:szCs w:val="32"/>
          <w:lang w:val="en-US"/>
        </w:rPr>
      </w:pPr>
      <w:r>
        <w:rPr>
          <w:color w:val="000000"/>
          <w:sz w:val="32"/>
          <w:szCs w:val="32"/>
          <w:lang w:val="en-US"/>
        </w:rPr>
        <w:t xml:space="preserve">char func_type – </w:t>
      </w:r>
      <w:r>
        <w:rPr>
          <w:color w:val="000000"/>
          <w:sz w:val="32"/>
          <w:szCs w:val="32"/>
          <w:lang w:val="ru-RU"/>
        </w:rPr>
        <w:t>тип функции.</w:t>
      </w:r>
    </w:p>
    <w:p>
      <w:pPr>
        <w:pStyle w:val="Normal"/>
        <w:spacing w:lineRule="auto" w:line="360"/>
        <w:rPr>
          <w:rFonts w:ascii="Times New Roman" w:hAnsi="Times New Roman"/>
          <w:color w:val="000000"/>
          <w:sz w:val="32"/>
          <w:szCs w:val="32"/>
          <w:lang w:val="en-US"/>
        </w:rPr>
      </w:pPr>
      <w:r>
        <w:rPr>
          <w:color w:val="000000"/>
          <w:sz w:val="32"/>
          <w:szCs w:val="32"/>
          <w:lang w:val="en-US"/>
        </w:rPr>
        <w:t xml:space="preserve">float x  - </w:t>
      </w:r>
      <w:r>
        <w:rPr>
          <w:color w:val="000000"/>
          <w:sz w:val="32"/>
          <w:szCs w:val="32"/>
          <w:lang w:val="ru-RU"/>
        </w:rPr>
        <w:t xml:space="preserve">переменная  </w:t>
      </w:r>
      <w:r>
        <w:rPr>
          <w:color w:val="000000"/>
          <w:sz w:val="32"/>
          <w:szCs w:val="32"/>
          <w:lang w:val="en-US"/>
        </w:rPr>
        <w:t>x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color w:val="000000"/>
          <w:sz w:val="32"/>
          <w:szCs w:val="32"/>
          <w:lang w:val="en-US"/>
        </w:rPr>
      </w:pPr>
      <w:r>
        <w:rPr>
          <w:rFonts w:ascii="Consolas" w:hAnsi="Consolas"/>
          <w:b w:val="false"/>
          <w:bCs w:val="false"/>
          <w:color w:val="000000"/>
          <w:sz w:val="32"/>
          <w:szCs w:val="32"/>
          <w:lang w:val="en-US"/>
        </w:rPr>
        <w:t xml:space="preserve">float first_element – </w:t>
      </w:r>
      <w:r>
        <w:rPr>
          <w:rFonts w:ascii="Consolas" w:hAnsi="Consolas"/>
          <w:b w:val="false"/>
          <w:bCs w:val="false"/>
          <w:color w:val="000000"/>
          <w:sz w:val="32"/>
          <w:szCs w:val="32"/>
          <w:lang w:val="ru-RU"/>
        </w:rPr>
        <w:t>первый элемент ряда маклорена</w:t>
      </w:r>
    </w:p>
    <w:p>
      <w:pPr>
        <w:pStyle w:val="Normal"/>
        <w:spacing w:lineRule="auto" w:line="360"/>
        <w:rPr>
          <w:b/>
          <w:b/>
          <w:bCs/>
          <w:color w:val="000000"/>
          <w:sz w:val="32"/>
          <w:szCs w:val="32"/>
          <w:lang w:val="ru-RU"/>
        </w:rPr>
      </w:pPr>
      <w:r>
        <w:rPr>
          <w:rFonts w:ascii="Consolas" w:hAnsi="Consolas"/>
          <w:b w:val="false"/>
          <w:bCs w:val="false"/>
          <w:color w:val="000000"/>
          <w:sz w:val="32"/>
          <w:szCs w:val="32"/>
          <w:lang w:val="ru-RU"/>
        </w:rPr>
        <w:t xml:space="preserve">Возвращает сумму всех элементов ряда начиная с первого по </w:t>
      </w:r>
      <w:r>
        <w:rPr>
          <w:rFonts w:ascii="Consolas" w:hAnsi="Consolas"/>
          <w:b w:val="false"/>
          <w:bCs w:val="false"/>
          <w:color w:val="000000"/>
          <w:sz w:val="32"/>
          <w:szCs w:val="32"/>
          <w:lang w:val="en-US"/>
        </w:rPr>
        <w:t xml:space="preserve">n/2-1 </w:t>
      </w:r>
      <w:r>
        <w:rPr>
          <w:rFonts w:ascii="Consolas" w:hAnsi="Consolas"/>
          <w:b w:val="false"/>
          <w:bCs w:val="false"/>
          <w:color w:val="000000"/>
          <w:sz w:val="32"/>
          <w:szCs w:val="32"/>
          <w:lang w:val="ru-RU"/>
        </w:rPr>
        <w:t xml:space="preserve">и начиная с </w:t>
      </w:r>
      <w:r>
        <w:rPr>
          <w:rFonts w:ascii="Consolas" w:hAnsi="Consolas"/>
          <w:b w:val="false"/>
          <w:bCs w:val="false"/>
          <w:color w:val="000000"/>
          <w:sz w:val="32"/>
          <w:szCs w:val="32"/>
          <w:lang w:val="en-US"/>
        </w:rPr>
        <w:t>n-</w:t>
      </w:r>
      <w:r>
        <w:rPr>
          <w:rFonts w:ascii="Consolas" w:hAnsi="Consolas"/>
          <w:b w:val="false"/>
          <w:bCs w:val="false"/>
          <w:color w:val="000000"/>
          <w:sz w:val="32"/>
          <w:szCs w:val="32"/>
          <w:lang w:val="ru-RU"/>
        </w:rPr>
        <w:t xml:space="preserve">ого по </w:t>
      </w:r>
      <w:r>
        <w:rPr>
          <w:rFonts w:ascii="Consolas" w:hAnsi="Consolas"/>
          <w:b w:val="false"/>
          <w:bCs w:val="false"/>
          <w:color w:val="000000"/>
          <w:sz w:val="32"/>
          <w:szCs w:val="32"/>
          <w:lang w:val="en-US"/>
        </w:rPr>
        <w:t>n/2.</w:t>
      </w:r>
      <w:r>
        <w:br w:type="page"/>
      </w:r>
    </w:p>
    <w:p>
      <w:pPr>
        <w:pStyle w:val="1"/>
        <w:ind w:hanging="0"/>
        <w:rPr/>
      </w:pPr>
      <w:bookmarkStart w:id="10" w:name="__RefHeading___Toc2381_4239795057"/>
      <w:bookmarkStart w:id="11" w:name="_Toc89867408"/>
      <w:bookmarkEnd w:id="10"/>
      <w:r>
        <w:rPr/>
        <w:t>Подтверждение корректности</w:t>
      </w:r>
      <w:bookmarkEnd w:id="11"/>
    </w:p>
    <w:p>
      <w:pPr>
        <w:pStyle w:val="Normal"/>
        <w:spacing w:lineRule="auto" w:line="360"/>
        <w:rPr/>
      </w:pPr>
      <w:r>
        <w:rPr/>
        <w:tab/>
      </w:r>
      <w:r>
        <w:rPr>
          <w:lang w:val="ru-RU"/>
        </w:rPr>
        <w:t xml:space="preserve">Для проверки работы алгоритма используется сравнение с соответствующими функциями из библиотеки </w:t>
      </w:r>
      <w:r>
        <w:rPr>
          <w:lang w:val="en-US"/>
        </w:rPr>
        <w:t>math.h.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1"/>
        <w:ind w:hanging="0"/>
        <w:rPr/>
      </w:pPr>
      <w:bookmarkStart w:id="12" w:name="__RefHeading___Toc2383_4239795057"/>
      <w:bookmarkStart w:id="13" w:name="_Toc89867409"/>
      <w:bookmarkEnd w:id="12"/>
      <w:r>
        <w:rPr/>
        <w:t>Результаты экспериментов</w:t>
      </w:r>
      <w:bookmarkEnd w:id="13"/>
    </w:p>
    <w:p>
      <w:pPr>
        <w:pStyle w:val="2"/>
        <w:ind w:hanging="0"/>
        <w:rPr/>
      </w:pPr>
      <w:bookmarkStart w:id="14" w:name="_Toc89867410"/>
      <w:r>
        <w:rPr>
          <w:lang w:val="ru-RU"/>
        </w:rPr>
        <w:t>Н</w:t>
      </w:r>
      <w:bookmarkEnd w:id="14"/>
      <w:r>
        <w:rPr>
          <w:lang w:val="ru-RU"/>
        </w:rPr>
        <w:t>ахождение синуса</w:t>
      </w:r>
    </w:p>
    <w:p>
      <w:pPr>
        <w:pStyle w:val="Normal"/>
        <w:spacing w:lineRule="auto" w:line="360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58385" cy="335280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Caption"/>
        <w:jc w:val="center"/>
        <w:rPr/>
      </w:pPr>
      <w:r>
        <w:rPr>
          <w:i w:val="false"/>
          <w:iCs w:val="false"/>
          <w:color w:val="auto"/>
          <w:sz w:val="28"/>
          <w:szCs w:val="28"/>
          <w:lang w:val="ru-RU"/>
        </w:rPr>
        <w:t>абсолютная ошибка при прямом ссумировании</w:t>
      </w:r>
    </w:p>
    <w:p>
      <w:pPr>
        <w:pStyle w:val="Normal"/>
        <w:keepNext w:val="true"/>
        <w:jc w:val="center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48860" cy="327660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86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"/>
        <w:jc w:val="center"/>
        <w:rPr/>
      </w:pPr>
      <w:r>
        <w:rPr>
          <w:i w:val="false"/>
          <w:iCs w:val="false"/>
          <w:color w:val="auto"/>
          <w:sz w:val="28"/>
          <w:szCs w:val="28"/>
        </w:rPr>
        <w:t>относительная погрешность при прямом ссумировании</w:t>
      </w:r>
    </w:p>
    <w:p>
      <w:pPr>
        <w:pStyle w:val="Normal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33184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</w:r>
    </w:p>
    <w:p>
      <w:pPr>
        <w:pStyle w:val="Caption"/>
        <w:jc w:val="center"/>
        <w:rPr/>
      </w:pPr>
      <w:r>
        <w:rPr>
          <w:i w:val="false"/>
          <w:iCs w:val="false"/>
          <w:color w:val="auto"/>
          <w:sz w:val="28"/>
          <w:szCs w:val="28"/>
        </w:rPr>
        <w:t>абсолютная погрешность при обратном суммироваии</w:t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91735" cy="348678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735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</w:r>
    </w:p>
    <w:p>
      <w:pPr>
        <w:pStyle w:val="Caption"/>
        <w:jc w:val="center"/>
        <w:rPr/>
      </w:pPr>
      <w:r>
        <w:rPr>
          <w:i w:val="false"/>
          <w:iCs w:val="false"/>
          <w:color w:val="auto"/>
          <w:sz w:val="28"/>
          <w:szCs w:val="28"/>
        </w:rPr>
        <w:t>относительная погрешность при обратном суммировании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63135" cy="332486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  <w:tab/>
      </w:r>
    </w:p>
    <w:p>
      <w:pPr>
        <w:pStyle w:val="Normal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  <w:t>абсолютная погрешность при суммироваии попарном</w:t>
      </w:r>
    </w:p>
    <w:p>
      <w:pPr>
        <w:pStyle w:val="Normal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20285" cy="329565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28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  <w:tab/>
      </w:r>
    </w:p>
    <w:p>
      <w:pPr>
        <w:pStyle w:val="Normal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  <w:t>относительная  погрешность при суммировании попарном</w:t>
      </w:r>
    </w:p>
    <w:p>
      <w:pPr>
        <w:pStyle w:val="Normal"/>
        <w:jc w:val="left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</w:r>
    </w:p>
    <w:p>
      <w:pPr>
        <w:pStyle w:val="2"/>
        <w:ind w:hanging="0"/>
        <w:rPr/>
      </w:pPr>
      <w:r>
        <w:rPr/>
        <w:t>Нахождение косинуса</w:t>
      </w:r>
    </w:p>
    <w:p>
      <w:pPr>
        <w:pStyle w:val="Normal"/>
        <w:keepNext w:val="true"/>
        <w:rPr/>
      </w:pPr>
      <w:r>
        <w:rPr/>
      </w:r>
    </w:p>
    <w:p>
      <w:pPr>
        <w:pStyle w:val="Normal"/>
        <w:spacing w:lineRule="auto" w:line="360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39335" cy="3400425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Caption"/>
        <w:jc w:val="center"/>
        <w:rPr/>
      </w:pPr>
      <w:r>
        <w:rPr>
          <w:i w:val="false"/>
          <w:iCs w:val="false"/>
          <w:color w:val="auto"/>
          <w:sz w:val="28"/>
          <w:szCs w:val="28"/>
          <w:lang w:val="ru-RU"/>
        </w:rPr>
        <w:t>абсолютная ошибка при прямом ссумировании</w:t>
      </w:r>
    </w:p>
    <w:p>
      <w:pPr>
        <w:pStyle w:val="Normal"/>
        <w:keepNext w:val="true"/>
        <w:jc w:val="center"/>
        <w:rPr/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34585" cy="3400425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58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"/>
        <w:jc w:val="center"/>
        <w:rPr/>
      </w:pPr>
      <w:r>
        <w:rPr>
          <w:i w:val="false"/>
          <w:iCs w:val="false"/>
          <w:color w:val="auto"/>
          <w:sz w:val="28"/>
          <w:szCs w:val="28"/>
        </w:rPr>
        <w:t>относительная погрешность при прямом ссумировании</w:t>
      </w:r>
    </w:p>
    <w:p>
      <w:pPr>
        <w:pStyle w:val="Normal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2"/>
        <w:ind w:hanging="0"/>
        <w:rPr/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96485" cy="3390900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48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5" w:name="_Toc898674111"/>
      <w:bookmarkStart w:id="16" w:name="_Toc898674111"/>
      <w:bookmarkEnd w:id="16"/>
    </w:p>
    <w:p>
      <w:pPr>
        <w:pStyle w:val="2"/>
        <w:ind w:hanging="0"/>
        <w:rPr/>
      </w:pPr>
      <w:r>
        <w:rPr/>
      </w:r>
    </w:p>
    <w:p>
      <w:pPr>
        <w:pStyle w:val="2"/>
        <w:ind w:hanging="0"/>
        <w:rPr/>
      </w:pPr>
      <w:r>
        <w:rPr/>
      </w:r>
    </w:p>
    <w:p>
      <w:pPr>
        <w:pStyle w:val="2"/>
        <w:ind w:hanging="0"/>
        <w:rPr/>
      </w:pPr>
      <w:r>
        <w:rPr/>
        <w:t xml:space="preserve"> </w:t>
      </w:r>
    </w:p>
    <w:p>
      <w:pPr>
        <w:pStyle w:val="Normal"/>
        <w:spacing w:lineRule="auto" w:line="360"/>
        <w:rPr/>
      </w:pPr>
      <w:r>
        <w:rPr/>
        <w:tab/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  <w:lang w:val="en-US"/>
        </w:rPr>
      </w:pPr>
      <w:r>
        <w:rPr>
          <w:i w:val="false"/>
          <w:iCs w:val="false"/>
          <w:color w:val="auto"/>
          <w:sz w:val="28"/>
          <w:szCs w:val="28"/>
          <w:lang w:val="en-US"/>
        </w:rPr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</w:r>
    </w:p>
    <w:p>
      <w:pPr>
        <w:pStyle w:val="Caption"/>
        <w:jc w:val="center"/>
        <w:rPr/>
      </w:pPr>
      <w:r>
        <w:rPr>
          <w:i w:val="false"/>
          <w:iCs w:val="false"/>
          <w:color w:val="auto"/>
          <w:sz w:val="28"/>
          <w:szCs w:val="28"/>
        </w:rPr>
        <w:t>абсолютная погрешность при обратном суммироваии</w:t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67910" cy="3286125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91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</w:r>
    </w:p>
    <w:p>
      <w:pPr>
        <w:pStyle w:val="Caption"/>
        <w:jc w:val="center"/>
        <w:rPr/>
      </w:pPr>
      <w:r>
        <w:rPr>
          <w:i w:val="false"/>
          <w:iCs w:val="false"/>
          <w:color w:val="auto"/>
          <w:sz w:val="28"/>
          <w:szCs w:val="28"/>
        </w:rPr>
        <w:t>относительная погрешность при обратном суммировании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  <w:tab/>
      </w:r>
    </w:p>
    <w:p>
      <w:pPr>
        <w:pStyle w:val="Normal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/>
      </w:r>
    </w:p>
    <w:p>
      <w:pPr>
        <w:pStyle w:val="Normal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/>
      </w:r>
    </w:p>
    <w:p>
      <w:pPr>
        <w:pStyle w:val="Normal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/>
      </w:r>
    </w:p>
    <w:p>
      <w:pPr>
        <w:pStyle w:val="Normal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545465</wp:posOffset>
            </wp:positionH>
            <wp:positionV relativeFrom="paragraph">
              <wp:posOffset>-145415</wp:posOffset>
            </wp:positionV>
            <wp:extent cx="4848860" cy="3286125"/>
            <wp:effectExtent l="0" t="0" r="0" b="0"/>
            <wp:wrapSquare wrapText="largest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86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false"/>
          <w:iCs w:val="false"/>
          <w:color w:val="auto"/>
          <w:sz w:val="28"/>
          <w:szCs w:val="28"/>
        </w:rPr>
        <w:t>абсолютная погрешность при суммироваии попарном</w:t>
      </w:r>
    </w:p>
    <w:p>
      <w:pPr>
        <w:pStyle w:val="Normal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01235" cy="3352800"/>
            <wp:effectExtent l="0" t="0" r="0" b="0"/>
            <wp:wrapSquare wrapText="largest"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23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  <w:tab/>
      </w:r>
    </w:p>
    <w:p>
      <w:pPr>
        <w:pStyle w:val="Normal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</w:rPr>
        <w:t>относительная  погрешность при суммировании попарном</w:t>
      </w:r>
    </w:p>
    <w:p>
      <w:pPr>
        <w:pStyle w:val="Normal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</w:r>
    </w:p>
    <w:p>
      <w:pPr>
        <w:pStyle w:val="Normal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</w:r>
    </w:p>
    <w:p>
      <w:pPr>
        <w:pStyle w:val="Normal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</w:r>
    </w:p>
    <w:p>
      <w:pPr>
        <w:pStyle w:val="Normal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</w:r>
    </w:p>
    <w:p>
      <w:pPr>
        <w:pStyle w:val="Normal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</w:r>
    </w:p>
    <w:p>
      <w:pPr>
        <w:pStyle w:val="Normal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</w:r>
    </w:p>
    <w:p>
      <w:pPr>
        <w:pStyle w:val="Normal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</w:r>
    </w:p>
    <w:p>
      <w:pPr>
        <w:pStyle w:val="Normal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</w:r>
    </w:p>
    <w:p>
      <w:pPr>
        <w:pStyle w:val="Normal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</w:r>
    </w:p>
    <w:p>
      <w:pPr>
        <w:pStyle w:val="Normal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Нахождение экспоненты</w:t>
      </w:r>
    </w:p>
    <w:p>
      <w:pPr>
        <w:pStyle w:val="Normal"/>
        <w:spacing w:lineRule="auto" w:line="360"/>
        <w:rPr/>
      </w:pPr>
      <w:r>
        <w:rPr/>
        <w:tab/>
        <w:tab/>
      </w:r>
    </w:p>
    <w:p>
      <w:pPr>
        <w:pStyle w:val="Normal"/>
        <w:spacing w:lineRule="auto" w:line="360"/>
        <w:rPr/>
      </w:pPr>
      <w:r>
        <w:rPr/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44035" cy="3096260"/>
            <wp:effectExtent l="0" t="0" r="0" b="0"/>
            <wp:wrapSquare wrapText="largest"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035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"/>
        <w:jc w:val="center"/>
        <w:rPr/>
      </w:pPr>
      <w:r>
        <w:rPr>
          <w:i w:val="false"/>
          <w:iCs w:val="false"/>
          <w:color w:val="auto"/>
          <w:sz w:val="28"/>
          <w:szCs w:val="28"/>
          <w:lang w:val="ru-RU"/>
        </w:rPr>
        <w:t>абсолютная ошибка при прямом ссумировании</w:t>
      </w:r>
    </w:p>
    <w:p>
      <w:pPr>
        <w:pStyle w:val="Normal"/>
        <w:keepNext w:val="true"/>
        <w:jc w:val="center"/>
        <w:rPr/>
      </w:pPr>
      <w:r>
        <w:rPr/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01185" cy="3134360"/>
            <wp:effectExtent l="0" t="0" r="0" b="0"/>
            <wp:wrapSquare wrapText="largest"/>
            <wp:docPr id="14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185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"/>
        <w:jc w:val="center"/>
        <w:rPr/>
      </w:pPr>
      <w:r>
        <w:rPr>
          <w:i w:val="false"/>
          <w:iCs w:val="false"/>
          <w:color w:val="auto"/>
          <w:sz w:val="28"/>
          <w:szCs w:val="28"/>
        </w:rPr>
        <w:t>относительная погрешность при прямом ссумировании</w:t>
      </w:r>
    </w:p>
    <w:p>
      <w:pPr>
        <w:pStyle w:val="Normal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2"/>
        <w:ind w:hanging="0"/>
        <w:rPr/>
      </w:pPr>
      <w:r>
        <w:rPr/>
      </w:r>
      <w:bookmarkStart w:id="17" w:name="_Toc8986741111"/>
      <w:bookmarkStart w:id="18" w:name="_Toc8986741111"/>
      <w:bookmarkEnd w:id="18"/>
    </w:p>
    <w:p>
      <w:pPr>
        <w:pStyle w:val="2"/>
        <w:ind w:hanging="0"/>
        <w:rPr/>
      </w:pPr>
      <w:r>
        <w:rPr/>
      </w:r>
    </w:p>
    <w:p>
      <w:pPr>
        <w:pStyle w:val="2"/>
        <w:ind w:hanging="0"/>
        <w:rPr/>
      </w:pPr>
      <w:r>
        <w:rPr/>
      </w:r>
    </w:p>
    <w:p>
      <w:pPr>
        <w:pStyle w:val="2"/>
        <w:ind w:hanging="0"/>
        <w:rPr/>
      </w:pPr>
      <w:r>
        <w:rPr/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91025" cy="3134360"/>
            <wp:effectExtent l="0" t="0" r="0" b="0"/>
            <wp:wrapSquare wrapText="largest"/>
            <wp:docPr id="15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spacing w:lineRule="auto" w:line="360"/>
        <w:rPr/>
      </w:pPr>
      <w:r>
        <w:rPr/>
        <w:tab/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  <w:lang w:val="en-US"/>
        </w:rPr>
      </w:pPr>
      <w:r>
        <w:rPr>
          <w:i w:val="false"/>
          <w:iCs w:val="false"/>
          <w:color w:val="auto"/>
          <w:sz w:val="28"/>
          <w:szCs w:val="28"/>
          <w:lang w:val="en-US"/>
        </w:rPr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</w:r>
    </w:p>
    <w:p>
      <w:pPr>
        <w:pStyle w:val="Caption"/>
        <w:jc w:val="center"/>
        <w:rPr/>
      </w:pPr>
      <w:r>
        <w:rPr>
          <w:i w:val="false"/>
          <w:iCs w:val="false"/>
          <w:color w:val="auto"/>
          <w:sz w:val="28"/>
          <w:szCs w:val="28"/>
        </w:rPr>
        <w:t>абсолютная погрешность при обратном суммироваии</w:t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63085" cy="3134360"/>
            <wp:effectExtent l="0" t="0" r="0" b="0"/>
            <wp:wrapSquare wrapText="largest"/>
            <wp:docPr id="16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085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</w:r>
    </w:p>
    <w:p>
      <w:pPr>
        <w:pStyle w:val="Caption"/>
        <w:jc w:val="center"/>
        <w:rPr/>
      </w:pPr>
      <w:r>
        <w:rPr>
          <w:i w:val="false"/>
          <w:iCs w:val="false"/>
          <w:color w:val="auto"/>
          <w:sz w:val="28"/>
          <w:szCs w:val="28"/>
        </w:rPr>
        <w:t>относительная погрешность при обратном суммировании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</w:r>
    </w:p>
    <w:p>
      <w:pPr>
        <w:pStyle w:val="Normal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</w:r>
    </w:p>
    <w:p>
      <w:pPr>
        <w:pStyle w:val="Normal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</w:r>
    </w:p>
    <w:p>
      <w:pPr>
        <w:pStyle w:val="Normal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</w:r>
    </w:p>
    <w:p>
      <w:pPr>
        <w:pStyle w:val="Normal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63085" cy="3201035"/>
            <wp:effectExtent l="0" t="0" r="0" b="0"/>
            <wp:wrapSquare wrapText="largest"/>
            <wp:docPr id="17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085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false"/>
          <w:iCs w:val="false"/>
          <w:color w:val="auto"/>
          <w:sz w:val="28"/>
          <w:szCs w:val="28"/>
        </w:rPr>
        <w:tab/>
      </w:r>
    </w:p>
    <w:p>
      <w:pPr>
        <w:pStyle w:val="Normal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  <w:t>абсолютная погрешность при суммироваии попарном</w:t>
      </w:r>
    </w:p>
    <w:p>
      <w:pPr>
        <w:pStyle w:val="Normal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86250" cy="3134360"/>
            <wp:effectExtent l="0" t="0" r="0" b="0"/>
            <wp:wrapSquare wrapText="largest"/>
            <wp:docPr id="18" name="Изображение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21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5460" cy="3152775"/>
            <wp:effectExtent l="0" t="0" r="0" b="0"/>
            <wp:wrapSquare wrapText="largest"/>
            <wp:docPr id="19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46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false"/>
          <w:iCs w:val="false"/>
          <w:color w:val="auto"/>
          <w:sz w:val="28"/>
          <w:szCs w:val="28"/>
        </w:rPr>
        <w:tab/>
      </w:r>
    </w:p>
    <w:p>
      <w:pPr>
        <w:pStyle w:val="Normal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</w:rPr>
        <w:t>относительная  погрешность при суммировании попарном</w:t>
      </w:r>
    </w:p>
    <w:p>
      <w:pPr>
        <w:pStyle w:val="Normal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</w:r>
    </w:p>
    <w:p>
      <w:pPr>
        <w:pStyle w:val="Normal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</w:r>
    </w:p>
    <w:p>
      <w:pPr>
        <w:pStyle w:val="Normal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</w:r>
    </w:p>
    <w:p>
      <w:pPr>
        <w:pStyle w:val="Normal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</w:r>
    </w:p>
    <w:p>
      <w:pPr>
        <w:pStyle w:val="Normal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</w:r>
    </w:p>
    <w:p>
      <w:pPr>
        <w:pStyle w:val="Normal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</w:r>
    </w:p>
    <w:p>
      <w:pPr>
        <w:pStyle w:val="Normal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</w:r>
    </w:p>
    <w:p>
      <w:pPr>
        <w:pStyle w:val="Normal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</w:r>
    </w:p>
    <w:p>
      <w:pPr>
        <w:pStyle w:val="Normal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</w:r>
    </w:p>
    <w:p>
      <w:pPr>
        <w:pStyle w:val="Normal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Нахождение </w:t>
      </w:r>
      <w:r>
        <w:rPr>
          <w:b/>
          <w:bCs/>
          <w:sz w:val="40"/>
          <w:szCs w:val="40"/>
          <w:lang w:val="en-US"/>
        </w:rPr>
        <w:t xml:space="preserve">ln(1+x) </w:t>
      </w:r>
    </w:p>
    <w:p>
      <w:pPr>
        <w:pStyle w:val="Normal"/>
        <w:spacing w:lineRule="auto" w:line="360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29125" cy="3343910"/>
            <wp:effectExtent l="0" t="0" r="0" b="0"/>
            <wp:wrapSquare wrapText="largest"/>
            <wp:docPr id="20" name="Изображение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22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Caption"/>
        <w:jc w:val="center"/>
        <w:rPr/>
      </w:pPr>
      <w:r>
        <w:rPr>
          <w:i w:val="false"/>
          <w:iCs w:val="false"/>
          <w:color w:val="auto"/>
          <w:sz w:val="28"/>
          <w:szCs w:val="28"/>
          <w:lang w:val="ru-RU"/>
        </w:rPr>
        <w:t>абсолютная ошибка при прямом ссумировании</w:t>
      </w:r>
    </w:p>
    <w:p>
      <w:pPr>
        <w:pStyle w:val="Normal"/>
        <w:keepNext w:val="true"/>
        <w:jc w:val="center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72610" cy="3190875"/>
            <wp:effectExtent l="0" t="0" r="0" b="0"/>
            <wp:wrapSquare wrapText="largest"/>
            <wp:docPr id="21" name="Изображение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23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6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"/>
        <w:jc w:val="center"/>
        <w:rPr/>
      </w:pPr>
      <w:r>
        <w:rPr>
          <w:i w:val="false"/>
          <w:iCs w:val="false"/>
          <w:color w:val="auto"/>
          <w:sz w:val="28"/>
          <w:szCs w:val="28"/>
        </w:rPr>
        <w:t>относительная погрешность при прямом ссумировании</w:t>
      </w:r>
    </w:p>
    <w:p>
      <w:pPr>
        <w:pStyle w:val="Normal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2"/>
        <w:ind w:hanging="0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01185" cy="3134360"/>
            <wp:effectExtent l="0" t="0" r="0" b="0"/>
            <wp:wrapSquare wrapText="largest"/>
            <wp:docPr id="22" name="Изображение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24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185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9" w:name="_Toc8986741112"/>
      <w:bookmarkStart w:id="20" w:name="_Toc8986741112"/>
      <w:bookmarkEnd w:id="20"/>
    </w:p>
    <w:p>
      <w:pPr>
        <w:pStyle w:val="2"/>
        <w:ind w:hanging="0"/>
        <w:rPr/>
      </w:pPr>
      <w:r>
        <w:rPr/>
      </w:r>
    </w:p>
    <w:p>
      <w:pPr>
        <w:pStyle w:val="2"/>
        <w:ind w:hanging="0"/>
        <w:rPr/>
      </w:pPr>
      <w:r>
        <w:rPr/>
      </w:r>
    </w:p>
    <w:p>
      <w:pPr>
        <w:pStyle w:val="2"/>
        <w:ind w:hanging="0"/>
        <w:rPr/>
      </w:pPr>
      <w:r>
        <w:rPr/>
        <w:t xml:space="preserve"> </w:t>
      </w:r>
    </w:p>
    <w:p>
      <w:pPr>
        <w:pStyle w:val="Normal"/>
        <w:spacing w:lineRule="auto" w:line="360"/>
        <w:rPr/>
      </w:pPr>
      <w:r>
        <w:rPr/>
        <w:tab/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  <w:lang w:val="en-US"/>
        </w:rPr>
      </w:pPr>
      <w:r>
        <w:rPr>
          <w:i w:val="false"/>
          <w:iCs w:val="false"/>
          <w:color w:val="auto"/>
          <w:sz w:val="28"/>
          <w:szCs w:val="28"/>
          <w:lang w:val="en-US"/>
        </w:rPr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</w:r>
    </w:p>
    <w:p>
      <w:pPr>
        <w:pStyle w:val="Caption"/>
        <w:jc w:val="center"/>
        <w:rPr/>
      </w:pPr>
      <w:r>
        <w:rPr>
          <w:i w:val="false"/>
          <w:iCs w:val="false"/>
          <w:color w:val="auto"/>
          <w:sz w:val="28"/>
          <w:szCs w:val="28"/>
        </w:rPr>
        <w:t>абсолютная погрешность при обратном суммироваии</w:t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10075" cy="3201035"/>
            <wp:effectExtent l="0" t="0" r="0" b="0"/>
            <wp:wrapSquare wrapText="largest"/>
            <wp:docPr id="23" name="Изображение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25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</w:r>
    </w:p>
    <w:p>
      <w:pPr>
        <w:pStyle w:val="Caption"/>
        <w:jc w:val="center"/>
        <w:rPr/>
      </w:pPr>
      <w:r>
        <w:rPr>
          <w:i w:val="false"/>
          <w:iCs w:val="false"/>
          <w:color w:val="auto"/>
          <w:sz w:val="28"/>
          <w:szCs w:val="28"/>
        </w:rPr>
        <w:t>относительная погрешность при обратном суммировании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  <w:tab/>
      </w:r>
    </w:p>
    <w:p>
      <w:pPr>
        <w:pStyle w:val="Normal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</w:r>
    </w:p>
    <w:p>
      <w:pPr>
        <w:pStyle w:val="Normal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</w:r>
    </w:p>
    <w:p>
      <w:pPr>
        <w:pStyle w:val="Normal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</w:r>
    </w:p>
    <w:p>
      <w:pPr>
        <w:pStyle w:val="Normal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</w:r>
    </w:p>
    <w:p>
      <w:pPr>
        <w:pStyle w:val="Normal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82135" cy="3086100"/>
            <wp:effectExtent l="0" t="0" r="0" b="0"/>
            <wp:wrapSquare wrapText="largest"/>
            <wp:docPr id="24" name="Изображение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26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  <w:t>абсолютная погрешность при суммироваии попарном</w:t>
      </w:r>
    </w:p>
    <w:p>
      <w:pPr>
        <w:pStyle w:val="Normal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34510" cy="3190875"/>
            <wp:effectExtent l="0" t="0" r="0" b="0"/>
            <wp:wrapSquare wrapText="largest"/>
            <wp:docPr id="25" name="Изображение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27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5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  <w:tab/>
      </w:r>
    </w:p>
    <w:p>
      <w:pPr>
        <w:pStyle w:val="Normal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b w:val="false"/>
          <w:bCs w:val="false"/>
          <w:i w:val="false"/>
          <w:iCs w:val="false"/>
          <w:color w:val="auto"/>
          <w:sz w:val="28"/>
          <w:szCs w:val="28"/>
        </w:rPr>
        <w:t>относительная  погрешность при суммировании попарном</w:t>
      </w:r>
      <w:bookmarkStart w:id="21" w:name="_Toc89867414"/>
      <w:r>
        <w:br w:type="page"/>
      </w:r>
    </w:p>
    <w:p>
      <w:pPr>
        <w:pStyle w:val="1"/>
        <w:ind w:hanging="0"/>
        <w:rPr/>
      </w:pPr>
      <w:bookmarkStart w:id="22" w:name="__RefHeading___Toc2385_4239795057"/>
      <w:bookmarkEnd w:id="22"/>
      <w:r>
        <w:rPr/>
        <w:t>Заключение</w:t>
      </w:r>
      <w:bookmarkEnd w:id="21"/>
    </w:p>
    <w:p>
      <w:pPr>
        <w:pStyle w:val="Normal"/>
        <w:spacing w:lineRule="auto" w:line="360" w:before="0" w:after="160"/>
        <w:rPr/>
      </w:pPr>
      <w:r>
        <w:rPr/>
        <w:tab/>
        <w:t xml:space="preserve">Были реализованы алгоритмы </w:t>
      </w:r>
      <w:r>
        <w:rPr>
          <w:lang w:val="ru-RU"/>
        </w:rPr>
        <w:t xml:space="preserve">поиска </w:t>
      </w:r>
      <w:r>
        <w:rPr>
          <w:lang w:val="en-US"/>
        </w:rPr>
        <w:t xml:space="preserve">sin(x) cos(x) e^x </w:t>
      </w:r>
      <w:r>
        <w:rPr>
          <w:lang w:val="ru-RU"/>
        </w:rPr>
        <w:t xml:space="preserve">и </w:t>
      </w:r>
      <w:r>
        <w:rPr>
          <w:lang w:val="en-US"/>
        </w:rPr>
        <w:t>log</w:t>
      </w:r>
      <w:r>
        <w:rPr>
          <w:lang w:val="ru-RU"/>
        </w:rPr>
        <w:t>(</w:t>
      </w:r>
      <w:r>
        <w:rPr>
          <w:lang w:val="en-US"/>
        </w:rPr>
        <w:t xml:space="preserve">x) </w:t>
      </w:r>
      <w:r>
        <w:rPr>
          <w:lang w:val="ru-RU"/>
        </w:rPr>
        <w:t xml:space="preserve">на языке программирования </w:t>
      </w:r>
      <w:r>
        <w:rPr>
          <w:lang w:val="en-US"/>
        </w:rPr>
        <w:t xml:space="preserve">C. </w:t>
      </w:r>
      <w:r>
        <w:rPr>
          <w:lang w:val="ru-RU"/>
        </w:rPr>
        <w:t>Описаны алгоритмы вычисления приблизительного значения функции. Проведены эксперементы по измерению относительной и абсолютной погрешности. Эксперементально подтверждено, что различные методы сум</w:t>
      </w:r>
      <w:r>
        <w:rPr>
          <w:lang w:val="ru-RU"/>
        </w:rPr>
        <w:t>м</w:t>
      </w:r>
      <w:r>
        <w:rPr>
          <w:lang w:val="ru-RU"/>
        </w:rPr>
        <w:t xml:space="preserve">ирования имеют незначительную разницу или не имеют таковой, </w:t>
      </w:r>
      <w:r>
        <w:rPr>
          <w:lang w:val="ru-RU"/>
        </w:rPr>
        <w:t>за исключением функции синуса. В случае функции синуса погрешность при прямом суммировании значительно ниже чем при обратном и попарном суммировании</w:t>
      </w:r>
    </w:p>
    <w:sectPr>
      <w:footerReference w:type="default" r:id="rId27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 Light">
    <w:charset w:val="cc"/>
    <w:family w:val="roman"/>
    <w:pitch w:val="variable"/>
  </w:font>
  <w:font w:name="Consolas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21</w:t>
    </w:r>
    <w:r>
      <w:rPr/>
      <w:fldChar w:fldCharType="end"/>
    </w:r>
  </w:p>
  <w:p>
    <w:pPr>
      <w:pStyle w:val="Style25"/>
      <w:jc w:val="center"/>
      <w:rPr/>
    </w:pPr>
    <w:r>
      <w:rPr/>
    </w:r>
  </w:p>
  <w:p>
    <w:pPr>
      <w:pStyle w:val="Style25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ahoma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ru-RU" w:bidi="ar-SA"/>
    </w:rPr>
  </w:style>
  <w:style w:type="paragraph" w:styleId="1">
    <w:name w:val="Heading 1"/>
    <w:basedOn w:val="Normal"/>
    <w:next w:val="Normal"/>
    <w:qFormat/>
    <w:pPr>
      <w:keepNext w:val="true"/>
      <w:keepLines/>
      <w:spacing w:lineRule="auto" w:line="360" w:before="240" w:after="0"/>
      <w:jc w:val="center"/>
      <w:outlineLvl w:val="0"/>
    </w:pPr>
    <w:rPr>
      <w:rFonts w:eastAsia="Times New Roman" w:cs="Tahoma"/>
      <w:b/>
      <w:color w:val="000000"/>
      <w:sz w:val="32"/>
      <w:szCs w:val="32"/>
    </w:rPr>
  </w:style>
  <w:style w:type="paragraph" w:styleId="2">
    <w:name w:val="Heading 2"/>
    <w:basedOn w:val="Normal"/>
    <w:next w:val="Normal"/>
    <w:qFormat/>
    <w:pPr>
      <w:keepNext w:val="true"/>
      <w:keepLines/>
      <w:spacing w:lineRule="auto" w:line="360" w:before="40" w:after="0"/>
      <w:outlineLvl w:val="1"/>
    </w:pPr>
    <w:rPr>
      <w:rFonts w:eastAsia="Times New Roman" w:cs="Tahoma"/>
      <w:b/>
      <w:color w:val="000000"/>
      <w:szCs w:val="26"/>
    </w:rPr>
  </w:style>
  <w:style w:type="character" w:styleId="DefaultParagraphFont">
    <w:name w:val="Default Paragraph Font"/>
    <w:qFormat/>
    <w:rPr/>
  </w:style>
  <w:style w:type="character" w:styleId="11">
    <w:name w:val="Заголовок 1 Знак"/>
    <w:basedOn w:val="DefaultParagraphFont"/>
    <w:qFormat/>
    <w:rPr>
      <w:rFonts w:ascii="Times New Roman" w:hAnsi="Times New Roman" w:eastAsia="Times New Roman" w:cs="Tahoma"/>
      <w:b/>
      <w:color w:val="000000"/>
      <w:sz w:val="32"/>
      <w:szCs w:val="32"/>
      <w:lang w:eastAsia="ru-RU"/>
    </w:rPr>
  </w:style>
  <w:style w:type="character" w:styleId="21">
    <w:name w:val="Заголовок 2 Знак"/>
    <w:basedOn w:val="DefaultParagraphFont"/>
    <w:qFormat/>
    <w:rPr>
      <w:rFonts w:ascii="Times New Roman" w:hAnsi="Times New Roman" w:eastAsia="Times New Roman" w:cs="Tahoma"/>
      <w:b/>
      <w:color w:val="000000"/>
      <w:sz w:val="28"/>
      <w:szCs w:val="26"/>
      <w:lang w:eastAsia="ru-RU"/>
    </w:rPr>
  </w:style>
  <w:style w:type="character" w:styleId="Style12">
    <w:name w:val="Заголовок Знак"/>
    <w:basedOn w:val="DefaultParagraphFont"/>
    <w:qFormat/>
    <w:rPr>
      <w:rFonts w:ascii="Times New Roman" w:hAnsi="Times New Roman" w:eastAsia="Times New Roman" w:cs="Tahoma"/>
      <w:b/>
      <w:spacing w:val="-10"/>
      <w:kern w:val="2"/>
      <w:sz w:val="32"/>
      <w:szCs w:val="56"/>
      <w:lang w:eastAsia="ru-RU"/>
    </w:rPr>
  </w:style>
  <w:style w:type="character" w:styleId="Style13">
    <w:name w:val="Верхний колонтитул Знак"/>
    <w:basedOn w:val="DefaultParagraphFont"/>
    <w:qFormat/>
    <w:rPr>
      <w:rFonts w:ascii="Times New Roman" w:hAnsi="Times New Roman" w:cs="Times New Roman"/>
      <w:sz w:val="28"/>
      <w:szCs w:val="24"/>
      <w:lang w:eastAsia="ru-RU"/>
    </w:rPr>
  </w:style>
  <w:style w:type="character" w:styleId="Style14">
    <w:name w:val="Нижний колонтитул Знак"/>
    <w:basedOn w:val="DefaultParagraphFont"/>
    <w:qFormat/>
    <w:rPr>
      <w:rFonts w:ascii="Times New Roman" w:hAnsi="Times New Roman" w:cs="Times New Roman"/>
      <w:sz w:val="28"/>
      <w:szCs w:val="24"/>
      <w:lang w:eastAsia="ru-RU"/>
    </w:rPr>
  </w:style>
  <w:style w:type="character" w:styleId="Style15">
    <w:name w:val="Интернет-ссылка"/>
    <w:basedOn w:val="DefaultParagraphFont"/>
    <w:rPr>
      <w:color w:val="0563C1"/>
      <w:u w:val="single"/>
    </w:rPr>
  </w:style>
  <w:style w:type="character" w:styleId="Mwemathmathmlinline">
    <w:name w:val="mwe-math-mathml-inline"/>
    <w:basedOn w:val="DefaultParagraphFont"/>
    <w:qFormat/>
    <w:rPr/>
  </w:style>
  <w:style w:type="character" w:styleId="Style16">
    <w:name w:val="Ссылка указателя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</w:rPr>
  </w:style>
  <w:style w:type="paragraph" w:styleId="Style22">
    <w:name w:val="Title"/>
    <w:basedOn w:val="Normal"/>
    <w:next w:val="Normal"/>
    <w:qFormat/>
    <w:pPr>
      <w:spacing w:before="0" w:after="0"/>
      <w:contextualSpacing/>
    </w:pPr>
    <w:rPr>
      <w:rFonts w:eastAsia="Times New Roman" w:cs="Tahoma"/>
      <w:b/>
      <w:spacing w:val="-10"/>
      <w:kern w:val="2"/>
      <w:sz w:val="32"/>
      <w:szCs w:val="56"/>
    </w:rPr>
  </w:style>
  <w:style w:type="paragraph" w:styleId="TOCHeading">
    <w:name w:val="TOC Heading"/>
    <w:basedOn w:val="1"/>
    <w:next w:val="Normal"/>
    <w:qFormat/>
    <w:pPr>
      <w:spacing w:lineRule="auto" w:line="259"/>
      <w:jc w:val="left"/>
    </w:pPr>
    <w:rPr>
      <w:rFonts w:ascii="Calibri Light" w:hAnsi="Calibri Light"/>
      <w:b w:val="false"/>
      <w:color w:val="2F5496"/>
    </w:rPr>
  </w:style>
  <w:style w:type="paragraph" w:styleId="Style23">
    <w:name w:val="Колонтитул"/>
    <w:basedOn w:val="Normal"/>
    <w:qFormat/>
    <w:pPr/>
    <w:rPr/>
  </w:style>
  <w:style w:type="paragraph" w:styleId="Style24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5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NormalWeb">
    <w:name w:val="Normal (Web)"/>
    <w:basedOn w:val="Normal"/>
    <w:qFormat/>
    <w:pPr>
      <w:spacing w:before="280" w:after="280"/>
    </w:pPr>
    <w:rPr>
      <w:sz w:val="24"/>
    </w:rPr>
  </w:style>
  <w:style w:type="paragraph" w:styleId="12">
    <w:name w:val="TOC 1"/>
    <w:basedOn w:val="Normal"/>
    <w:next w:val="Normal"/>
    <w:autoRedefine/>
    <w:pPr>
      <w:spacing w:before="0" w:after="100"/>
    </w:pPr>
    <w:rPr/>
  </w:style>
  <w:style w:type="paragraph" w:styleId="22">
    <w:name w:val="TOC 2"/>
    <w:basedOn w:val="Normal"/>
    <w:next w:val="Normal"/>
    <w:autoRedefine/>
    <w:pPr>
      <w:spacing w:before="0" w:after="100"/>
      <w:ind w:left="280" w:right="0" w:hanging="0"/>
    </w:pPr>
    <w:rPr/>
  </w:style>
  <w:style w:type="paragraph" w:styleId="Caption">
    <w:name w:val="caption"/>
    <w:basedOn w:val="Normal"/>
    <w:next w:val="Normal"/>
    <w:qFormat/>
    <w:pPr>
      <w:spacing w:before="0" w:after="200"/>
    </w:pPr>
    <w:rPr>
      <w:i/>
      <w:iCs/>
      <w:color w:val="44546A"/>
      <w:sz w:val="18"/>
      <w:szCs w:val="18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Style26">
    <w:name w:val="Index Heading"/>
    <w:basedOn w:val="Style17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Style26"/>
    <w:qFormat/>
    <w:pPr>
      <w:suppressLineNumbers/>
      <w:ind w:left="0" w:hanging="0"/>
    </w:pPr>
    <w:rPr>
      <w:b/>
      <w:bCs/>
      <w:sz w:val="32"/>
      <w:szCs w:val="32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footer" Target="footer1.xml"/><Relationship Id="rId28" Type="http://schemas.openxmlformats.org/officeDocument/2006/relationships/fontTable" Target="fontTable.xml"/><Relationship Id="rId2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Application>LibreOffice/7.1.7.2$Windows_X86_64 LibreOffice_project/c6a4e3954236145e2acb0b65f68614365aeee33f</Application>
  <AppVersion>15.0000</AppVersion>
  <Pages>21</Pages>
  <Words>572</Words>
  <Characters>4249</Characters>
  <CharactersWithSpaces>4776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2021-12-03T08:03:00Z</dcterms:created>
  <dc:creator>Роман Головин</dc:creator>
  <dc:description/>
  <dc:language>ru-RU</dc:language>
  <cp:lastModifiedBy/>
  <dcterms:modified xsi:type="dcterms:W3CDTF">2022-03-26T01:58:58Z</dcterms:modified>
  <cp:revision>166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