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«Сортировки»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3822Б1ПМ1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Смирнов И. К.</w:t>
      </w:r>
    </w:p>
    <w:p>
      <w:pPr>
        <w:pStyle w:val="Normal"/>
        <w:tabs>
          <w:tab w:val="clear" w:pos="708"/>
          <w:tab w:val="left" w:pos="3261" w:leader="none"/>
        </w:tabs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Fonts w:ascii="Times New Roman" w:hAnsi="Times New Roman"/>
                <w:vanish w:val="false"/>
              </w:rPr>
              <w:t>Постановка задачи</w:t>
            </w:r>
            <w:r>
              <w:rPr/>
              <w:tab/>
            </w:r>
          </w:hyperlink>
          <w:r>
            <w:rPr/>
            <w:t>3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Fonts w:ascii="Times New Roman" w:hAnsi="Times New Roman"/>
                <w:vanish w:val="false"/>
              </w:rPr>
              <w:t>Руководство пользователя</w:t>
            </w:r>
            <w:r>
              <w:rPr/>
              <w:tab/>
            </w:r>
          </w:hyperlink>
          <w:r>
            <w:rPr/>
            <w:t>7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/>
              <w:tab/>
            </w:r>
          </w:hyperlink>
          <w:r>
            <w:rPr/>
            <w:t>8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/>
              <w:tab/>
            </w:r>
          </w:hyperlink>
          <w:r>
            <w:rPr/>
            <w:t>10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Fonts w:ascii="Times New Roman" w:hAnsi="Times New Roman"/>
                <w:vanish w:val="false"/>
              </w:rPr>
              <w:t>Результаты экспериментов</w:t>
            </w:r>
            <w:r>
              <w:rPr/>
              <w:tab/>
            </w:r>
          </w:hyperlink>
          <w:r>
            <w:rPr/>
            <w:t>11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Fonts w:ascii="Times New Roman" w:hAnsi="Times New Roman"/>
                <w:vanish w:val="false"/>
              </w:rPr>
              <w:t>Заключение</w:t>
            </w:r>
            <w:r>
              <w:rPr/>
              <w:tab/>
            </w:r>
          </w:hyperlink>
          <w:r>
            <w:rPr/>
            <w:t>13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Fonts w:ascii="Times New Roman" w:hAnsi="Times New Roman"/>
                <w:vanish w:val="false"/>
              </w:rPr>
              <w:t>Приложение</w:t>
            </w:r>
            <w:r>
              <w:rPr/>
              <w:tab/>
              <w:t>1</w:t>
            </w:r>
          </w:hyperlink>
          <w:r>
            <w:rPr/>
            <w:t>4</w:t>
          </w:r>
          <w:r>
            <w:rPr/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основной задачей является реализация известных алгоритмов сортировки массивов данных. Также задачей представляется проанализировать реализованные подпрограммы: проверить код на корректность работы и провести эксперимент по определению времени, затрачиваемого на работу алгоритмов. Ещё необходимо осуществить взаимодействие пользователя с программой.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Сортировка вставками.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Условно массив разделяется на две части — отсортированную и неотсортированную. Далее из неотсортированной части берется один элемент и помещается в отсортированную часть «на свое место», то есть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на то место, где он должен находиться, не нарушая отсортированности первой части.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 (вставка завершена), либо они меняются местами и процесс повторяется. Таким образом, выбранный элемент вставляется куда нужно, в результате чего отсортированная часть массива увеличивается, а неотсортированная уменьшается. 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Общее время работы алгоритма оценивается сверху, как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color w:val="111111"/>
          <w:sz w:val="28"/>
          <w:szCs w:val="28"/>
        </w:rPr>
        <w:t>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) (где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– размер входных данных), так как количество сравнений на каждой итерации увеличивается на 1, то есть всего сравнений 1+2+3+...+(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-1)+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= 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-1))/2.</w:t>
      </w:r>
    </w:p>
    <w:p>
      <w:pPr>
        <w:pStyle w:val="Normal"/>
        <w:spacing w:lineRule="auto" w:line="360" w:before="0" w:after="240"/>
        <w:ind w:firstLine="567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Сортировка выбором.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В данном алгоритме, как и в сортировке вставками, массив делится на две части  — отсортированную и неотсортированную. Далее из неотсортированной части выбирается наименьший элемент и вставляется как последний элемент отсортированной части, то есть меняется местами с первым элементом неотсортированного фрагмента массива, тем самым постепенно увеличивается отсортированная часть массива. 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Общее время работы алгоритма оценивается сверху, как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color w:val="111111"/>
          <w:sz w:val="28"/>
          <w:szCs w:val="28"/>
        </w:rPr>
        <w:t>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) (где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– размер входных данных), так как количество сравнений на каждой итерации для выбора минимального элемента уменьшается на 1, то есть всего сравнений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+(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-1)+...+2+1 = 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-1))/2.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Сортировка Хоара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(быстрая сортировка).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Метод этой сортировки основывается на том, чтобы на первой итерации расположить все элементы относительно одного (опорного) так, чтобы слева от опорного элемента оказались числа меньшие его, а справа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>—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равные или большие его. На следующей итерации приведенная последовательность действий производится над получившимися частями массива, то есть над фрагментом, где числа меньше опорного, и отдельно, где числа больше или равны опорному элементу.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Оценка времени. Если опорный элемент выбран так, что слева и справа от него оказалось примерно одинаковое число элементов, то количество операций примерно равно: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+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/2 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/2 +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/4 +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/4 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/4 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/4 +…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= n +2*(n/2) +4*(n/4)+…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В сумме порядка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слагаемых, так как массив каждый раз делится на две части (то есть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делится на 2) . Среднее время работы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O(n*log(n)).</w:t>
      </w:r>
    </w:p>
    <w:p>
      <w:pPr>
        <w:pStyle w:val="Normal"/>
        <w:spacing w:lineRule="auto" w:line="360" w:before="0" w:after="240"/>
        <w:ind w:firstLine="567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Сортировка слиянием.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Данный алгоритм основывается на том, чтобы исходный массив чисел делить пополам до тех пор, пока не останутся массивы, состоящие из одного элемента. Далее к каждой паре одноэлементных массивов применяется процедура слияния: для этого на каждом шаге сравниваются первые два элемента выбранных массивов, наименьший элемент записывается во вспомогательный массив, и в том подмассиве, откуда записали наименьший элемент, переходим к следующему элементу. </w:t>
      </w:r>
      <w:r>
        <w:rPr>
          <w:rFonts w:cs="Times New Roman" w:ascii="Times New Roman" w:hAnsi="Times New Roman"/>
          <w:color w:val="333333"/>
          <w:sz w:val="28"/>
          <w:szCs w:val="28"/>
        </w:rPr>
        <w:t>Когда один из массивов закончился, оставшиеся элементы второго массива добавляются во вспомогательный массив.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Процедура слияния применяется ко всем парам одноэлементных массивов, пока те не закончатся, далее слияние применяется к парам двухэлементных массивов, затем к парам четырехэлементных массивов и так далее, пока не сольются половины исходного массива, образовав тем самым отсортированный вспомогательный массив. В завершении, элементы из вспомогательного массива копируются в исходный.</w:t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Оценка времени. Сначала во вспомогательный массив сливаются все пары одноэлементных массивов (всего операций 1+1+...+1 =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), затем пары двухэлементных массивов (всего операций 2+2+...+2 [всего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/2 слагаемых] =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) и так далее. Общая сумма операций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+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>+...+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, всего слагаемых 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color w:val="111111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color w:val="111111"/>
          <w:sz w:val="28"/>
          <w:szCs w:val="28"/>
        </w:rPr>
        <w:t>(</w:t>
      </w:r>
      <w:r>
        <w:rPr>
          <w:rFonts w:cs="Times New Roman" w:ascii="Times New Roman" w:hAnsi="Times New Roman"/>
          <w:color w:val="111111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), так как массив каждый раз делится пополам.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Среднее время работы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)).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использовании программы пользователь должен ввести число — количество элементов в сортируемом массиве. Далее необходимо ввести пару чисел — границы промежутка, из которого будут выбраны числа для автоматической генерации массива (числа в массиве случайные). Также пользователь выбирает какой именно алгоритм сортировки нужно применить к данному массиву: сортировка слиянием, быстрая сортировка, сортировка выбором или вставкой. 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работы на консоль выводится отсортированный массив, время, за которое был отсортирован массив с помощью выбранной сортировки, а также пользователь видит сообщение о корректности сортировки сгенерированного массива — в программе реализовано сравнение полученного массива с результатом сортировки исходного массива с помощью встроенного алгоритма “</w:t>
      </w:r>
      <w:r>
        <w:rPr>
          <w:rFonts w:cs="Times New Roman" w:ascii="Times New Roman" w:hAnsi="Times New Roman"/>
          <w:sz w:val="28"/>
          <w:szCs w:val="28"/>
          <w:lang w:val="en-US"/>
        </w:rPr>
        <w:t>quicksort</w:t>
      </w:r>
      <w:r>
        <w:rPr>
          <w:rFonts w:cs="Times New Roman" w:ascii="Times New Roman" w:hAnsi="Times New Roman"/>
          <w:sz w:val="28"/>
          <w:szCs w:val="28"/>
        </w:rPr>
        <w:t>” 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4575" cy="2482215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248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15011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150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Рис. 1. Пример полученного пользователем результата работы программы.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fillcolor="white" stroked="f" o:allowincell="f" style="position:absolute;margin-left:-0.15pt;margin-top:0.05pt;width:482.15pt;height:195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215011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150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Рис. 1. Пример полученного пользователем результата работы программы.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Программа состоит из одного файла (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cpp</w:t>
      </w:r>
      <w:r>
        <w:rPr>
          <w:rFonts w:cs="Times New Roman" w:ascii="Times New Roman" w:hAnsi="Times New Roman"/>
          <w:sz w:val="28"/>
          <w:szCs w:val="28"/>
          <w:lang w:eastAsia="ru-RU"/>
        </w:rPr>
        <w:t>), в котором реализованы все алгоритмы сортировок и вспомогательные функции.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Функция сортировки выбором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 selectSort(float* arr, int n)</w:t>
      </w:r>
      <w:r>
        <w:rPr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>— принимает на вход массив и значение количества элементов в нем. Основой функции являются два вложенных цикла: внешний цикл проходит по всем элементам массива и впоследствии добавляет в конец отсортированной части наименьший элемент, а внутренний цикл ищет в неотсортированном фрагменте массива наименьший элемент.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Функция сортировки вставками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insertSort(</w:t>
      </w:r>
      <w:r>
        <w:rPr>
          <w:rFonts w:ascii="Times New Roman" w:hAnsi="Times New Roman"/>
          <w:b/>
          <w:bCs/>
          <w:sz w:val="28"/>
          <w:szCs w:val="28"/>
        </w:rPr>
        <w:t>float* arr, int n)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— принимает на вход массив и значение количества элементов в нем. Основой функции, так же как и в сортировке выбором, являются два вложенных цикла: внешний фиксирует первый элемент в неотсортированной части массива, а внутренний цикл вставляет этот элемент на нужное место в отсортированной части. Вставка происходит путем сравнения элементов: если выбранное число оказалось меньше другого в отсортированной части, то эти элементы меняются местами; иначе если выбранный элемент больше всех чисел отсортированного фрагмента массива, то он остается на своем месте.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Функция быстрой сортировки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quickSort(float* arr, int l, int r)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— принимает массив и его правую и левую границы, а именно: номера первого и последнего элементов массива. Подпрограмма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quickSort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реализована рекурсивно. С помощью вспомогательной функции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part</w:t>
      </w: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 xml:space="preserve">()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функция быстрой сортировки меняет местами элементы относительно опорного элемента так, чтобы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слева от опорного элемента оказались числа меньшие его, а справа —  равные или большие его. Сама вспомогательная функция 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eastAsia="ru-RU"/>
        </w:rPr>
        <w:t>int part(float* arr, int l, int r)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принимает так же на вход массив и его правые и левые границы, а возвращает значение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p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— индекс элемента,  слева от которого элементы меньшие опорного. Дальше функция быстрой сортировки запускает саму себя от значения левой границы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l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и правой границы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p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, а также от левой границы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p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eastAsia="ru-RU"/>
        </w:rPr>
        <w:t>+1)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 правой —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r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, пока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l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не станет равной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r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>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Функция сортировки слиянием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mergeSort(float* in, float* out, int start, int end)</w:t>
      </w:r>
      <w:r>
        <w:rPr>
          <w:rFonts w:cs="Times New Roman" w:ascii="Cascadia Mono" w:hAnsi="Cascadia Mono"/>
          <w:color w:val="000000"/>
          <w:sz w:val="19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— принимает на вход исходный сортируемый массив, вспомогательный пустой массив, а также границы сортировки исходного массива, а именно: индекс элемента, с которого нужно начать сортировку (включительно), и индекс на котором нужно ее закончить (невключительно). Подпрограмма </w:t>
      </w:r>
      <w:r>
        <w:rPr>
          <w:rFonts w:cs="Times New Roman" w:ascii="Times New Roman" w:hAnsi="Times New Roman"/>
          <w:color w:val="111111"/>
          <w:sz w:val="28"/>
          <w:szCs w:val="28"/>
          <w:lang w:val="en-US" w:eastAsia="ru-RU"/>
        </w:rPr>
        <w:t>mergeSort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реализована рекурсивно. Внутри самой функции считается индекс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m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центрального элемента в массиве, а затем функция вызывает саму себя от параметров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start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m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, а также от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m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end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eastAsia="ru-RU"/>
        </w:rPr>
        <w:t>.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Так функция делит исходный массив на каждом шаге на две части, пока эти подмассивы не будут иметь длину в один элемент. После вспомогательная функция 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val="en-US" w:eastAsia="ru-RU"/>
        </w:rPr>
        <w:t>merge</w:t>
      </w:r>
      <w:r>
        <w:rPr>
          <w:rFonts w:cs="Times New Roman" w:ascii="Times New Roman" w:hAnsi="Times New Roman"/>
          <w:b/>
          <w:bCs/>
          <w:color w:val="111111"/>
          <w:sz w:val="28"/>
          <w:szCs w:val="28"/>
          <w:lang w:eastAsia="ru-RU"/>
        </w:rPr>
        <w:t xml:space="preserve">()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сливает подмассивы во вспомогательный массив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out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за счет чего и происходит сортировка. Функция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merge(float* in, float* ou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sz w:val="28"/>
          <w:szCs w:val="28"/>
        </w:rPr>
        <w:t xml:space="preserve">, int start1, int start2, int end) </w:t>
      </w:r>
      <w:r>
        <w:rPr>
          <w:rFonts w:ascii="Times New Roman" w:hAnsi="Times New Roman"/>
          <w:sz w:val="28"/>
          <w:szCs w:val="28"/>
        </w:rPr>
        <w:t xml:space="preserve">принимает исходный и вспомогательный массивы, переданные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mergeSort</w:t>
      </w:r>
      <w:r>
        <w:rPr>
          <w:rFonts w:ascii="Times New Roman" w:hAnsi="Times New Roman"/>
          <w:sz w:val="28"/>
          <w:szCs w:val="28"/>
        </w:rPr>
        <w:t xml:space="preserve">, а также границы подмассивов: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start</w:t>
      </w:r>
      <w:r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— элемент с которого начнется слияние первого подмассива (включительно),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start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eastAsia="ru-RU"/>
        </w:rPr>
        <w:t>2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— элемент, на котором закончится сортировка первого подмассива (невключительно) и начнется сортировка второго подмассива (включительно),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lang w:val="en-US" w:eastAsia="ru-RU"/>
        </w:rPr>
        <w:t>end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— элемент, на котором закончится сортировка второго подмассива (невключительно).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Для подтверждения корректности в программе используется встроенная функция 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>void qsort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 xml:space="preserve">void </w:t>
      </w:r>
      <w:r>
        <w:rPr>
          <w:rFonts w:ascii="Times New Roman" w:hAnsi="Times New Roman"/>
          <w:sz w:val="28"/>
          <w:szCs w:val="28"/>
          <w:lang w:eastAsia="ru-RU"/>
        </w:rPr>
        <w:t xml:space="preserve">*base, 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 xml:space="preserve">size_t </w:t>
      </w:r>
      <w:r>
        <w:rPr>
          <w:rFonts w:ascii="Times New Roman" w:hAnsi="Times New Roman"/>
          <w:sz w:val="28"/>
          <w:szCs w:val="28"/>
          <w:lang w:eastAsia="ru-RU"/>
        </w:rPr>
        <w:t xml:space="preserve">nitems, 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>size_t size</w:t>
      </w:r>
      <w:r>
        <w:rPr>
          <w:rFonts w:ascii="Times New Roman" w:hAnsi="Times New Roman"/>
          <w:sz w:val="28"/>
          <w:szCs w:val="28"/>
          <w:lang w:eastAsia="ru-RU"/>
        </w:rPr>
        <w:t xml:space="preserve">, int (*compar) (const 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 xml:space="preserve">void </w:t>
      </w:r>
      <w:r>
        <w:rPr>
          <w:rFonts w:ascii="Times New Roman" w:hAnsi="Times New Roman"/>
          <w:sz w:val="28"/>
          <w:szCs w:val="28"/>
          <w:lang w:eastAsia="ru-RU"/>
        </w:rPr>
        <w:t xml:space="preserve">*, const </w:t>
      </w:r>
      <w:r>
        <w:rPr>
          <w:rStyle w:val="Style17"/>
          <w:rFonts w:ascii="Times New Roman" w:hAnsi="Times New Roman"/>
          <w:sz w:val="28"/>
          <w:szCs w:val="28"/>
          <w:lang w:eastAsia="ru-RU"/>
        </w:rPr>
        <w:t>void</w:t>
      </w:r>
      <w:r>
        <w:rPr>
          <w:rFonts w:ascii="Times New Roman" w:hAnsi="Times New Roman"/>
          <w:sz w:val="28"/>
          <w:szCs w:val="28"/>
          <w:lang w:eastAsia="ru-RU"/>
        </w:rPr>
        <w:t xml:space="preserve">*)), которая принимает сортируемый массив, количество элементов в нем, размер каждого элемента и вспомогательную функцию сравнения.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 xml:space="preserve">В программе создается копия исходного массива, который сортируется с помощью функции </w:t>
      </w:r>
      <w:r>
        <w:rPr>
          <w:rFonts w:ascii="Times New Roman" w:hAnsi="Times New Roman"/>
          <w:i/>
          <w:iCs/>
          <w:sz w:val="28"/>
          <w:szCs w:val="28"/>
          <w:lang w:val="en-US" w:eastAsia="ru-RU"/>
        </w:rPr>
        <w:t>qsort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затем массив-результат поэлементно сравнивается с массивом, отсортированным одним из реализованных алгоритмов сортировки. Сообщение о корректности результата выводится пользователю в консоли. 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Эксперимент состоит в том, чтобы сравнить время работы сортировок с теоретическими расчетами. Для этого в программе производится измерение времени с помощью встроенной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clock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().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Результаты измерений занесены в таблицу (Рис. 2): в первом столбце написано количество элементов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в массиве (все числа в промежутке [-1000; 1000]), в строках  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>— время работы программы в секундах.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919"/>
        <w:gridCol w:w="1934"/>
        <w:gridCol w:w="1924"/>
        <w:gridCol w:w="1925"/>
        <w:gridCol w:w="1936"/>
      </w:tblGrid>
      <w:tr>
        <w:trPr>
          <w:trHeight w:val="455" w:hRule="atLeast"/>
        </w:trPr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/>
            </w:pPr>
            <w:r>
              <w:rPr/>
              <w:t>Выбором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/>
            </w:pPr>
            <w:r>
              <w:rPr/>
              <w:t>Вставкой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/>
            </w:pPr>
            <w:r>
              <w:rPr/>
              <w:t>Слиянием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/>
            </w:pPr>
            <w:r>
              <w:rPr/>
              <w:t>Быстрая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250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/>
            </w:pPr>
            <w:r>
              <w:rPr/>
              <w:t>0,</w:t>
            </w:r>
            <w:r>
              <w:rPr>
                <w:lang w:val="en-US"/>
              </w:rPr>
              <w:t>001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1000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5000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0,595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0,686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9000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2,159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2,26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15000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5,682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6,299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>
        <w:trPr>
          <w:trHeight w:val="96" w:hRule="atLeast"/>
        </w:trPr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keepNext w:val="true"/>
              <w:widowControl w:val="false"/>
              <w:spacing w:before="0" w:after="120"/>
              <w:jc w:val="center"/>
              <w:rPr/>
            </w:pPr>
            <w:r>
              <w:rPr/>
              <w:t>25000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13,47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14,97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9"/>
              <w:widowControl w:val="false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</w:tbl>
    <w:p>
      <w:pPr>
        <w:pStyle w:val="Caption"/>
        <w:rPr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Рис. 2. Результаты измерения времени.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сравнить время работы с теоретическим разделим полученное время на теоретическое, то есть время работы делится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для пузырьковых сортировок (выбором и вставкой) и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log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</w:rPr>
        <w:t>)*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быстрой сортировки и сортировки слиянием. Результаты вычислений представлены на диаграмме (Рис. 3) (все результаты получены в 10</w:t>
      </w:r>
      <w:r>
        <w:rPr>
          <w:rFonts w:ascii="Times New Roman" w:hAnsi="Times New Roman"/>
          <w:sz w:val="28"/>
          <w:szCs w:val="28"/>
          <w:vertAlign w:val="superscript"/>
        </w:rPr>
        <w:t>-8</w:t>
      </w:r>
      <w:r>
        <w:rPr>
          <w:rFonts w:ascii="Times New Roman" w:hAnsi="Times New Roman"/>
          <w:sz w:val="28"/>
          <w:szCs w:val="28"/>
        </w:rPr>
        <w:t xml:space="preserve"> у.е.).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1355" cy="3580130"/>
                <wp:effectExtent l="0" t="0" r="0" b="0"/>
                <wp:wrapSquare wrapText="bothSides"/>
                <wp:docPr id="5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57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Рис. 3. Сравнение теоретических расчетов времени с действительными.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7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path="m0,0l-2147483645,0l-2147483645,-2147483646l0,-2147483646xe" fillcolor="white" stroked="f" o:allowincell="f" style="position:absolute;margin-left:14.15pt;margin-top:0.05pt;width:453.55pt;height:281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Рис. 3. Сравнение теоретических расчетов времени с действительными.</w:t>
                      </w:r>
                      <w:r>
                        <w:rPr/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8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Из диаграммы видно, что каждый из графиков стремится к какой-то собственной константе, следовательно, теоретическая оценка времени работы алгоритмов была верна.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итоге, поставленная задача была выполнена: успешно реализованы алгоритмы сортировки, описаны взаимодействие пользователя с программой, структура исполняемой программы, проверка на корректность результатов работы алгоритмов, проведен эксперимент по измерению времени работы подпрограмм, результаты которого совпадают с теоретическими вычислениями.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9"/>
      <w:bookmarkStart w:id="8" w:name="_Приложение"/>
      <w:bookmarkEnd w:id="8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spacing w:before="0" w:after="0"/>
        <w:rPr>
          <w:rFonts w:ascii="Times New Roman" w:hAnsi="Times New Roman" w:cs="Consolas"/>
          <w:sz w:val="28"/>
          <w:szCs w:val="28"/>
        </w:rPr>
      </w:pPr>
      <w:r>
        <w:rPr>
          <w:rFonts w:cs="Consolas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778510</wp:posOffset>
                </wp:positionH>
                <wp:positionV relativeFrom="paragraph">
                  <wp:posOffset>2749550</wp:posOffset>
                </wp:positionV>
                <wp:extent cx="4564380" cy="5369560"/>
                <wp:effectExtent l="0" t="0" r="0" b="0"/>
                <wp:wrapSquare wrapText="bothSides"/>
                <wp:docPr id="9" name="Изображение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20" cy="536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63110" cy="502983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3110" cy="5029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Рис. 5. Быстрая сортировка.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4" path="m0,0l-2147483645,0l-2147483645,-2147483646l0,-2147483646xe" fillcolor="white" stroked="f" o:allowincell="f" style="position:absolute;margin-left:61.3pt;margin-top:216.5pt;width:359.3pt;height:422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63110" cy="502983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3110" cy="5029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Рис. 5. Быстрая сортировка.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594360</wp:posOffset>
                </wp:positionH>
                <wp:positionV relativeFrom="paragraph">
                  <wp:posOffset>27940</wp:posOffset>
                </wp:positionV>
                <wp:extent cx="4993005" cy="2549525"/>
                <wp:effectExtent l="0" t="0" r="0" b="0"/>
                <wp:wrapSquare wrapText="bothSides"/>
                <wp:docPr id="13" name="Изображение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480" cy="25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91735" cy="2209800"/>
                                  <wp:effectExtent l="0" t="0" r="0" b="0"/>
                                  <wp:docPr id="15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173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. Сортировка выбором.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5" path="m0,0l-2147483645,0l-2147483645,-2147483646l0,-2147483646xe" fillcolor="white" stroked="f" o:allowincell="f" style="position:absolute;margin-left:46.8pt;margin-top:2.2pt;width:393.05pt;height:200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91735" cy="2209800"/>
                            <wp:effectExtent l="0" t="0" r="0" b="0"/>
                            <wp:docPr id="16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1735" cy="220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. Сортировка выбором.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73930" cy="2216150"/>
                <wp:effectExtent l="0" t="0" r="0" b="0"/>
                <wp:wrapSquare wrapText="bothSides"/>
                <wp:docPr id="17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240" cy="22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72660" cy="1876425"/>
                                  <wp:effectExtent l="0" t="0" r="0" b="0"/>
                                  <wp:docPr id="1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2660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. Сортировка вставками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3" path="m0,0l-2147483645,0l-2147483645,-2147483646l0,-2147483646xe" fillcolor="white" stroked="f" o:allowincell="f" style="position:absolute;margin-left:53pt;margin-top:0.05pt;width:375.8pt;height:174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72660" cy="1876425"/>
                            <wp:effectExtent l="0" t="0" r="0" b="0"/>
                            <wp:docPr id="2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2660" cy="187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</w:rPr>
                        <w:t>. Сортировка вставками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before="0" w:after="12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972820</wp:posOffset>
                </wp:positionH>
                <wp:positionV relativeFrom="paragraph">
                  <wp:posOffset>2900680</wp:posOffset>
                </wp:positionV>
                <wp:extent cx="4499610" cy="5847715"/>
                <wp:effectExtent l="0" t="0" r="0" b="0"/>
                <wp:wrapSquare wrapText="bothSides"/>
                <wp:docPr id="21" name="Изображение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20" cy="584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96435" cy="5506085"/>
                                  <wp:effectExtent l="0" t="0" r="0" b="0"/>
                                  <wp:docPr id="2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6435" cy="550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5. Быстрая сортировка.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6" path="m0,0l-2147483645,0l-2147483645,-2147483646l0,-2147483646xe" fillcolor="white" stroked="f" o:allowincell="f" style="position:absolute;margin-left:76.6pt;margin-top:228.4pt;width:354.2pt;height:460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96435" cy="5506085"/>
                            <wp:effectExtent l="0" t="0" r="0" b="0"/>
                            <wp:docPr id="2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6435" cy="550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5. Быстрая сортировка.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99060</wp:posOffset>
                </wp:positionH>
                <wp:positionV relativeFrom="paragraph">
                  <wp:posOffset>2651760</wp:posOffset>
                </wp:positionV>
                <wp:extent cx="6293485" cy="6944995"/>
                <wp:effectExtent l="0" t="0" r="0" b="0"/>
                <wp:wrapSquare wrapText="bothSides"/>
                <wp:docPr id="25" name="Изображение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0" cy="69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8930" cy="6547485"/>
                                  <wp:effectExtent l="0" t="0" r="0" b="0"/>
                                  <wp:docPr id="2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8930" cy="654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27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Рис. 7. Сортировка слиянием.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7" path="m0,0l-2147483645,0l-2147483645,-2147483646l0,-2147483646xe" fillcolor="white" stroked="f" o:allowincell="f" style="position:absolute;margin-left:7.8pt;margin-top:208.8pt;width:495.45pt;height:546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408930" cy="6547485"/>
                            <wp:effectExtent l="0" t="0" r="0" b="0"/>
                            <wp:docPr id="2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8930" cy="6547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27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Рис. 7. Сортировка слиянием.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16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6363323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 w:customStyle="1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6" w:customStyle="1">
    <w:name w:val="Ссылка указателя"/>
    <w:qFormat/>
    <w:rPr/>
  </w:style>
  <w:style w:type="character" w:styleId="Style17" w:customStyle="1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link w:val="a5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6">
    <w:name w:val="Footer"/>
    <w:basedOn w:val="Normal"/>
    <w:link w:val="a7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7" w:customStyle="1">
    <w:name w:val="Фигура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Style28" w:customStyle="1">
    <w:name w:val="Содержимое врезки"/>
    <w:basedOn w:val="Normal"/>
    <w:qFormat/>
    <w:pPr/>
    <w:rPr/>
  </w:style>
  <w:style w:type="paragraph" w:styleId="Style2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0" w:customStyle="1">
    <w:name w:val="Заголовок таблицы"/>
    <w:basedOn w:val="Style2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rsid w:val="007605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Выбором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1.6</c:v>
                </c:pt>
                <c:pt idx="1">
                  <c:v>2.6</c:v>
                </c:pt>
                <c:pt idx="2">
                  <c:v>2.38</c:v>
                </c:pt>
                <c:pt idx="3">
                  <c:v>2.7</c:v>
                </c:pt>
                <c:pt idx="4">
                  <c:v>2.53</c:v>
                </c:pt>
                <c:pt idx="5">
                  <c:v>2.16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Вставкой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3.2</c:v>
                </c:pt>
                <c:pt idx="1">
                  <c:v>2.5</c:v>
                </c:pt>
                <c:pt idx="2">
                  <c:v>2.7</c:v>
                </c:pt>
                <c:pt idx="3">
                  <c:v>2.8</c:v>
                </c:pt>
                <c:pt idx="4">
                  <c:v>2.8</c:v>
                </c:pt>
                <c:pt idx="5">
                  <c:v>2.4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Слиянием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1E-005</c:v>
                </c:pt>
                <c:pt idx="1">
                  <c:v>1E-005</c:v>
                </c:pt>
                <c:pt idx="2">
                  <c:v>6.5</c:v>
                </c:pt>
                <c:pt idx="3">
                  <c:v>7.6</c:v>
                </c:pt>
                <c:pt idx="4">
                  <c:v>7.6</c:v>
                </c:pt>
                <c:pt idx="5">
                  <c:v>7.3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Быстрая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1E-005</c:v>
                </c:pt>
                <c:pt idx="1">
                  <c:v>0.1</c:v>
                </c:pt>
                <c:pt idx="2">
                  <c:v>1.6</c:v>
                </c:pt>
                <c:pt idx="3">
                  <c:v>1.7</c:v>
                </c:pt>
                <c:pt idx="4">
                  <c:v>1.44</c:v>
                </c:pt>
                <c:pt idx="5">
                  <c:v>1.64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8811569"/>
        <c:axId val="15599870"/>
      </c:lineChart>
      <c:catAx>
        <c:axId val="28811569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5599870"/>
        <c:crosses val="autoZero"/>
        <c:auto val="1"/>
        <c:lblAlgn val="ctr"/>
        <c:lblOffset val="100"/>
        <c:noMultiLvlLbl val="0"/>
      </c:catAx>
      <c:valAx>
        <c:axId val="1559987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881156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Выбором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1.6</c:v>
                </c:pt>
                <c:pt idx="1">
                  <c:v>2.6</c:v>
                </c:pt>
                <c:pt idx="2">
                  <c:v>2.38</c:v>
                </c:pt>
                <c:pt idx="3">
                  <c:v>2.7</c:v>
                </c:pt>
                <c:pt idx="4">
                  <c:v>2.53</c:v>
                </c:pt>
                <c:pt idx="5">
                  <c:v>2.16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Вставкой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3.2</c:v>
                </c:pt>
                <c:pt idx="1">
                  <c:v>2.5</c:v>
                </c:pt>
                <c:pt idx="2">
                  <c:v>2.7</c:v>
                </c:pt>
                <c:pt idx="3">
                  <c:v>2.8</c:v>
                </c:pt>
                <c:pt idx="4">
                  <c:v>2.8</c:v>
                </c:pt>
                <c:pt idx="5">
                  <c:v>2.4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Слиянием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1E-005</c:v>
                </c:pt>
                <c:pt idx="1">
                  <c:v>1E-005</c:v>
                </c:pt>
                <c:pt idx="2">
                  <c:v>6.5</c:v>
                </c:pt>
                <c:pt idx="3">
                  <c:v>7.6</c:v>
                </c:pt>
                <c:pt idx="4">
                  <c:v>7.6</c:v>
                </c:pt>
                <c:pt idx="5">
                  <c:v>7.3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Быстрая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1E-005</c:v>
                </c:pt>
                <c:pt idx="1">
                  <c:v>0.1</c:v>
                </c:pt>
                <c:pt idx="2">
                  <c:v>1.6</c:v>
                </c:pt>
                <c:pt idx="3">
                  <c:v>1.7</c:v>
                </c:pt>
                <c:pt idx="4">
                  <c:v>1.44</c:v>
                </c:pt>
                <c:pt idx="5">
                  <c:v>1.64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5021180"/>
        <c:axId val="21224510"/>
      </c:lineChart>
      <c:catAx>
        <c:axId val="35021180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1224510"/>
        <c:crosses val="autoZero"/>
        <c:auto val="1"/>
        <c:lblAlgn val="ctr"/>
        <c:lblOffset val="100"/>
        <c:noMultiLvlLbl val="0"/>
      </c:catAx>
      <c:valAx>
        <c:axId val="2122451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502118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Application>LibreOffice/7.2.5.2$Windows_X86_64 LibreOffice_project/499f9727c189e6ef3471021d6132d4c694f357e5</Application>
  <AppVersion>15.0000</AppVersion>
  <Pages>15</Pages>
  <Words>1509</Words>
  <Characters>10078</Characters>
  <CharactersWithSpaces>11537</CharactersWithSpaces>
  <Paragraphs>101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2022-12-16T15:09:14Z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