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Национальный исследовательский Нижегородский государственный</w:t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университет им. Н.И. Лобачевского</w:t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Отчёт по лабораторной работе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«Вычисление арифметических выражений»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Студент группы 3821Б1ПМ2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Куршев А.А.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преподаватель каф. МОСТ,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  <w:t xml:space="preserve">Волокитин В.Д.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Нижний Новгород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Содержание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Постановка задачи………………………………………………………………………………….3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Руководство пользователя…………………………………………………………………………4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Руководство разработчика…………………………………………………………………………5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Методы реализации…………………………………………………………………………………7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Результаты проверки………………………………………………………………………………..8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Заключение…………………………………………………………………………………………..9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Цель данной лабораторной работы заключается в реализации шаблонного класса </w:t>
      </w:r>
      <w:r w:rsidDel="00000000" w:rsidR="00000000" w:rsidRPr="00000000">
        <w:rPr>
          <w:rtl w:val="0"/>
        </w:rPr>
        <w:t xml:space="preserve">TStack</w:t>
      </w:r>
      <w:r w:rsidDel="00000000" w:rsidR="00000000" w:rsidRPr="00000000">
        <w:rPr>
          <w:rtl w:val="0"/>
        </w:rPr>
        <w:t xml:space="preserve"> и использования его для реализации метода перевода выражения из инфиксной формы в так называемую постфиксную(она же обратная польская нотация). Помимо этого необходимо реализовать тесты для проверки корректности работы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Сразу после запуска, программа выводит пользователю список поддерживаемых команд. Данная реализации поддерживает операции сложения, вычитания, умножения и деления. Также программа поддерживает указание приоритета операции посредством использования скобок.Далее программа ожидает ввода выражения в инфиксной форме. На этом этапе осуществляется проверка корректности выражения. Далее программа выведет на экран преобразованное выражение в постфиксной форме. Если выражение имеет не только числа, но и переменные, то программа попросит пользователя ввести значения имеющихся переменных. В итоге программа выводит на экран подсчитанное значение выражения.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Руководство разработчика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Данная программа имеет следующую структуру: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TStack - шаблонный класс стека, поддерживающий хранение 1 типа данных.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При создании экземпляра класса, который требует ввести начальный размер стека, создаётся массив pMem соответствующего размера, указатель на вершину стека ставится в значение -1, означающее, что стек пуст.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IsEmpty - метод, возвращающий истину, если стек пустой, в ином случае ложь.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IsFull - метод, проверяющий полноту стека, возвращает true, если стек полон, false - стек не полон.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clean - метод очистки стека.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Size - метод, возвращающий текущий размер стека.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get_top - метод, возвращающий вершину стека, без удаления элемента из стека.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pop - метод взятия элемента с вершины стека, убирает верхний элемент.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push - принимает и “кладёт” элемент на вершину стека.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~TStack - деструктор, который очищает pMem.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Lexem</w:t>
      </w:r>
      <w:r w:rsidDel="00000000" w:rsidR="00000000" w:rsidRPr="00000000">
        <w:rPr>
          <w:rtl w:val="0"/>
        </w:rPr>
        <w:t xml:space="preserve"> - базовый абстрактный класс лексем. От него в дальнейшем наследуются все доступные лексемы: Операции, Числа и Переменные.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Вместе с классами наследниками имеет 4 поля:</w:t>
      </w:r>
    </w:p>
    <w:p w:rsidR="00000000" w:rsidDel="00000000" w:rsidP="00000000" w:rsidRDefault="00000000" w:rsidRPr="00000000" w14:paraId="000000B1">
      <w:pPr>
        <w:ind w:left="0" w:firstLine="720"/>
        <w:rPr/>
      </w:pPr>
      <w:r w:rsidDel="00000000" w:rsidR="00000000" w:rsidRPr="00000000">
        <w:rPr>
          <w:rtl w:val="0"/>
        </w:rPr>
        <w:t xml:space="preserve">type - хранит тип лексемы,</w:t>
      </w:r>
    </w:p>
    <w:p w:rsidR="00000000" w:rsidDel="00000000" w:rsidP="00000000" w:rsidRDefault="00000000" w:rsidRPr="00000000" w14:paraId="000000B2">
      <w:pPr>
        <w:ind w:left="0" w:firstLine="720"/>
        <w:rPr/>
      </w:pPr>
      <w:r w:rsidDel="00000000" w:rsidR="00000000" w:rsidRPr="00000000">
        <w:rPr>
          <w:rtl w:val="0"/>
        </w:rPr>
        <w:t xml:space="preserve">data - хранит строковое представление лексемы, </w:t>
      </w:r>
    </w:p>
    <w:p w:rsidR="00000000" w:rsidDel="00000000" w:rsidP="00000000" w:rsidRDefault="00000000" w:rsidRPr="00000000" w14:paraId="000000B3">
      <w:pPr>
        <w:ind w:left="0" w:firstLine="720"/>
        <w:rPr/>
      </w:pPr>
      <w:r w:rsidDel="00000000" w:rsidR="00000000" w:rsidRPr="00000000">
        <w:rPr>
          <w:rtl w:val="0"/>
        </w:rPr>
        <w:t xml:space="preserve">priority - хранит приоритет данной лексемы,</w:t>
      </w:r>
    </w:p>
    <w:p w:rsidR="00000000" w:rsidDel="00000000" w:rsidP="00000000" w:rsidRDefault="00000000" w:rsidRPr="00000000" w14:paraId="000000B4">
      <w:pPr>
        <w:ind w:left="0" w:firstLine="720"/>
        <w:rPr/>
      </w:pPr>
      <w:r w:rsidDel="00000000" w:rsidR="00000000" w:rsidRPr="00000000">
        <w:rPr>
          <w:rtl w:val="0"/>
        </w:rPr>
        <w:t xml:space="preserve">num - хранит числовое значение.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const string GetData() const, const string GetType() const, const int GetPriority() const, const double GetNum() const - гетеры, возвращающие значения соответствующих полей.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SetNum - изменяет числовое значение лексемы, доступно только лексеме-наследнику переменной.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SetPriority - чистая, в базовом классе, функция, перегруженная в классах-наследниках, которая ставит приоритет данной лексеме в зависимости от </w:t>
      </w:r>
      <w:r w:rsidDel="00000000" w:rsidR="00000000" w:rsidRPr="00000000">
        <w:rPr>
          <w:rtl w:val="0"/>
        </w:rPr>
        <w:t xml:space="preserve">её</w:t>
      </w:r>
      <w:r w:rsidDel="00000000" w:rsidR="00000000" w:rsidRPr="00000000">
        <w:rPr>
          <w:rtl w:val="0"/>
        </w:rPr>
        <w:t xml:space="preserve"> типа.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TPostfix</w:t>
      </w:r>
      <w:r w:rsidDel="00000000" w:rsidR="00000000" w:rsidRPr="00000000">
        <w:rPr>
          <w:rtl w:val="0"/>
        </w:rPr>
        <w:t xml:space="preserve"> - непосредственно класс постфиксного выражения.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Поля: 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infix и postfix - соответственно инфиксное и постфиксное представление выражения,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infix_lexems и postfix_lexems - соответственно вектора, содержащие указатели на лексемы,</w:t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  <w:t xml:space="preserve">op_count</w:t>
      </w:r>
      <w:r w:rsidDel="00000000" w:rsidR="00000000" w:rsidRPr="00000000">
        <w:rPr>
          <w:rtl w:val="0"/>
        </w:rPr>
        <w:t xml:space="preserve"> - число операций,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lex_count</w:t>
      </w:r>
      <w:r w:rsidDel="00000000" w:rsidR="00000000" w:rsidRPr="00000000">
        <w:rPr>
          <w:rtl w:val="0"/>
        </w:rPr>
        <w:t xml:space="preserve"> - число лексем.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IsOperation</w:t>
      </w:r>
      <w:r w:rsidDel="00000000" w:rsidR="00000000" w:rsidRPr="00000000">
        <w:rPr>
          <w:rtl w:val="0"/>
        </w:rPr>
        <w:t xml:space="preserve">, IsNum, IsVar - методы, проверяющие является ли строка чем то из типов лексем.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parse - парсер выражения, разбивает строку на лексемы.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InfixToPostfix - переводит инфиксное представление в постфиксное.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check - проверяет корректность </w:t>
      </w:r>
      <w:r w:rsidDel="00000000" w:rsidR="00000000" w:rsidRPr="00000000">
        <w:rPr>
          <w:rtl w:val="0"/>
        </w:rPr>
        <w:t xml:space="preserve">введённого</w:t>
      </w:r>
      <w:r w:rsidDel="00000000" w:rsidR="00000000" w:rsidRPr="00000000">
        <w:rPr>
          <w:rtl w:val="0"/>
        </w:rPr>
        <w:t xml:space="preserve"> выражения.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Calculate - </w:t>
      </w:r>
      <w:r w:rsidDel="00000000" w:rsidR="00000000" w:rsidRPr="00000000">
        <w:rPr>
          <w:rtl w:val="0"/>
        </w:rPr>
        <w:t xml:space="preserve">вычисляет</w:t>
      </w:r>
      <w:r w:rsidDel="00000000" w:rsidR="00000000" w:rsidRPr="00000000">
        <w:rPr>
          <w:rtl w:val="0"/>
        </w:rPr>
        <w:t xml:space="preserve"> итоговое значение выражения.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GetResult - гетер, возвращающий значение итогового выражения.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TPostfix</w:t>
      </w:r>
      <w:r w:rsidDel="00000000" w:rsidR="00000000" w:rsidRPr="00000000">
        <w:rPr>
          <w:rtl w:val="0"/>
        </w:rPr>
        <w:t xml:space="preserve"> - деструктор, удаляющий указатели на лексемы из векторов.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Методы реализации</w:t>
      </w:r>
    </w:p>
    <w:p w:rsidR="00000000" w:rsidDel="00000000" w:rsidP="00000000" w:rsidRDefault="00000000" w:rsidRPr="00000000" w14:paraId="000000EC">
      <w:pPr>
        <w:rPr>
          <w:color w:val="54595d"/>
          <w:sz w:val="22"/>
          <w:szCs w:val="22"/>
        </w:rPr>
      </w:pPr>
      <w:r w:rsidDel="00000000" w:rsidR="00000000" w:rsidRPr="00000000">
        <w:rPr>
          <w:rtl w:val="0"/>
        </w:rPr>
        <w:t xml:space="preserve">Для реализации перевода в постфиксную форму был использован алгоритм Дейкстра.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20" w:before="120" w:line="240" w:lineRule="auto"/>
        <w:ind w:left="0" w:firstLine="0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Пока есть лексемы для чтения:</w:t>
      </w:r>
    </w:p>
    <w:p w:rsidR="00000000" w:rsidDel="00000000" w:rsidP="00000000" w:rsidRDefault="00000000" w:rsidRPr="00000000" w14:paraId="000000EE">
      <w:pPr>
        <w:spacing w:after="20" w:before="120" w:line="240" w:lineRule="auto"/>
        <w:ind w:left="0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Читаем очередную лексему.</w:t>
      </w:r>
    </w:p>
    <w:p w:rsidR="00000000" w:rsidDel="00000000" w:rsidP="00000000" w:rsidRDefault="00000000" w:rsidRPr="00000000" w14:paraId="000000EF">
      <w:pPr>
        <w:spacing w:after="20" w:before="120" w:line="240" w:lineRule="auto"/>
        <w:ind w:left="0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Если лексемой является числом или переменной, добавляем её к выходной строке.</w:t>
      </w:r>
    </w:p>
    <w:p w:rsidR="00000000" w:rsidDel="00000000" w:rsidP="00000000" w:rsidRDefault="00000000" w:rsidRPr="00000000" w14:paraId="000000F0">
      <w:pPr>
        <w:spacing w:after="280" w:before="200" w:line="240" w:lineRule="auto"/>
        <w:ind w:left="0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Если лексема является открывающей скобкой, помещаем её в стек.</w:t>
      </w:r>
    </w:p>
    <w:p w:rsidR="00000000" w:rsidDel="00000000" w:rsidP="00000000" w:rsidRDefault="00000000" w:rsidRPr="00000000" w14:paraId="000000F1">
      <w:pPr>
        <w:spacing w:after="280" w:before="200" w:line="240" w:lineRule="auto"/>
        <w:ind w:left="0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Если лексема является закрывающей скобкой:</w:t>
      </w:r>
    </w:p>
    <w:p w:rsidR="00000000" w:rsidDel="00000000" w:rsidP="00000000" w:rsidRDefault="00000000" w:rsidRPr="00000000" w14:paraId="000000F2">
      <w:pPr>
        <w:spacing w:after="280" w:before="200" w:line="240" w:lineRule="auto"/>
        <w:ind w:left="0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 Если стек закончился раньше, чем мы встретили открывающую скобку, это означает, что в выражении либо неверно поставлен разделитель, либо не согласованы скобки.</w:t>
      </w:r>
    </w:p>
    <w:p w:rsidR="00000000" w:rsidDel="00000000" w:rsidP="00000000" w:rsidRDefault="00000000" w:rsidRPr="00000000" w14:paraId="000000F3">
      <w:pPr>
        <w:spacing w:after="280" w:before="200" w:line="240" w:lineRule="auto"/>
        <w:ind w:left="0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Если лексема является бинарной операцией , тогда:</w:t>
      </w:r>
    </w:p>
    <w:p w:rsidR="00000000" w:rsidDel="00000000" w:rsidP="00000000" w:rsidRDefault="00000000" w:rsidRPr="00000000" w14:paraId="000000F4">
      <w:pPr>
        <w:spacing w:after="280" w:before="200" w:line="240" w:lineRule="auto"/>
        <w:ind w:left="0" w:firstLine="0"/>
        <w:rPr>
          <w:b w:val="1"/>
          <w:i w:val="1"/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1) Если операция на вершине стека приоритетнее или такого же уровня приоритета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80" w:before="200" w:line="240" w:lineRule="auto"/>
        <w:ind w:left="0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выталкиваем верхний элемент стека в выходную строку;</w:t>
      </w:r>
    </w:p>
    <w:p w:rsidR="00000000" w:rsidDel="00000000" w:rsidP="00000000" w:rsidRDefault="00000000" w:rsidRPr="00000000" w14:paraId="000000F6">
      <w:pPr>
        <w:spacing w:after="280" w:before="200" w:line="240" w:lineRule="auto"/>
        <w:ind w:left="0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2) помещаем операцию в стек.</w:t>
      </w:r>
    </w:p>
    <w:p w:rsidR="00000000" w:rsidDel="00000000" w:rsidP="00000000" w:rsidRDefault="00000000" w:rsidRPr="00000000" w14:paraId="000000F7">
      <w:pPr>
        <w:shd w:fill="ffffff" w:val="clear"/>
        <w:spacing w:after="280" w:before="200" w:line="240" w:lineRule="auto"/>
        <w:ind w:left="0" w:firstLine="0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Когда входная строка закончилась, выталкиваем все лексемы из стека в выходную строку. В стеке должны были остаться только лексемы операций; если это не так, значит в выражении не согласованы скобки.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Также, алгоритм для вычисления итогового выражения: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Идём слева направо по вектору, который хранит постфиксное представление выражения: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Если лексема число или переменная приписываем её значение к строковому представлению постфиксной формы.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Если лексема операция, то необходимо взять с вершины стека значение, в количестве, которое необходимо для данной операции. После кинуть в стек результат этой операции.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Результаты проверки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Корректность работы данной программы была проведена с помощью тестов, реализованных на базе библиотеки Google Test.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 ходе лабораторной работы был успешно реализован алгоритм перевода инфиксной формы в постфиксную. Также были успешно реализованы TStack, </w:t>
      </w:r>
      <w:r w:rsidDel="00000000" w:rsidR="00000000" w:rsidRPr="00000000">
        <w:rPr>
          <w:rtl w:val="0"/>
        </w:rPr>
        <w:t xml:space="preserve">TPostfix</w:t>
      </w:r>
      <w:r w:rsidDel="00000000" w:rsidR="00000000" w:rsidRPr="00000000">
        <w:rPr>
          <w:rtl w:val="0"/>
        </w:rPr>
        <w:t xml:space="preserve"> и Lexm с классами-наследниками.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