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87" w:rsidRPr="00C81187" w:rsidRDefault="00C81187" w:rsidP="00C81187">
      <w:pPr>
        <w:autoSpaceDE w:val="0"/>
        <w:autoSpaceDN w:val="0"/>
        <w:adjustRightInd w:val="0"/>
        <w:spacing w:after="0" w:line="240" w:lineRule="auto"/>
        <w:rPr>
          <w:rFonts w:ascii="AdvPSHEL" w:hAnsi="AdvPSHEL" w:cs="AdvPSHEL"/>
          <w:sz w:val="40"/>
          <w:szCs w:val="40"/>
          <w:lang w:val="en-US"/>
        </w:rPr>
      </w:pPr>
      <w:r w:rsidRPr="00C81187">
        <w:rPr>
          <w:rFonts w:ascii="AdvPSHEL" w:hAnsi="AdvPSHEL" w:cs="AdvPSHEL"/>
          <w:sz w:val="40"/>
          <w:szCs w:val="40"/>
          <w:lang w:val="en-US"/>
        </w:rPr>
        <w:t>Anisotropy in the representation of direction preferences</w:t>
      </w:r>
    </w:p>
    <w:p w:rsidR="00CC5D46" w:rsidRPr="00613534" w:rsidRDefault="00C81187" w:rsidP="00C81187">
      <w:pPr>
        <w:rPr>
          <w:rFonts w:cs="AdvPSHEL"/>
          <w:sz w:val="40"/>
          <w:szCs w:val="40"/>
          <w:lang w:val="en-US"/>
        </w:rPr>
      </w:pPr>
      <w:proofErr w:type="gramStart"/>
      <w:r w:rsidRPr="00613534">
        <w:rPr>
          <w:rFonts w:ascii="AdvPSHEL" w:hAnsi="AdvPSHEL" w:cs="AdvPSHEL"/>
          <w:sz w:val="40"/>
          <w:szCs w:val="40"/>
          <w:lang w:val="en-US"/>
        </w:rPr>
        <w:t>in</w:t>
      </w:r>
      <w:proofErr w:type="gramEnd"/>
      <w:r w:rsidRPr="00613534">
        <w:rPr>
          <w:rFonts w:ascii="AdvPSHEL" w:hAnsi="AdvPSHEL" w:cs="AdvPSHEL"/>
          <w:sz w:val="40"/>
          <w:szCs w:val="40"/>
          <w:lang w:val="en-US"/>
        </w:rPr>
        <w:t xml:space="preserve"> cat area 18</w:t>
      </w:r>
    </w:p>
    <w:p w:rsidR="00C81187" w:rsidRPr="00C81187" w:rsidRDefault="00C81187" w:rsidP="00C81187">
      <w:pPr>
        <w:autoSpaceDE w:val="0"/>
        <w:autoSpaceDN w:val="0"/>
        <w:adjustRightInd w:val="0"/>
        <w:spacing w:after="0" w:line="240" w:lineRule="auto"/>
        <w:rPr>
          <w:rFonts w:ascii="AdvPSMP1" w:hAnsi="AdvPSMP1" w:cs="AdvPSMP1"/>
          <w:sz w:val="13"/>
          <w:szCs w:val="13"/>
          <w:lang w:val="en-US"/>
        </w:rPr>
      </w:pPr>
      <w:proofErr w:type="spellStart"/>
      <w:r w:rsidRPr="00C81187">
        <w:rPr>
          <w:rFonts w:ascii="AdvPSHEL" w:hAnsi="AdvPSHEL" w:cs="AdvPSHEL"/>
          <w:sz w:val="20"/>
          <w:szCs w:val="20"/>
          <w:lang w:val="en-US"/>
        </w:rPr>
        <w:t>Je´roˆme</w:t>
      </w:r>
      <w:proofErr w:type="spellEnd"/>
      <w:r w:rsidRPr="00C81187">
        <w:rPr>
          <w:rFonts w:ascii="AdvPSHEL" w:hAnsi="AdvPSHEL" w:cs="AdvPSHEL"/>
          <w:sz w:val="20"/>
          <w:szCs w:val="20"/>
          <w:lang w:val="en-US"/>
        </w:rPr>
        <w:t xml:space="preserve"> </w:t>
      </w:r>
      <w:proofErr w:type="spellStart"/>
      <w:r w:rsidRPr="00C81187">
        <w:rPr>
          <w:rFonts w:ascii="AdvPSHEL" w:hAnsi="AdvPSHEL" w:cs="AdvPSHEL"/>
          <w:sz w:val="20"/>
          <w:szCs w:val="20"/>
          <w:lang w:val="en-US"/>
        </w:rPr>
        <w:t>Ribot</w:t>
      </w:r>
      <w:proofErr w:type="spellEnd"/>
      <w:r w:rsidRPr="00C81187">
        <w:rPr>
          <w:rFonts w:ascii="AdvPSHEL" w:hAnsi="AdvPSHEL" w:cs="AdvPSHEL"/>
          <w:sz w:val="20"/>
          <w:szCs w:val="20"/>
          <w:lang w:val="en-US"/>
        </w:rPr>
        <w:t xml:space="preserve">,* Shigeru Tanaka, Kazunori </w:t>
      </w:r>
      <w:proofErr w:type="spellStart"/>
      <w:r w:rsidRPr="00C81187">
        <w:rPr>
          <w:rFonts w:ascii="AdvPSHEL" w:hAnsi="AdvPSHEL" w:cs="AdvPSHEL"/>
          <w:sz w:val="20"/>
          <w:szCs w:val="20"/>
          <w:lang w:val="en-US"/>
        </w:rPr>
        <w:t>O’Hashi</w:t>
      </w:r>
      <w:proofErr w:type="spellEnd"/>
      <w:r w:rsidRPr="00C81187">
        <w:rPr>
          <w:rFonts w:ascii="AdvPSHEL" w:hAnsi="AdvPSHEL" w:cs="AdvPSHEL"/>
          <w:sz w:val="20"/>
          <w:szCs w:val="20"/>
          <w:lang w:val="en-US"/>
        </w:rPr>
        <w:t xml:space="preserve"> </w:t>
      </w:r>
      <w:r w:rsidRPr="00C81187">
        <w:rPr>
          <w:rFonts w:ascii="AdvPSHV-L" w:hAnsi="AdvPSHV-L" w:cs="AdvPSHV-L"/>
          <w:sz w:val="20"/>
          <w:szCs w:val="20"/>
          <w:lang w:val="en-US"/>
        </w:rPr>
        <w:t xml:space="preserve">and </w:t>
      </w:r>
      <w:proofErr w:type="spellStart"/>
      <w:r w:rsidRPr="00C81187">
        <w:rPr>
          <w:rFonts w:ascii="AdvPSHEL" w:hAnsi="AdvPSHEL" w:cs="AdvPSHEL"/>
          <w:sz w:val="20"/>
          <w:szCs w:val="20"/>
          <w:lang w:val="en-US"/>
        </w:rPr>
        <w:t>Ayako</w:t>
      </w:r>
      <w:proofErr w:type="spellEnd"/>
      <w:r w:rsidRPr="00C81187">
        <w:rPr>
          <w:rFonts w:ascii="AdvPSHEL" w:hAnsi="AdvPSHEL" w:cs="AdvPSHEL"/>
          <w:sz w:val="20"/>
          <w:szCs w:val="20"/>
          <w:lang w:val="en-US"/>
        </w:rPr>
        <w:t xml:space="preserve"> </w:t>
      </w:r>
      <w:proofErr w:type="spellStart"/>
      <w:r w:rsidRPr="00C81187">
        <w:rPr>
          <w:rFonts w:ascii="AdvPSHEL" w:hAnsi="AdvPSHEL" w:cs="AdvPSHEL"/>
          <w:sz w:val="20"/>
          <w:szCs w:val="20"/>
          <w:lang w:val="en-US"/>
        </w:rPr>
        <w:t>Ajima</w:t>
      </w:r>
      <w:proofErr w:type="spellEnd"/>
      <w:r w:rsidRPr="00C81187">
        <w:rPr>
          <w:rFonts w:ascii="AdvPSMP1" w:hAnsi="AdvPSMP1" w:cs="AdvPSMP1"/>
          <w:sz w:val="13"/>
          <w:szCs w:val="13"/>
          <w:lang w:val="en-US"/>
        </w:rPr>
        <w:t>_</w:t>
      </w:r>
    </w:p>
    <w:p w:rsidR="00C81187" w:rsidRPr="00C81187" w:rsidRDefault="00C81187" w:rsidP="00C81187">
      <w:pPr>
        <w:autoSpaceDE w:val="0"/>
        <w:autoSpaceDN w:val="0"/>
        <w:adjustRightInd w:val="0"/>
        <w:spacing w:after="0" w:line="240" w:lineRule="auto"/>
        <w:rPr>
          <w:rFonts w:ascii="AdvPSHV-L" w:hAnsi="AdvPSHV-L" w:cs="AdvPSHV-L"/>
          <w:sz w:val="18"/>
          <w:szCs w:val="18"/>
          <w:lang w:val="en-US"/>
        </w:rPr>
      </w:pPr>
      <w:r w:rsidRPr="00C81187">
        <w:rPr>
          <w:rFonts w:ascii="AdvPSHV-L" w:hAnsi="AdvPSHV-L" w:cs="AdvPSHV-L"/>
          <w:sz w:val="18"/>
          <w:szCs w:val="18"/>
          <w:lang w:val="en-US"/>
        </w:rPr>
        <w:t xml:space="preserve">Laboratory for Visual </w:t>
      </w:r>
      <w:proofErr w:type="spellStart"/>
      <w:r w:rsidRPr="00C81187">
        <w:rPr>
          <w:rFonts w:ascii="AdvPSHV-L" w:hAnsi="AdvPSHV-L" w:cs="AdvPSHV-L"/>
          <w:sz w:val="18"/>
          <w:szCs w:val="18"/>
          <w:lang w:val="en-US"/>
        </w:rPr>
        <w:t>Neurocomputing</w:t>
      </w:r>
      <w:proofErr w:type="spellEnd"/>
      <w:r w:rsidRPr="00C81187">
        <w:rPr>
          <w:rFonts w:ascii="AdvPSHV-L" w:hAnsi="AdvPSHV-L" w:cs="AdvPSHV-L"/>
          <w:sz w:val="18"/>
          <w:szCs w:val="18"/>
          <w:lang w:val="en-US"/>
        </w:rPr>
        <w:t xml:space="preserve">, RIKEN Brain Science Institute, </w:t>
      </w:r>
      <w:proofErr w:type="spellStart"/>
      <w:r w:rsidRPr="00C81187">
        <w:rPr>
          <w:rFonts w:ascii="AdvPSHV-L" w:hAnsi="AdvPSHV-L" w:cs="AdvPSHV-L"/>
          <w:sz w:val="18"/>
          <w:szCs w:val="18"/>
          <w:lang w:val="en-US"/>
        </w:rPr>
        <w:t>Hirosawa</w:t>
      </w:r>
      <w:proofErr w:type="spellEnd"/>
      <w:r w:rsidRPr="00C81187">
        <w:rPr>
          <w:rFonts w:ascii="AdvPSHV-L" w:hAnsi="AdvPSHV-L" w:cs="AdvPSHV-L"/>
          <w:sz w:val="18"/>
          <w:szCs w:val="18"/>
          <w:lang w:val="en-US"/>
        </w:rPr>
        <w:t xml:space="preserve"> 2–1, Wako-</w:t>
      </w:r>
      <w:proofErr w:type="spellStart"/>
      <w:r w:rsidRPr="00C81187">
        <w:rPr>
          <w:rFonts w:ascii="AdvPSHV-L" w:hAnsi="AdvPSHV-L" w:cs="AdvPSHV-L"/>
          <w:sz w:val="18"/>
          <w:szCs w:val="18"/>
          <w:lang w:val="en-US"/>
        </w:rPr>
        <w:t>shi</w:t>
      </w:r>
      <w:proofErr w:type="spellEnd"/>
      <w:r w:rsidRPr="00C81187">
        <w:rPr>
          <w:rFonts w:ascii="AdvPSHV-L" w:hAnsi="AdvPSHV-L" w:cs="AdvPSHV-L"/>
          <w:sz w:val="18"/>
          <w:szCs w:val="18"/>
          <w:lang w:val="en-US"/>
        </w:rPr>
        <w:t>, Saitama 351–0198, Japan</w:t>
      </w:r>
    </w:p>
    <w:p w:rsidR="00C81187" w:rsidRPr="00613534" w:rsidRDefault="00C81187" w:rsidP="00C81187">
      <w:pPr>
        <w:rPr>
          <w:rFonts w:cs="AdvPSHV-L"/>
          <w:sz w:val="18"/>
          <w:szCs w:val="18"/>
          <w:lang w:val="en-US"/>
        </w:rPr>
      </w:pPr>
      <w:r w:rsidRPr="00C81187">
        <w:rPr>
          <w:rFonts w:ascii="AdvPSHV-LO" w:hAnsi="AdvPSHV-LO" w:cs="AdvPSHV-LO"/>
          <w:sz w:val="18"/>
          <w:szCs w:val="18"/>
          <w:lang w:val="en-US"/>
        </w:rPr>
        <w:t>Keywords</w:t>
      </w:r>
      <w:r w:rsidRPr="00C81187">
        <w:rPr>
          <w:rFonts w:ascii="AdvPSHV-L" w:hAnsi="AdvPSHV-L" w:cs="AdvPSHV-L"/>
          <w:sz w:val="18"/>
          <w:szCs w:val="18"/>
          <w:lang w:val="en-US"/>
        </w:rPr>
        <w:t>: area 18, direction selectivity, optic flow, optical imaging, visual system</w:t>
      </w:r>
    </w:p>
    <w:p w:rsidR="0065373E" w:rsidRDefault="0065373E" w:rsidP="00C811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Считается, что  поле 18извлекает примитивные зрительные стимулы (первичные признаки зрительных стимулов) и передает далее для дальнейшей обработки. В этом исследовании авторы  использовали оптическое картирование в центральном, нижнем поле 18 и восстановили предпочитаемое направление и селективность к направлению  в карты в каждом полушарии. </w:t>
      </w:r>
      <w:r w:rsidR="0058627B">
        <w:rPr>
          <w:rFonts w:ascii="Times New Roman" w:hAnsi="Times New Roman"/>
          <w:sz w:val="24"/>
          <w:szCs w:val="24"/>
        </w:rPr>
        <w:t xml:space="preserve"> Авторы наблюдали значительное перенапряжение нисходящих и временных направлений, что соответствовало предыдущим электрофизиологическим исследованиям. Но кардинальные ориентации были незначительно представлены.  Направление вниз были рассмотрены в областях с высокой избирательностью к направлениям.  Временное (направление?) уменьшается с избирательностью направления. Т.о, данные авторов свидетельствуют о существовании субстрата для обработки оптического потока в обл.18 у кошки. </w:t>
      </w:r>
    </w:p>
    <w:p w:rsidR="00152B64" w:rsidRDefault="00152B64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Перемещение в окружающей среде требует интеграции зрительной системы с динамическими элементами среды. Особый интерес представляет оптический поток, связанный с самопроизвольным движением, так как несет стереотипную информацию, которая может быть использована для визуального наведения и преодоления препятствий.</w:t>
      </w:r>
    </w:p>
    <w:p w:rsidR="00234D22" w:rsidRDefault="00152B64" w:rsidP="00152B64">
      <w:pPr>
        <w:rPr>
          <w:rFonts w:ascii="Times New Roman" w:hAnsi="Times New Roman"/>
          <w:sz w:val="24"/>
          <w:szCs w:val="24"/>
        </w:rPr>
      </w:pPr>
      <w:r w:rsidRPr="00152B64">
        <w:rPr>
          <w:rFonts w:ascii="Times New Roman" w:hAnsi="Times New Roman"/>
          <w:sz w:val="24"/>
          <w:szCs w:val="24"/>
        </w:rPr>
        <w:t>Эта модель движения обычно демонстрирует два отдельных компонента, которые, как ожидается, будут обнаружены в более высоких визуальных областях (</w:t>
      </w:r>
      <w:proofErr w:type="spellStart"/>
      <w:r w:rsidRPr="00152B64">
        <w:rPr>
          <w:rFonts w:ascii="Times New Roman" w:hAnsi="Times New Roman"/>
          <w:sz w:val="24"/>
          <w:szCs w:val="24"/>
        </w:rPr>
        <w:t>Koenderink</w:t>
      </w:r>
      <w:proofErr w:type="spellEnd"/>
      <w:r w:rsidRPr="00152B64">
        <w:rPr>
          <w:rFonts w:ascii="Times New Roman" w:hAnsi="Times New Roman"/>
          <w:sz w:val="24"/>
          <w:szCs w:val="24"/>
        </w:rPr>
        <w:t>, 1986): сильная радиальная составляющая, направленная наружу от точки направления, и изогнутые компоненты, которые также зависят от направления движения наблюдателя (</w:t>
      </w:r>
      <w:proofErr w:type="spellStart"/>
      <w:r w:rsidRPr="00152B64">
        <w:rPr>
          <w:rFonts w:ascii="Times New Roman" w:hAnsi="Times New Roman"/>
          <w:sz w:val="24"/>
          <w:szCs w:val="24"/>
        </w:rPr>
        <w:t>Fig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1A). В визуальной коре кошки несколько экспериментов затрагивали латеральные </w:t>
      </w:r>
      <w:proofErr w:type="spellStart"/>
      <w:r w:rsidRPr="00152B64">
        <w:rPr>
          <w:rFonts w:ascii="Times New Roman" w:hAnsi="Times New Roman"/>
          <w:sz w:val="24"/>
          <w:szCs w:val="24"/>
        </w:rPr>
        <w:t>супрасильвийские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области при обработке таких стимулов (</w:t>
      </w:r>
      <w:proofErr w:type="spellStart"/>
      <w:r w:rsidRPr="00152B64">
        <w:rPr>
          <w:rFonts w:ascii="Times New Roman" w:hAnsi="Times New Roman"/>
          <w:sz w:val="24"/>
          <w:szCs w:val="24"/>
        </w:rPr>
        <w:t>Hamada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, 1987; </w:t>
      </w:r>
      <w:proofErr w:type="spellStart"/>
      <w:r w:rsidRPr="00152B64">
        <w:rPr>
          <w:rFonts w:ascii="Times New Roman" w:hAnsi="Times New Roman"/>
          <w:sz w:val="24"/>
          <w:szCs w:val="24"/>
        </w:rPr>
        <w:t>Rauschecker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et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al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., 1987; </w:t>
      </w:r>
      <w:proofErr w:type="spellStart"/>
      <w:r w:rsidRPr="00152B64">
        <w:rPr>
          <w:rFonts w:ascii="Times New Roman" w:hAnsi="Times New Roman"/>
          <w:sz w:val="24"/>
          <w:szCs w:val="24"/>
        </w:rPr>
        <w:t>Sherk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et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al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., 1995; </w:t>
      </w:r>
      <w:proofErr w:type="spellStart"/>
      <w:r w:rsidRPr="00152B64">
        <w:rPr>
          <w:rFonts w:ascii="Times New Roman" w:hAnsi="Times New Roman"/>
          <w:sz w:val="24"/>
          <w:szCs w:val="24"/>
        </w:rPr>
        <w:t>Brosseau-Lachaine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et</w:t>
      </w:r>
      <w:proofErr w:type="spellEnd"/>
      <w:r w:rsidRPr="00152B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B64">
        <w:rPr>
          <w:rFonts w:ascii="Times New Roman" w:hAnsi="Times New Roman"/>
          <w:sz w:val="24"/>
          <w:szCs w:val="24"/>
        </w:rPr>
        <w:t>al</w:t>
      </w:r>
      <w:proofErr w:type="spellEnd"/>
      <w:r w:rsidRPr="00152B64">
        <w:rPr>
          <w:rFonts w:ascii="Times New Roman" w:hAnsi="Times New Roman"/>
          <w:sz w:val="24"/>
          <w:szCs w:val="24"/>
        </w:rPr>
        <w:t>., 2001). Зона 18, с другой стороны, чаще рассматривается как массив линейных детекторов, участвующих в базовых визуальных измерениях, таких как локальное обнаружение ориентированных краев и направлений движения.</w:t>
      </w:r>
      <w:r w:rsidR="00944308">
        <w:rPr>
          <w:rFonts w:ascii="Times New Roman" w:hAnsi="Times New Roman"/>
          <w:sz w:val="24"/>
          <w:szCs w:val="24"/>
        </w:rPr>
        <w:t xml:space="preserve"> Тем не мене в </w:t>
      </w:r>
      <w:proofErr w:type="spellStart"/>
      <w:proofErr w:type="gramStart"/>
      <w:r w:rsidR="00944308">
        <w:rPr>
          <w:rFonts w:ascii="Times New Roman" w:hAnsi="Times New Roman"/>
          <w:sz w:val="24"/>
          <w:szCs w:val="24"/>
        </w:rPr>
        <w:t>обл</w:t>
      </w:r>
      <w:proofErr w:type="spellEnd"/>
      <w:proofErr w:type="gramEnd"/>
      <w:r w:rsidR="00944308">
        <w:rPr>
          <w:rFonts w:ascii="Times New Roman" w:hAnsi="Times New Roman"/>
          <w:sz w:val="24"/>
          <w:szCs w:val="24"/>
        </w:rPr>
        <w:t xml:space="preserve"> 18 единичные записи выявили анизотропное распределение предпочитаемых направлений, которые могли бы отражать существование нейронного субстрата для обработки (</w:t>
      </w:r>
      <w:proofErr w:type="spellStart"/>
      <w:r w:rsidR="00944308">
        <w:rPr>
          <w:rFonts w:ascii="Times New Roman" w:hAnsi="Times New Roman"/>
          <w:sz w:val="24"/>
          <w:szCs w:val="24"/>
        </w:rPr>
        <w:t>самонаправления</w:t>
      </w:r>
      <w:proofErr w:type="spellEnd"/>
      <w:r w:rsidR="00944308">
        <w:rPr>
          <w:rFonts w:ascii="Times New Roman" w:hAnsi="Times New Roman"/>
          <w:sz w:val="24"/>
          <w:szCs w:val="24"/>
        </w:rPr>
        <w:t>?). большая часть этих исследований были сосредоточены на кортикальной области, соответствующей только нижней части центрального поля зрения. В этой области расширение оптического потока ограничено нисходящими и временными направлениями (Берман с соавторами 1987г. обнаружили, что нисходящие и временные направления были значительно представлены в этой области по сравнению с другими)</w:t>
      </w:r>
      <w:r w:rsidR="001F29F3">
        <w:rPr>
          <w:rFonts w:ascii="Times New Roman" w:hAnsi="Times New Roman"/>
          <w:sz w:val="24"/>
          <w:szCs w:val="24"/>
        </w:rPr>
        <w:t xml:space="preserve"> </w:t>
      </w:r>
      <w:r w:rsidR="00944308">
        <w:rPr>
          <w:rFonts w:ascii="Times New Roman" w:hAnsi="Times New Roman"/>
          <w:sz w:val="24"/>
          <w:szCs w:val="24"/>
        </w:rPr>
        <w:t>.</w:t>
      </w:r>
      <w:r w:rsidR="001F29F3">
        <w:rPr>
          <w:rFonts w:ascii="Times New Roman" w:hAnsi="Times New Roman"/>
          <w:sz w:val="24"/>
          <w:szCs w:val="24"/>
        </w:rPr>
        <w:t xml:space="preserve"> </w:t>
      </w:r>
      <w:r w:rsidR="001F29F3">
        <w:rPr>
          <w:rFonts w:ascii="Times New Roman" w:hAnsi="Times New Roman"/>
          <w:sz w:val="24"/>
          <w:szCs w:val="24"/>
          <w:lang w:val="en-US"/>
        </w:rPr>
        <w:t>Bauer</w:t>
      </w:r>
      <w:r w:rsidR="001F29F3" w:rsidRPr="001F29F3">
        <w:rPr>
          <w:rFonts w:ascii="Times New Roman" w:hAnsi="Times New Roman"/>
          <w:sz w:val="24"/>
          <w:szCs w:val="24"/>
        </w:rPr>
        <w:t xml:space="preserve"> </w:t>
      </w:r>
      <w:r w:rsidR="001F29F3">
        <w:rPr>
          <w:rFonts w:ascii="Times New Roman" w:hAnsi="Times New Roman"/>
          <w:sz w:val="24"/>
          <w:szCs w:val="24"/>
        </w:rPr>
        <w:t xml:space="preserve">с </w:t>
      </w:r>
      <w:proofErr w:type="spellStart"/>
      <w:r w:rsidR="001F29F3">
        <w:rPr>
          <w:rFonts w:ascii="Times New Roman" w:hAnsi="Times New Roman"/>
          <w:sz w:val="24"/>
          <w:szCs w:val="24"/>
        </w:rPr>
        <w:t>соавт</w:t>
      </w:r>
      <w:proofErr w:type="spellEnd"/>
      <w:r w:rsidR="001F29F3">
        <w:rPr>
          <w:rFonts w:ascii="Times New Roman" w:hAnsi="Times New Roman"/>
          <w:sz w:val="24"/>
          <w:szCs w:val="24"/>
        </w:rPr>
        <w:t xml:space="preserve">. 1989 также предположил, что такая анизотропия может зависеть от глубины. В этих двух исследованиях использовали единичные записи, и </w:t>
      </w:r>
      <w:proofErr w:type="gramStart"/>
      <w:r w:rsidR="001F29F3">
        <w:rPr>
          <w:rFonts w:ascii="Times New Roman" w:hAnsi="Times New Roman"/>
          <w:sz w:val="24"/>
          <w:szCs w:val="24"/>
        </w:rPr>
        <w:t>предположили</w:t>
      </w:r>
      <w:proofErr w:type="gramEnd"/>
      <w:r w:rsidR="001F29F3">
        <w:rPr>
          <w:rFonts w:ascii="Times New Roman" w:hAnsi="Times New Roman"/>
          <w:sz w:val="24"/>
          <w:szCs w:val="24"/>
        </w:rPr>
        <w:t xml:space="preserve"> что существует смешенное распределение предпочитаемых ориентаций между группами нейронов в обл. 18. Однако. Такая запись страдает погрешностью </w:t>
      </w:r>
      <w:r w:rsidR="001F29F3">
        <w:rPr>
          <w:rFonts w:ascii="Times New Roman" w:hAnsi="Times New Roman"/>
          <w:sz w:val="24"/>
          <w:szCs w:val="24"/>
        </w:rPr>
        <w:lastRenderedPageBreak/>
        <w:t xml:space="preserve">смешенного отбора проб, т.к. группы сформированы в большей степени </w:t>
      </w:r>
      <w:proofErr w:type="gramStart"/>
      <w:r w:rsidR="001F29F3">
        <w:rPr>
          <w:rFonts w:ascii="Times New Roman" w:hAnsi="Times New Roman"/>
          <w:sz w:val="24"/>
          <w:szCs w:val="24"/>
        </w:rPr>
        <w:t>с</w:t>
      </w:r>
      <w:proofErr w:type="gramEnd"/>
      <w:r w:rsidR="001F29F3">
        <w:rPr>
          <w:rFonts w:ascii="Times New Roman" w:hAnsi="Times New Roman"/>
          <w:sz w:val="24"/>
          <w:szCs w:val="24"/>
        </w:rPr>
        <w:t xml:space="preserve"> столбцы. В этой работе авторы использовали оптическую визуализацию.</w:t>
      </w:r>
    </w:p>
    <w:p w:rsidR="00234D22" w:rsidRDefault="00234D22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Животные. </w:t>
      </w:r>
    </w:p>
    <w:p w:rsidR="00A02969" w:rsidRDefault="00234D22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 кошек в возрасте от 80 дней до  8 лет </w:t>
      </w:r>
      <w:proofErr w:type="gramStart"/>
      <w:r>
        <w:rPr>
          <w:rFonts w:ascii="Times New Roman" w:hAnsi="Times New Roman"/>
          <w:sz w:val="24"/>
          <w:szCs w:val="24"/>
        </w:rPr>
        <w:t>выращенные</w:t>
      </w:r>
      <w:proofErr w:type="gramEnd"/>
      <w:r>
        <w:rPr>
          <w:rFonts w:ascii="Times New Roman" w:hAnsi="Times New Roman"/>
          <w:sz w:val="24"/>
          <w:szCs w:val="24"/>
        </w:rPr>
        <w:t xml:space="preserve"> в нормальных условиях (16 часов свет). </w:t>
      </w:r>
      <w:proofErr w:type="spellStart"/>
      <w:r>
        <w:rPr>
          <w:rFonts w:ascii="Times New Roman" w:hAnsi="Times New Roman"/>
          <w:sz w:val="24"/>
          <w:szCs w:val="24"/>
        </w:rPr>
        <w:t>Изофлурановый</w:t>
      </w:r>
      <w:proofErr w:type="spellEnd"/>
      <w:r>
        <w:rPr>
          <w:rFonts w:ascii="Times New Roman" w:hAnsi="Times New Roman"/>
          <w:sz w:val="24"/>
          <w:szCs w:val="24"/>
        </w:rPr>
        <w:t xml:space="preserve"> наркоз.  Координаты </w:t>
      </w:r>
      <w:r>
        <w:rPr>
          <w:rFonts w:ascii="Times New Roman" w:hAnsi="Times New Roman"/>
          <w:sz w:val="24"/>
          <w:szCs w:val="24"/>
          <w:lang w:val="en-US"/>
        </w:rPr>
        <w:t>by</w:t>
      </w:r>
      <w:r w:rsidRPr="00234D2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Tusa</w:t>
      </w:r>
      <w:proofErr w:type="spellEnd"/>
      <w:r>
        <w:rPr>
          <w:rFonts w:ascii="Times New Roman" w:hAnsi="Times New Roman"/>
          <w:sz w:val="24"/>
          <w:szCs w:val="24"/>
        </w:rPr>
        <w:t xml:space="preserve"> 1979 от 5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ипсилатерально</w:t>
      </w:r>
      <w:proofErr w:type="spellEnd"/>
      <w:r>
        <w:rPr>
          <w:rFonts w:ascii="Times New Roman" w:hAnsi="Times New Roman"/>
          <w:sz w:val="24"/>
          <w:szCs w:val="24"/>
        </w:rPr>
        <w:t xml:space="preserve"> и около</w:t>
      </w:r>
      <w:r w:rsidRPr="00234D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Pr="00234D22">
        <w:rPr>
          <w:rFonts w:ascii="Times New Roman" w:hAnsi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/>
          <w:sz w:val="24"/>
          <w:szCs w:val="24"/>
        </w:rPr>
        <w:t>от азимута</w:t>
      </w:r>
      <w:r w:rsidR="00AE02ED">
        <w:rPr>
          <w:rFonts w:ascii="Times New Roman" w:hAnsi="Times New Roman"/>
          <w:sz w:val="24"/>
          <w:szCs w:val="24"/>
        </w:rPr>
        <w:t xml:space="preserve"> и ниже на 30</w:t>
      </w:r>
      <w:r w:rsidR="00AE02ED">
        <w:rPr>
          <w:rFonts w:ascii="Times New Roman" w:hAnsi="Times New Roman"/>
          <w:sz w:val="24"/>
          <w:szCs w:val="24"/>
          <w:vertAlign w:val="superscript"/>
        </w:rPr>
        <w:t>0</w:t>
      </w:r>
      <w:r w:rsidR="00AE02ED">
        <w:rPr>
          <w:rFonts w:ascii="Times New Roman" w:hAnsi="Times New Roman"/>
          <w:sz w:val="24"/>
          <w:szCs w:val="24"/>
        </w:rPr>
        <w:t xml:space="preserve"> от горизонтального меридиана. </w:t>
      </w:r>
    </w:p>
    <w:p w:rsidR="00A02969" w:rsidRDefault="00C864C4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Стимул.  Решетки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sf</w:t>
      </w:r>
      <w:proofErr w:type="spellEnd"/>
      <w:r w:rsidRPr="00C864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0,15 и 0,5 цикл</w:t>
      </w:r>
      <w:r w:rsidRPr="00C864C4">
        <w:rPr>
          <w:rFonts w:ascii="Times New Roman" w:hAnsi="Times New Roman"/>
          <w:sz w:val="24"/>
          <w:szCs w:val="24"/>
        </w:rPr>
        <w:t>/</w:t>
      </w:r>
      <w:r w:rsidRPr="00C864C4"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 двигающиеся в двух из шести равностоящих ориентаций. (Они разбивали области17 и 18 путем вычитания активированных областей?)</w:t>
      </w:r>
    </w:p>
    <w:p w:rsidR="00C864C4" w:rsidRDefault="00C864C4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Обсуждение.</w:t>
      </w:r>
    </w:p>
    <w:p w:rsidR="00C864C4" w:rsidRDefault="00C864C4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отличие от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обл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17, 18 поле имеет вход только по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магноцеллюлярному</w:t>
      </w:r>
      <w:proofErr w:type="spellEnd"/>
      <w:r>
        <w:rPr>
          <w:rFonts w:ascii="Times New Roman" w:hAnsi="Times New Roman"/>
          <w:sz w:val="24"/>
          <w:szCs w:val="24"/>
        </w:rPr>
        <w:t xml:space="preserve">) пути. </w:t>
      </w:r>
      <w:r w:rsidR="00372EB3">
        <w:rPr>
          <w:rFonts w:ascii="Times New Roman" w:hAnsi="Times New Roman"/>
          <w:sz w:val="24"/>
          <w:szCs w:val="24"/>
        </w:rPr>
        <w:t>Нейроны 18 поля более ориентированы на направление движения и рассматриваются как критический этап в обработке кортикальных сигналов о движении объектов</w:t>
      </w:r>
      <w:proofErr w:type="gramStart"/>
      <w:r w:rsidR="00372EB3">
        <w:rPr>
          <w:rFonts w:ascii="Times New Roman" w:hAnsi="Times New Roman"/>
          <w:sz w:val="24"/>
          <w:szCs w:val="24"/>
        </w:rPr>
        <w:t>.</w:t>
      </w:r>
      <w:proofErr w:type="gramEnd"/>
      <w:r w:rsidR="00372EB3">
        <w:rPr>
          <w:rFonts w:ascii="Times New Roman" w:hAnsi="Times New Roman"/>
          <w:sz w:val="24"/>
          <w:szCs w:val="24"/>
        </w:rPr>
        <w:t xml:space="preserve"> </w:t>
      </w:r>
      <w:r w:rsidR="005E0D7C">
        <w:rPr>
          <w:rFonts w:ascii="Times New Roman" w:hAnsi="Times New Roman"/>
          <w:sz w:val="24"/>
          <w:szCs w:val="24"/>
        </w:rPr>
        <w:t xml:space="preserve"> Авторы предполагают, что у кошек поле18 специализируется на </w:t>
      </w:r>
      <w:r w:rsidR="004F073E">
        <w:rPr>
          <w:rFonts w:ascii="Times New Roman" w:hAnsi="Times New Roman"/>
          <w:sz w:val="24"/>
          <w:szCs w:val="24"/>
        </w:rPr>
        <w:t xml:space="preserve">обнаружении локальных компонентов движения, в последующем подавая в более высокие области для интерпретации динамических изменений среды. Авторы обнаружили, что даже в поле 18 </w:t>
      </w:r>
      <w:proofErr w:type="spellStart"/>
      <w:r w:rsidR="004F073E">
        <w:rPr>
          <w:rFonts w:ascii="Times New Roman" w:hAnsi="Times New Roman"/>
          <w:sz w:val="24"/>
          <w:szCs w:val="24"/>
        </w:rPr>
        <w:t>существет</w:t>
      </w:r>
      <w:proofErr w:type="spellEnd"/>
      <w:r w:rsidR="004F073E">
        <w:rPr>
          <w:rFonts w:ascii="Times New Roman" w:hAnsi="Times New Roman"/>
          <w:sz w:val="24"/>
          <w:szCs w:val="24"/>
        </w:rPr>
        <w:t xml:space="preserve"> избыточное количество доменов, предпочитающих нисходящее и временное направление в более низком положении центрального зрительного поля. Эти результаты соответствуют свойствам оптического потока, генерируемого движением вперед, в котором локальные направления движения изменяются с расположением в поле зрения. </w:t>
      </w:r>
    </w:p>
    <w:p w:rsidR="00C864C4" w:rsidRDefault="009C0040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предыдущих исследованиях, на которые ссылаются авторы, был высказан тезис о том, что кардинальные ориентации представлены в значительно большем </w:t>
      </w:r>
      <w:proofErr w:type="gramStart"/>
      <w:r>
        <w:rPr>
          <w:rFonts w:ascii="Times New Roman" w:hAnsi="Times New Roman"/>
          <w:sz w:val="24"/>
          <w:szCs w:val="24"/>
        </w:rPr>
        <w:t>количестве</w:t>
      </w:r>
      <w:proofErr w:type="gramEnd"/>
      <w:r>
        <w:rPr>
          <w:rFonts w:ascii="Times New Roman" w:hAnsi="Times New Roman"/>
          <w:sz w:val="24"/>
          <w:szCs w:val="24"/>
        </w:rPr>
        <w:t xml:space="preserve"> нежели наклонные. В исследовании, описанном в статье, авторы не выявили значительного преобладания предпочтений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кардинальным ориентациями, что было объяснено достаточно зрелым возрастом испытуемых животных  (старше 11 недель). Как далее указывают исследователи, в этом возрасте у кошек в поле  18 кардинальные ориентации представлены наравне с остальными, а возможно и в меньшей мере. Авторы указывают, что это подтверждает гипотезу о том, что анизотропия предпочтений в ориентациях и движении обусловлена различными механизмами.</w:t>
      </w:r>
    </w:p>
    <w:p w:rsidR="001D5D28" w:rsidRDefault="001D5D28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Авторы также указывают на расхождение своих результатов с предыдущими исследованиями: </w:t>
      </w:r>
      <w:r w:rsidR="00FF4311">
        <w:rPr>
          <w:rFonts w:ascii="Times New Roman" w:hAnsi="Times New Roman"/>
          <w:sz w:val="24"/>
          <w:szCs w:val="24"/>
        </w:rPr>
        <w:t xml:space="preserve">в ранее проведенных работах высказывалось предположение, что клетки верхнего слоя кодируют преимущественно представление горизонтальных направлений, а более нижние слои </w:t>
      </w:r>
      <w:proofErr w:type="gramStart"/>
      <w:r w:rsidR="00FF4311">
        <w:rPr>
          <w:rFonts w:ascii="Times New Roman" w:hAnsi="Times New Roman"/>
          <w:sz w:val="24"/>
          <w:szCs w:val="24"/>
        </w:rPr>
        <w:t>–в</w:t>
      </w:r>
      <w:proofErr w:type="gramEnd"/>
      <w:r w:rsidR="00FF4311">
        <w:rPr>
          <w:rFonts w:ascii="Times New Roman" w:hAnsi="Times New Roman"/>
          <w:sz w:val="24"/>
          <w:szCs w:val="24"/>
        </w:rPr>
        <w:t xml:space="preserve">ертикальные (стимулы - </w:t>
      </w:r>
      <w:proofErr w:type="spellStart"/>
      <w:r w:rsidR="00FF4311">
        <w:rPr>
          <w:rFonts w:ascii="Times New Roman" w:hAnsi="Times New Roman"/>
          <w:sz w:val="24"/>
          <w:szCs w:val="24"/>
        </w:rPr>
        <w:t>рандомные</w:t>
      </w:r>
      <w:proofErr w:type="spellEnd"/>
      <w:r w:rsidR="00FF4311">
        <w:rPr>
          <w:rFonts w:ascii="Times New Roman" w:hAnsi="Times New Roman"/>
          <w:sz w:val="24"/>
          <w:szCs w:val="24"/>
        </w:rPr>
        <w:t xml:space="preserve"> точки). Однако</w:t>
      </w:r>
      <w:proofErr w:type="gramStart"/>
      <w:r w:rsidR="00FF4311">
        <w:rPr>
          <w:rFonts w:ascii="Times New Roman" w:hAnsi="Times New Roman"/>
          <w:sz w:val="24"/>
          <w:szCs w:val="24"/>
        </w:rPr>
        <w:t>,</w:t>
      </w:r>
      <w:proofErr w:type="gramEnd"/>
      <w:r w:rsidR="00FF4311">
        <w:rPr>
          <w:rFonts w:ascii="Times New Roman" w:hAnsi="Times New Roman"/>
          <w:sz w:val="24"/>
          <w:szCs w:val="24"/>
        </w:rPr>
        <w:t xml:space="preserve"> авторы использовали другой стимул (решетки) и получили отличные результаты, методом оптической визуализации показав, что одни и те же кортикальные домены активируются обоими типами стимулов, указывая скорее на ошибку выборки предыдущих исследований, опираясь на значительно лучшую интерпретацию результатов в ходе оптической визуализации активности доменов. </w:t>
      </w:r>
    </w:p>
    <w:p w:rsidR="00FC4905" w:rsidRPr="00C864C4" w:rsidRDefault="00FC4905" w:rsidP="00152B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подтвердило столбчатую организацию, авторы обнаружили что направление «вниз» имеет тенденцию к увеличению </w:t>
      </w:r>
      <w:proofErr w:type="spellStart"/>
      <w:r>
        <w:rPr>
          <w:rFonts w:ascii="Times New Roman" w:hAnsi="Times New Roman"/>
          <w:sz w:val="24"/>
          <w:szCs w:val="24"/>
        </w:rPr>
        <w:t>дирекциональной</w:t>
      </w:r>
      <w:proofErr w:type="spellEnd"/>
      <w:r>
        <w:rPr>
          <w:rFonts w:ascii="Times New Roman" w:hAnsi="Times New Roman"/>
          <w:sz w:val="24"/>
          <w:szCs w:val="24"/>
        </w:rPr>
        <w:t xml:space="preserve"> селективности. Представление о временном направлении уменьшилось по отношению к избирательности </w:t>
      </w:r>
      <w:r>
        <w:rPr>
          <w:rFonts w:ascii="Times New Roman" w:hAnsi="Times New Roman"/>
          <w:sz w:val="24"/>
          <w:szCs w:val="24"/>
        </w:rPr>
        <w:lastRenderedPageBreak/>
        <w:t>к направлению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 Во время движения вперед оптический поток стремиться </w:t>
      </w:r>
      <w:proofErr w:type="spellStart"/>
      <w:r>
        <w:rPr>
          <w:rFonts w:ascii="Times New Roman" w:hAnsi="Times New Roman"/>
          <w:sz w:val="24"/>
          <w:szCs w:val="24"/>
        </w:rPr>
        <w:t>напрвлять</w:t>
      </w:r>
      <w:proofErr w:type="spellEnd"/>
      <w:r>
        <w:rPr>
          <w:rFonts w:ascii="Times New Roman" w:hAnsi="Times New Roman"/>
          <w:sz w:val="24"/>
          <w:szCs w:val="24"/>
        </w:rPr>
        <w:t xml:space="preserve"> влево в левом нижнем поле зрения  и направлять вправо в правом нижнем поле зрения, создавая движение вперед в каждом полушарии. Остается </w:t>
      </w:r>
      <w:proofErr w:type="gramStart"/>
      <w:r>
        <w:rPr>
          <w:rFonts w:ascii="Times New Roman" w:hAnsi="Times New Roman"/>
          <w:sz w:val="24"/>
          <w:szCs w:val="24"/>
        </w:rPr>
        <w:t>непонятным</w:t>
      </w:r>
      <w:proofErr w:type="gramEnd"/>
      <w:r>
        <w:rPr>
          <w:rFonts w:ascii="Times New Roman" w:hAnsi="Times New Roman"/>
          <w:sz w:val="24"/>
          <w:szCs w:val="24"/>
        </w:rPr>
        <w:t xml:space="preserve"> почему нисходящее и временное движение проявляет такую ра</w:t>
      </w:r>
      <w:r w:rsidR="00D44A58">
        <w:rPr>
          <w:rFonts w:ascii="Times New Roman" w:hAnsi="Times New Roman"/>
          <w:sz w:val="24"/>
          <w:szCs w:val="24"/>
        </w:rPr>
        <w:t xml:space="preserve">зницу в </w:t>
      </w:r>
      <w:proofErr w:type="spellStart"/>
      <w:r w:rsidR="00D44A58">
        <w:rPr>
          <w:rFonts w:ascii="Times New Roman" w:hAnsi="Times New Roman"/>
          <w:sz w:val="24"/>
          <w:szCs w:val="24"/>
        </w:rPr>
        <w:t>дирекциональной</w:t>
      </w:r>
      <w:proofErr w:type="spellEnd"/>
      <w:r w:rsidR="00D44A58">
        <w:rPr>
          <w:rFonts w:ascii="Times New Roman" w:hAnsi="Times New Roman"/>
          <w:sz w:val="24"/>
          <w:szCs w:val="24"/>
        </w:rPr>
        <w:t xml:space="preserve"> селекти</w:t>
      </w:r>
      <w:r>
        <w:rPr>
          <w:rFonts w:ascii="Times New Roman" w:hAnsi="Times New Roman"/>
          <w:sz w:val="24"/>
          <w:szCs w:val="24"/>
        </w:rPr>
        <w:t>в</w:t>
      </w:r>
      <w:r w:rsidR="00D44A58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ости. </w:t>
      </w:r>
    </w:p>
    <w:sectPr w:rsidR="00FC4905" w:rsidRPr="00C864C4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vPSHE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MP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HV-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HV-L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187"/>
    <w:rsid w:val="00152B64"/>
    <w:rsid w:val="001D5D28"/>
    <w:rsid w:val="001F29F3"/>
    <w:rsid w:val="00234D22"/>
    <w:rsid w:val="00372EB3"/>
    <w:rsid w:val="00401FAF"/>
    <w:rsid w:val="004F073E"/>
    <w:rsid w:val="0058627B"/>
    <w:rsid w:val="005E0D7C"/>
    <w:rsid w:val="00613534"/>
    <w:rsid w:val="00623D0B"/>
    <w:rsid w:val="0065373E"/>
    <w:rsid w:val="00944308"/>
    <w:rsid w:val="009C0040"/>
    <w:rsid w:val="00A02969"/>
    <w:rsid w:val="00AE02ED"/>
    <w:rsid w:val="00C81187"/>
    <w:rsid w:val="00C864C4"/>
    <w:rsid w:val="00CC5D46"/>
    <w:rsid w:val="00D44A58"/>
    <w:rsid w:val="00EF673C"/>
    <w:rsid w:val="00F67D60"/>
    <w:rsid w:val="00FC4905"/>
    <w:rsid w:val="00FF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4</cp:revision>
  <dcterms:created xsi:type="dcterms:W3CDTF">2017-05-24T12:46:00Z</dcterms:created>
  <dcterms:modified xsi:type="dcterms:W3CDTF">2017-05-29T14:29:00Z</dcterms:modified>
</cp:coreProperties>
</file>