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F0A63" w14:textId="390619AF" w:rsidR="00A053D9" w:rsidRDefault="00F75D76">
      <w:pPr>
        <w:spacing w:before="1400"/>
      </w:pPr>
      <w:r>
        <w:t>A</w:t>
      </w:r>
    </w:p>
    <w:p w14:paraId="368E3076" w14:textId="77777777" w:rsidR="00A053D9" w:rsidRDefault="00A72C75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MATRIZ DE TRAZABILIDAD</w:t>
      </w:r>
    </w:p>
    <w:p w14:paraId="07E5F710" w14:textId="3A14286A" w:rsidR="00A053D9" w:rsidRDefault="00A72C75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de Turnos con Intercambio Automático (S</w:t>
      </w:r>
      <w:r w:rsidR="00641346">
        <w:rPr>
          <w:rFonts w:ascii="Calibri" w:eastAsia="Calibri" w:hAnsi="Calibri" w:cs="Calibri"/>
          <w:b/>
          <w:bCs/>
          <w:i/>
          <w:iCs/>
          <w:sz w:val="26"/>
          <w:szCs w:val="26"/>
        </w:rPr>
        <w:t>ATI</w:t>
      </w:r>
      <w:r w:rsidR="00F75D76">
        <w:rPr>
          <w:rFonts w:ascii="Calibri" w:eastAsia="Calibri" w:hAnsi="Calibri" w:cs="Calibri"/>
          <w:b/>
          <w:bCs/>
          <w:i/>
          <w:iCs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1C43CC46" w14:textId="77777777" w:rsidR="00A053D9" w:rsidRDefault="00A053D9">
      <w:pPr>
        <w:spacing w:before="1400"/>
      </w:pPr>
    </w:p>
    <w:p w14:paraId="68FAD82E" w14:textId="5A852959" w:rsidR="006F1F44" w:rsidRDefault="006F1F44" w:rsidP="006F1F44">
      <w:pPr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Curso: </w:t>
      </w:r>
      <w:r w:rsidR="005F3797">
        <w:rPr>
          <w:rFonts w:ascii="Calibri" w:eastAsia="Calibri" w:hAnsi="Calibri" w:cs="Calibri"/>
          <w:sz w:val="22"/>
          <w:szCs w:val="22"/>
        </w:rPr>
        <w:t>Ingeniería de requerimientos</w:t>
      </w:r>
    </w:p>
    <w:p w14:paraId="50564A25" w14:textId="291DF2BA" w:rsidR="005F3797" w:rsidRDefault="006F1F44" w:rsidP="006F1F44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Presentado por: </w:t>
      </w:r>
    </w:p>
    <w:p w14:paraId="4781929C" w14:textId="77777777" w:rsidR="005F3797" w:rsidRDefault="006F1F44" w:rsidP="005F3797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– Valentina Blanco Roa</w:t>
      </w:r>
    </w:p>
    <w:p w14:paraId="75CD0D59" w14:textId="50E24D47" w:rsidR="005F3797" w:rsidRPr="005F3797" w:rsidRDefault="005F3797" w:rsidP="005F3797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-</w:t>
      </w:r>
      <w:r w:rsidRPr="005F3797">
        <w:rPr>
          <w:rFonts w:ascii="Calibri" w:eastAsia="Calibri" w:hAnsi="Calibri" w:cs="Calibri"/>
          <w:sz w:val="22"/>
          <w:szCs w:val="22"/>
        </w:rPr>
        <w:t>Mariana Vargas</w:t>
      </w:r>
    </w:p>
    <w:p w14:paraId="29856783" w14:textId="77777777" w:rsidR="006F1F44" w:rsidRDefault="006F1F44" w:rsidP="006F1F44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Docente: Wilson Castaño</w:t>
      </w:r>
    </w:p>
    <w:p w14:paraId="572A205F" w14:textId="77777777" w:rsidR="00A053D9" w:rsidRDefault="00A053D9">
      <w:pPr>
        <w:spacing w:before="1600"/>
      </w:pPr>
    </w:p>
    <w:p w14:paraId="0628B275" w14:textId="7B0D892F" w:rsidR="00A053D9" w:rsidRDefault="00A72C75">
      <w:pPr>
        <w:jc w:val="center"/>
      </w:pPr>
      <w:r>
        <w:rPr>
          <w:rFonts w:ascii="Calibri" w:eastAsia="Calibri" w:hAnsi="Calibri" w:cs="Calibri"/>
          <w:sz w:val="22"/>
          <w:szCs w:val="22"/>
        </w:rPr>
        <w:t>B</w:t>
      </w:r>
      <w:r w:rsidR="006F1F44">
        <w:rPr>
          <w:rFonts w:ascii="Calibri" w:eastAsia="Calibri" w:hAnsi="Calibri" w:cs="Calibri"/>
          <w:sz w:val="22"/>
          <w:szCs w:val="22"/>
        </w:rPr>
        <w:t>ucaramanga</w:t>
      </w:r>
      <w:r>
        <w:rPr>
          <w:rFonts w:ascii="Calibri" w:eastAsia="Calibri" w:hAnsi="Calibri" w:cs="Calibri"/>
          <w:sz w:val="22"/>
          <w:szCs w:val="22"/>
        </w:rPr>
        <w:t>, 2026</w:t>
      </w:r>
    </w:p>
    <w:p w14:paraId="6252F317" w14:textId="77777777" w:rsidR="00A053D9" w:rsidRDefault="00A72C75">
      <w:r>
        <w:br w:type="page"/>
      </w:r>
    </w:p>
    <w:p w14:paraId="2344A93A" w14:textId="77777777" w:rsidR="00A053D9" w:rsidRDefault="00A72C75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Propósito</w:t>
      </w:r>
    </w:p>
    <w:p w14:paraId="1C1CD0D1" w14:textId="764DAD51" w:rsidR="00A053D9" w:rsidRPr="006F1F44" w:rsidRDefault="00A72C75">
      <w:pPr>
        <w:spacing w:after="16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Este documento presenta la matriz de trazabilidad del proyecto, que relaciona cada requisito funcional con la historia de usuario y el caso de uso que lo implementan, permitiendo verificar que ningún requisito quede sin cubrir y facilitando el seguimiento del estado de desarrollo.</w:t>
      </w:r>
    </w:p>
    <w:p w14:paraId="1883A4FD" w14:textId="77777777" w:rsidR="00A053D9" w:rsidRDefault="00A72C75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2. Matriz de trazabilidad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1500"/>
        <w:gridCol w:w="1500"/>
        <w:gridCol w:w="1100"/>
      </w:tblGrid>
      <w:tr w:rsidR="00A72C75" w14:paraId="2718779B" w14:textId="77777777" w:rsidTr="00A72C75">
        <w:trPr>
          <w:tblHeader/>
        </w:trPr>
        <w:tc>
          <w:tcPr>
            <w:tcW w:w="700" w:type="dxa"/>
            <w:shd w:val="clear" w:color="auto" w:fill="2E539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5D4732" w14:textId="77777777" w:rsidR="00A72C75" w:rsidRDefault="00A72C75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3300" w:type="dxa"/>
            <w:shd w:val="clear" w:color="auto" w:fill="2E539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0EF01" w14:textId="77777777" w:rsidR="00A72C75" w:rsidRDefault="00A72C7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Descripción del requisito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5DC8CA" w14:textId="77777777" w:rsidR="00A72C75" w:rsidRDefault="00A72C7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ECB589" w14:textId="77777777" w:rsidR="00A72C75" w:rsidRDefault="00A72C7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1100" w:type="dxa"/>
            <w:shd w:val="clear" w:color="auto" w:fill="2E539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FD45E7" w14:textId="77777777" w:rsidR="00A72C75" w:rsidRDefault="00A72C7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A72C75" w14:paraId="2C17DA5D" w14:textId="77777777" w:rsidTr="00A72C75"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12BEE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RF-01</w:t>
            </w:r>
          </w:p>
        </w:tc>
        <w:tc>
          <w:tcPr>
            <w:tcW w:w="33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EF3342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al empleado consultar su horario de la semana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8E571A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HU-01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B0380C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CU-01 Consultar Horario</w:t>
            </w:r>
          </w:p>
        </w:tc>
        <w:tc>
          <w:tcPr>
            <w:tcW w:w="11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62CF4B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A72C75" w14:paraId="626E7A20" w14:textId="77777777" w:rsidTr="00A72C75"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20EBBE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RF-02</w:t>
            </w:r>
          </w:p>
        </w:tc>
        <w:tc>
          <w:tcPr>
            <w:tcW w:w="33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009637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al empleado publicar su turno cuando no pueda asistir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8F8CAE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HU-02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14BABE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CU-02 Publicar Turno</w:t>
            </w:r>
          </w:p>
        </w:tc>
        <w:tc>
          <w:tcPr>
            <w:tcW w:w="11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4CC219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A72C75" w14:paraId="01025068" w14:textId="77777777" w:rsidTr="00A72C75"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4FFDD5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RF-03</w:t>
            </w:r>
          </w:p>
        </w:tc>
        <w:tc>
          <w:tcPr>
            <w:tcW w:w="33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9B6E8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El sistema debe sugerir, mediante IA, a quién ofrecerle el turno primero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7ADD03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HU-03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7DAA4F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CU-03 Sugerir Reemplazo</w:t>
            </w:r>
          </w:p>
        </w:tc>
        <w:tc>
          <w:tcPr>
            <w:tcW w:w="11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FB79F5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Media</w:t>
            </w:r>
          </w:p>
        </w:tc>
      </w:tr>
      <w:tr w:rsidR="00A72C75" w14:paraId="0475FC96" w14:textId="77777777" w:rsidTr="00A72C75"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D34C5E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RF-04</w:t>
            </w:r>
          </w:p>
        </w:tc>
        <w:tc>
          <w:tcPr>
            <w:tcW w:w="33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25A0E5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El sistema debe permitir al supervisor armar el horario semanal de forma rápida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A41F7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HU-04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E17339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CU-04 Armar Horario</w:t>
            </w:r>
          </w:p>
        </w:tc>
        <w:tc>
          <w:tcPr>
            <w:tcW w:w="11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0E5163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  <w:tr w:rsidR="00A72C75" w14:paraId="567F141E" w14:textId="77777777" w:rsidTr="00A72C75"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67ABBB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RF-05</w:t>
            </w:r>
          </w:p>
        </w:tc>
        <w:tc>
          <w:tcPr>
            <w:tcW w:w="33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340956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El sistema debe predecir, mediante IA, los días con mayor necesidad de personal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57115D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HU-05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216EC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CU-05 Predecir Demanda</w:t>
            </w:r>
          </w:p>
        </w:tc>
        <w:tc>
          <w:tcPr>
            <w:tcW w:w="11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761210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Media</w:t>
            </w:r>
          </w:p>
        </w:tc>
      </w:tr>
      <w:tr w:rsidR="00A72C75" w14:paraId="423E2C1C" w14:textId="77777777" w:rsidTr="00A72C75"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339F5C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RF-06</w:t>
            </w:r>
          </w:p>
        </w:tc>
        <w:tc>
          <w:tcPr>
            <w:tcW w:w="33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756BCF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El sistema debe alertar al supervisor si un empleado va a superar las horas permitidas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5A071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HU-06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8EA64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CU-06 Alertar Horas Límite</w:t>
            </w:r>
          </w:p>
        </w:tc>
        <w:tc>
          <w:tcPr>
            <w:tcW w:w="11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4C1EA" w14:textId="77777777" w:rsidR="00A72C75" w:rsidRDefault="00A72C75">
            <w:r>
              <w:rPr>
                <w:rFonts w:ascii="Calibri" w:eastAsia="Calibri" w:hAnsi="Calibri" w:cs="Calibri"/>
                <w:sz w:val="18"/>
                <w:szCs w:val="18"/>
              </w:rPr>
              <w:t>Alta</w:t>
            </w:r>
          </w:p>
        </w:tc>
      </w:tr>
    </w:tbl>
    <w:p w14:paraId="662F0037" w14:textId="77777777" w:rsidR="00A053D9" w:rsidRDefault="00A053D9">
      <w:pPr>
        <w:spacing w:after="200"/>
      </w:pPr>
    </w:p>
    <w:p w14:paraId="34283A36" w14:textId="77777777" w:rsidR="00A053D9" w:rsidRDefault="00A72C75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3. Notas</w:t>
      </w:r>
    </w:p>
    <w:p w14:paraId="064E099B" w14:textId="2D8B867D" w:rsidR="00A053D9" w:rsidRDefault="00A72C75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Los códigos de requisito (RF-XX) corresponden a los definidos en la Especificación de Requerimientos de Software. Los códigos de historia de usuario (HU-XX) corresponden al documento de Historias de Usuario, y los códigos de caso de uso (CU-XX) al documento de Casos de Uso. </w:t>
      </w:r>
    </w:p>
    <w:sectPr w:rsidR="00A053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A7626"/>
    <w:multiLevelType w:val="hybridMultilevel"/>
    <w:tmpl w:val="6838A884"/>
    <w:lvl w:ilvl="0" w:tplc="482AD83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971CC"/>
    <w:multiLevelType w:val="hybridMultilevel"/>
    <w:tmpl w:val="E9F0216E"/>
    <w:lvl w:ilvl="0" w:tplc="F9BADF20">
      <w:start w:val="1"/>
      <w:numFmt w:val="bullet"/>
      <w:lvlText w:val="●"/>
      <w:lvlJc w:val="left"/>
      <w:pPr>
        <w:ind w:left="720" w:hanging="360"/>
      </w:pPr>
    </w:lvl>
    <w:lvl w:ilvl="1" w:tplc="6E449E62">
      <w:start w:val="1"/>
      <w:numFmt w:val="bullet"/>
      <w:lvlText w:val="○"/>
      <w:lvlJc w:val="left"/>
      <w:pPr>
        <w:ind w:left="1440" w:hanging="360"/>
      </w:pPr>
    </w:lvl>
    <w:lvl w:ilvl="2" w:tplc="A53C9F2E">
      <w:start w:val="1"/>
      <w:numFmt w:val="bullet"/>
      <w:lvlText w:val="■"/>
      <w:lvlJc w:val="left"/>
      <w:pPr>
        <w:ind w:left="2160" w:hanging="360"/>
      </w:pPr>
    </w:lvl>
    <w:lvl w:ilvl="3" w:tplc="5714EBB0">
      <w:start w:val="1"/>
      <w:numFmt w:val="bullet"/>
      <w:lvlText w:val="●"/>
      <w:lvlJc w:val="left"/>
      <w:pPr>
        <w:ind w:left="2880" w:hanging="360"/>
      </w:pPr>
    </w:lvl>
    <w:lvl w:ilvl="4" w:tplc="661CB0DA">
      <w:start w:val="1"/>
      <w:numFmt w:val="bullet"/>
      <w:lvlText w:val="○"/>
      <w:lvlJc w:val="left"/>
      <w:pPr>
        <w:ind w:left="3600" w:hanging="360"/>
      </w:pPr>
    </w:lvl>
    <w:lvl w:ilvl="5" w:tplc="24F4EB76">
      <w:start w:val="1"/>
      <w:numFmt w:val="bullet"/>
      <w:lvlText w:val="■"/>
      <w:lvlJc w:val="left"/>
      <w:pPr>
        <w:ind w:left="4320" w:hanging="360"/>
      </w:pPr>
    </w:lvl>
    <w:lvl w:ilvl="6" w:tplc="D604FC96">
      <w:start w:val="1"/>
      <w:numFmt w:val="bullet"/>
      <w:lvlText w:val="●"/>
      <w:lvlJc w:val="left"/>
      <w:pPr>
        <w:ind w:left="5040" w:hanging="360"/>
      </w:pPr>
    </w:lvl>
    <w:lvl w:ilvl="7" w:tplc="C1962F7A">
      <w:start w:val="1"/>
      <w:numFmt w:val="bullet"/>
      <w:lvlText w:val="●"/>
      <w:lvlJc w:val="left"/>
      <w:pPr>
        <w:ind w:left="5760" w:hanging="360"/>
      </w:pPr>
    </w:lvl>
    <w:lvl w:ilvl="8" w:tplc="CE3EDC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3D9"/>
    <w:rsid w:val="005F3797"/>
    <w:rsid w:val="00641346"/>
    <w:rsid w:val="006F1F44"/>
    <w:rsid w:val="00A053D9"/>
    <w:rsid w:val="00A72C75"/>
    <w:rsid w:val="00B40779"/>
    <w:rsid w:val="00F7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B8FC6"/>
  <w15:docId w15:val="{F97CA8DB-C31B-4A6A-A88C-1E397227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2</cp:revision>
  <dcterms:created xsi:type="dcterms:W3CDTF">2026-08-30T01:41:00Z</dcterms:created>
  <dcterms:modified xsi:type="dcterms:W3CDTF">2026-08-30T01:41:00Z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57fd182b-8d47-4eff-a860-f265d802714c</vt:lpwstr>
  </property>
</Properties>
</file>