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96712" w14:textId="13D46C4C" w:rsidR="007B3B31" w:rsidRPr="00EE6AAE" w:rsidRDefault="00EE6AAE" w:rsidP="00EE6AAE">
      <w:pPr>
        <w:jc w:val="center"/>
        <w:rPr>
          <w:b/>
          <w:bCs/>
          <w:lang w:val="es-MX"/>
        </w:rPr>
      </w:pPr>
      <w:r w:rsidRPr="00EE6AAE">
        <w:rPr>
          <w:b/>
          <w:bCs/>
          <w:lang w:val="es-MX"/>
        </w:rPr>
        <w:t>Manual Técnico</w:t>
      </w:r>
    </w:p>
    <w:p w14:paraId="026E5143" w14:textId="7675C8B0" w:rsidR="00EE6AAE" w:rsidRDefault="00EE6AAE" w:rsidP="00EE6AAE">
      <w:pPr>
        <w:jc w:val="center"/>
        <w:rPr>
          <w:lang w:val="es-MX"/>
        </w:rPr>
      </w:pPr>
    </w:p>
    <w:p w14:paraId="1FA11062" w14:textId="77777777" w:rsidR="004E6928" w:rsidRDefault="004E6928" w:rsidP="00EE6AAE">
      <w:pPr>
        <w:jc w:val="center"/>
        <w:rPr>
          <w:lang w:val="es-MX"/>
        </w:rPr>
      </w:pPr>
    </w:p>
    <w:p w14:paraId="1A29D9A6" w14:textId="77777777" w:rsidR="00EE6AAE" w:rsidRDefault="00EE6AAE" w:rsidP="00EE6AAE">
      <w:pPr>
        <w:jc w:val="center"/>
        <w:rPr>
          <w:lang w:val="es-MX"/>
        </w:rPr>
      </w:pPr>
    </w:p>
    <w:p w14:paraId="2AA7095B" w14:textId="1D9A467A" w:rsidR="00EE6AAE" w:rsidRDefault="00801901" w:rsidP="00EE6AAE">
      <w:pPr>
        <w:jc w:val="center"/>
        <w:rPr>
          <w:rFonts w:eastAsia="Times New Roman" w:cs="Times New Roman"/>
          <w:color w:val="000000"/>
          <w:kern w:val="0"/>
          <w:szCs w:val="24"/>
          <w:lang w:eastAsia="es-CO"/>
          <w14:ligatures w14:val="none"/>
        </w:rPr>
      </w:pPr>
      <w:r>
        <w:rPr>
          <w:rFonts w:eastAsia="Times New Roman" w:cs="Times New Roman"/>
          <w:color w:val="000000"/>
          <w:kern w:val="0"/>
          <w:szCs w:val="24"/>
          <w:lang w:eastAsia="es-CO"/>
          <w14:ligatures w14:val="none"/>
        </w:rPr>
        <w:t>Zharick Chavez Castañeda</w:t>
      </w:r>
    </w:p>
    <w:p w14:paraId="37067763" w14:textId="77777777" w:rsidR="00EE6AAE" w:rsidRDefault="00EE6AAE" w:rsidP="00EE6AAE">
      <w:pPr>
        <w:jc w:val="center"/>
        <w:rPr>
          <w:rFonts w:eastAsia="Times New Roman" w:cs="Times New Roman"/>
          <w:color w:val="auto"/>
          <w:kern w:val="0"/>
          <w:szCs w:val="24"/>
          <w:lang w:eastAsia="es-CO"/>
          <w14:ligatures w14:val="none"/>
        </w:rPr>
      </w:pPr>
    </w:p>
    <w:p w14:paraId="524F63EE" w14:textId="4EC87A58" w:rsidR="00EE6AAE" w:rsidRDefault="00EE6AAE" w:rsidP="00EE6AAE">
      <w:pPr>
        <w:jc w:val="center"/>
        <w:rPr>
          <w:rFonts w:eastAsia="Times New Roman" w:cs="Times New Roman"/>
          <w:color w:val="auto"/>
          <w:kern w:val="0"/>
          <w:szCs w:val="24"/>
          <w:lang w:eastAsia="es-CO"/>
          <w14:ligatures w14:val="none"/>
        </w:rPr>
      </w:pPr>
    </w:p>
    <w:p w14:paraId="7C0A6432" w14:textId="77777777" w:rsidR="00801901" w:rsidRPr="00EE6AAE" w:rsidRDefault="00801901" w:rsidP="00EE6AAE">
      <w:pPr>
        <w:jc w:val="center"/>
        <w:rPr>
          <w:rFonts w:eastAsia="Times New Roman" w:cs="Times New Roman"/>
          <w:color w:val="auto"/>
          <w:kern w:val="0"/>
          <w:szCs w:val="24"/>
          <w:lang w:eastAsia="es-CO"/>
          <w14:ligatures w14:val="none"/>
        </w:rPr>
      </w:pPr>
    </w:p>
    <w:p w14:paraId="651EA9FE" w14:textId="77777777" w:rsidR="00EE6AAE" w:rsidRPr="00EE6AAE" w:rsidRDefault="00EE6AAE" w:rsidP="00EE6AAE">
      <w:pPr>
        <w:spacing w:after="0" w:line="240" w:lineRule="auto"/>
        <w:ind w:firstLine="0"/>
        <w:jc w:val="left"/>
        <w:rPr>
          <w:rFonts w:eastAsia="Times New Roman" w:cs="Times New Roman"/>
          <w:color w:val="auto"/>
          <w:kern w:val="0"/>
          <w:szCs w:val="24"/>
          <w:lang w:eastAsia="es-CO"/>
          <w14:ligatures w14:val="none"/>
        </w:rPr>
      </w:pPr>
    </w:p>
    <w:p w14:paraId="646C6F7B" w14:textId="77777777" w:rsidR="00EE6AAE" w:rsidRDefault="00EE6AAE" w:rsidP="00EE6AAE">
      <w:pPr>
        <w:jc w:val="center"/>
        <w:rPr>
          <w:rFonts w:eastAsia="Times New Roman" w:cs="Times New Roman"/>
          <w:color w:val="000000"/>
          <w:kern w:val="0"/>
          <w:szCs w:val="24"/>
          <w:lang w:eastAsia="es-CO"/>
          <w14:ligatures w14:val="none"/>
        </w:rPr>
      </w:pPr>
      <w:r w:rsidRPr="00EE6AAE">
        <w:rPr>
          <w:rFonts w:eastAsia="Times New Roman" w:cs="Times New Roman"/>
          <w:color w:val="000000"/>
          <w:kern w:val="0"/>
          <w:szCs w:val="24"/>
          <w:lang w:eastAsia="es-CO"/>
          <w14:ligatures w14:val="none"/>
        </w:rPr>
        <w:t>SENA Complejo sur (CEET)</w:t>
      </w:r>
    </w:p>
    <w:p w14:paraId="4BDB26B1" w14:textId="77777777" w:rsidR="00EE6AAE" w:rsidRPr="00EE6AAE" w:rsidRDefault="00EE6AAE" w:rsidP="00EE6AAE">
      <w:pPr>
        <w:jc w:val="center"/>
        <w:rPr>
          <w:rFonts w:eastAsia="Times New Roman" w:cs="Times New Roman"/>
          <w:color w:val="auto"/>
          <w:kern w:val="0"/>
          <w:szCs w:val="24"/>
          <w:lang w:eastAsia="es-CO"/>
          <w14:ligatures w14:val="none"/>
        </w:rPr>
      </w:pPr>
    </w:p>
    <w:p w14:paraId="2EFDA557" w14:textId="77777777" w:rsidR="00EE6AAE" w:rsidRDefault="00EE6AAE" w:rsidP="00EE6AAE">
      <w:pPr>
        <w:jc w:val="center"/>
        <w:rPr>
          <w:rFonts w:eastAsia="Times New Roman" w:cs="Times New Roman"/>
          <w:color w:val="000000"/>
          <w:kern w:val="0"/>
          <w:szCs w:val="24"/>
          <w:lang w:eastAsia="es-CO"/>
          <w14:ligatures w14:val="none"/>
        </w:rPr>
      </w:pPr>
      <w:r w:rsidRPr="00EE6AAE">
        <w:rPr>
          <w:rFonts w:eastAsia="Times New Roman" w:cs="Times New Roman"/>
          <w:color w:val="000000"/>
          <w:kern w:val="0"/>
          <w:szCs w:val="24"/>
          <w:lang w:eastAsia="es-CO"/>
          <w14:ligatures w14:val="none"/>
        </w:rPr>
        <w:t>Análisis y Desarrollo de Software (ADSO) </w:t>
      </w:r>
    </w:p>
    <w:p w14:paraId="0576E47A" w14:textId="77777777" w:rsidR="00EE6AAE" w:rsidRPr="00EE6AAE" w:rsidRDefault="00EE6AAE" w:rsidP="00EE6AAE">
      <w:pPr>
        <w:jc w:val="center"/>
        <w:rPr>
          <w:rFonts w:eastAsia="Times New Roman" w:cs="Times New Roman"/>
          <w:color w:val="auto"/>
          <w:kern w:val="0"/>
          <w:szCs w:val="24"/>
          <w:lang w:eastAsia="es-CO"/>
          <w14:ligatures w14:val="none"/>
        </w:rPr>
      </w:pPr>
    </w:p>
    <w:p w14:paraId="53BCC469" w14:textId="77777777" w:rsidR="00EE6AAE" w:rsidRPr="00EE6AAE" w:rsidRDefault="00EE6AAE" w:rsidP="00EE6AAE">
      <w:pPr>
        <w:spacing w:after="0" w:line="240" w:lineRule="auto"/>
        <w:ind w:firstLine="0"/>
        <w:jc w:val="left"/>
        <w:rPr>
          <w:rFonts w:eastAsia="Times New Roman" w:cs="Times New Roman"/>
          <w:color w:val="auto"/>
          <w:kern w:val="0"/>
          <w:szCs w:val="24"/>
          <w:lang w:eastAsia="es-CO"/>
          <w14:ligatures w14:val="none"/>
        </w:rPr>
      </w:pPr>
    </w:p>
    <w:p w14:paraId="3C024F48" w14:textId="3FA84DB4" w:rsidR="00EE6AAE" w:rsidRPr="00EE6AAE" w:rsidRDefault="00EE6AAE" w:rsidP="00EE6AAE">
      <w:pPr>
        <w:jc w:val="center"/>
        <w:rPr>
          <w:rFonts w:eastAsia="Times New Roman" w:cs="Times New Roman"/>
          <w:color w:val="000000"/>
          <w:kern w:val="0"/>
          <w:szCs w:val="24"/>
          <w:lang w:eastAsia="es-CO"/>
          <w14:ligatures w14:val="none"/>
        </w:rPr>
      </w:pPr>
      <w:r w:rsidRPr="00EE6AAE">
        <w:rPr>
          <w:rFonts w:eastAsia="Times New Roman" w:cs="Times New Roman"/>
          <w:color w:val="000000"/>
          <w:kern w:val="0"/>
          <w:szCs w:val="24"/>
          <w:lang w:eastAsia="es-CO"/>
          <w14:ligatures w14:val="none"/>
        </w:rPr>
        <w:t>Javier Emilio Yara Amaya</w:t>
      </w:r>
    </w:p>
    <w:p w14:paraId="0A20FFC9" w14:textId="35B2D763" w:rsidR="00EE6AAE" w:rsidRDefault="00EE6AAE" w:rsidP="00EE6AAE">
      <w:pPr>
        <w:spacing w:after="240" w:line="240" w:lineRule="auto"/>
        <w:ind w:firstLine="0"/>
        <w:jc w:val="left"/>
        <w:rPr>
          <w:rFonts w:eastAsia="Times New Roman" w:cs="Times New Roman"/>
          <w:color w:val="auto"/>
          <w:kern w:val="0"/>
          <w:szCs w:val="24"/>
          <w:lang w:eastAsia="es-CO"/>
          <w14:ligatures w14:val="none"/>
        </w:rPr>
      </w:pPr>
    </w:p>
    <w:p w14:paraId="28FDC94F" w14:textId="77777777" w:rsidR="00801901" w:rsidRPr="00EE6AAE" w:rsidRDefault="00801901" w:rsidP="00EE6AAE">
      <w:pPr>
        <w:spacing w:after="240" w:line="240" w:lineRule="auto"/>
        <w:ind w:firstLine="0"/>
        <w:jc w:val="left"/>
        <w:rPr>
          <w:rFonts w:eastAsia="Times New Roman" w:cs="Times New Roman"/>
          <w:color w:val="auto"/>
          <w:kern w:val="0"/>
          <w:szCs w:val="24"/>
          <w:lang w:eastAsia="es-CO"/>
          <w14:ligatures w14:val="none"/>
        </w:rPr>
      </w:pPr>
    </w:p>
    <w:p w14:paraId="2F016670" w14:textId="77777777" w:rsidR="00EE6AAE" w:rsidRPr="00EE6AAE" w:rsidRDefault="00EE6AAE" w:rsidP="00EE6AAE">
      <w:pPr>
        <w:jc w:val="center"/>
        <w:rPr>
          <w:rFonts w:eastAsia="Times New Roman" w:cs="Times New Roman"/>
          <w:color w:val="auto"/>
          <w:kern w:val="0"/>
          <w:szCs w:val="24"/>
          <w:lang w:eastAsia="es-CO"/>
          <w14:ligatures w14:val="none"/>
        </w:rPr>
      </w:pPr>
      <w:r w:rsidRPr="00EE6AAE">
        <w:rPr>
          <w:rFonts w:eastAsia="Times New Roman" w:cs="Times New Roman"/>
          <w:color w:val="000000"/>
          <w:kern w:val="0"/>
          <w:szCs w:val="24"/>
          <w:lang w:eastAsia="es-CO"/>
          <w14:ligatures w14:val="none"/>
        </w:rPr>
        <w:t>Bogotá D.C</w:t>
      </w:r>
    </w:p>
    <w:p w14:paraId="6412428C" w14:textId="428E7017" w:rsidR="00EE6AAE" w:rsidRDefault="00EE6AAE" w:rsidP="00EE6AAE">
      <w:pPr>
        <w:jc w:val="center"/>
        <w:rPr>
          <w:rFonts w:eastAsia="Times New Roman" w:cs="Times New Roman"/>
          <w:color w:val="000000"/>
          <w:kern w:val="0"/>
          <w:szCs w:val="24"/>
          <w:lang w:eastAsia="es-CO"/>
          <w14:ligatures w14:val="none"/>
        </w:rPr>
      </w:pPr>
      <w:r>
        <w:rPr>
          <w:rFonts w:eastAsia="Times New Roman" w:cs="Times New Roman"/>
          <w:color w:val="000000"/>
          <w:kern w:val="0"/>
          <w:szCs w:val="24"/>
          <w:lang w:eastAsia="es-CO"/>
          <w14:ligatures w14:val="none"/>
        </w:rPr>
        <w:t>11</w:t>
      </w:r>
      <w:r w:rsidRPr="00EE6AAE">
        <w:rPr>
          <w:rFonts w:eastAsia="Times New Roman" w:cs="Times New Roman"/>
          <w:color w:val="000000"/>
          <w:kern w:val="0"/>
          <w:szCs w:val="24"/>
          <w:lang w:eastAsia="es-CO"/>
          <w14:ligatures w14:val="none"/>
        </w:rPr>
        <w:t xml:space="preserve"> de marzo de 2024</w:t>
      </w:r>
    </w:p>
    <w:p w14:paraId="3DCAFDB1" w14:textId="2F734D1D" w:rsidR="00801901" w:rsidRDefault="00801901" w:rsidP="00EE6AAE">
      <w:pPr>
        <w:jc w:val="center"/>
        <w:rPr>
          <w:rFonts w:eastAsia="Times New Roman" w:cs="Times New Roman"/>
          <w:color w:val="000000"/>
          <w:kern w:val="0"/>
          <w:szCs w:val="24"/>
          <w:lang w:eastAsia="es-CO"/>
          <w14:ligatures w14:val="none"/>
        </w:rPr>
      </w:pPr>
    </w:p>
    <w:p w14:paraId="756214E5" w14:textId="77777777" w:rsidR="00801901" w:rsidRDefault="00801901" w:rsidP="00EE6AAE">
      <w:pPr>
        <w:jc w:val="center"/>
        <w:rPr>
          <w:rFonts w:eastAsia="Times New Roman" w:cs="Times New Roman"/>
          <w:color w:val="000000"/>
          <w:kern w:val="0"/>
          <w:szCs w:val="24"/>
          <w:lang w:eastAsia="es-CO"/>
          <w14:ligatures w14:val="none"/>
        </w:rPr>
      </w:pPr>
    </w:p>
    <w:p w14:paraId="4C1D51C0" w14:textId="7EB02C6A" w:rsidR="0096534E" w:rsidRPr="00005432" w:rsidRDefault="00005432" w:rsidP="00212C76">
      <w:pPr>
        <w:rPr>
          <w:b/>
          <w:bCs/>
          <w:lang w:eastAsia="es-CO"/>
        </w:rPr>
      </w:pPr>
      <w:r w:rsidRPr="00005432">
        <w:rPr>
          <w:b/>
          <w:bCs/>
          <w:lang w:eastAsia="es-CO"/>
        </w:rPr>
        <w:t xml:space="preserve">Objetivo </w:t>
      </w:r>
    </w:p>
    <w:p w14:paraId="2C8C37F2" w14:textId="77777777" w:rsidR="00005432" w:rsidRDefault="00005432" w:rsidP="00212C76">
      <w:pPr>
        <w:rPr>
          <w:lang w:eastAsia="es-CO"/>
        </w:rPr>
      </w:pPr>
      <w:r>
        <w:rPr>
          <w:lang w:eastAsia="es-CO"/>
        </w:rPr>
        <w:t xml:space="preserve">El objetivo de este plan es llevar a cabo una migración exitosa del sistema Guard Dogs </w:t>
      </w:r>
    </w:p>
    <w:p w14:paraId="543BE2C6" w14:textId="77777777" w:rsidR="00005432" w:rsidRDefault="00005432" w:rsidP="00212C76">
      <w:pPr>
        <w:rPr>
          <w:lang w:eastAsia="es-CO"/>
        </w:rPr>
      </w:pPr>
      <w:r>
        <w:rPr>
          <w:lang w:eastAsia="es-CO"/>
        </w:rPr>
        <w:t>A una nueva infraestructura, garantizando la continuidad del servicio y minimizando cualquier interrupción para los usuarios.</w:t>
      </w:r>
    </w:p>
    <w:p w14:paraId="47A4ED9F" w14:textId="6056244C" w:rsidR="00005432" w:rsidRDefault="00005432" w:rsidP="00212C76">
      <w:pPr>
        <w:rPr>
          <w:b/>
          <w:bCs/>
          <w:lang w:eastAsia="es-CO"/>
        </w:rPr>
      </w:pPr>
      <w:r w:rsidRPr="00005432">
        <w:rPr>
          <w:b/>
          <w:bCs/>
          <w:lang w:eastAsia="es-CO"/>
        </w:rPr>
        <w:t xml:space="preserve">Alcance </w:t>
      </w:r>
    </w:p>
    <w:p w14:paraId="63BB53FE" w14:textId="2E5BD210" w:rsidR="00005432" w:rsidRDefault="00005432" w:rsidP="00212C76">
      <w:pPr>
        <w:rPr>
          <w:lang w:eastAsia="es-CO"/>
        </w:rPr>
      </w:pPr>
      <w:r w:rsidRPr="00005432">
        <w:rPr>
          <w:lang w:eastAsia="es-CO"/>
        </w:rPr>
        <w:t xml:space="preserve">El alcance de este incluye todos los componentes del </w:t>
      </w:r>
      <w:r w:rsidR="0042240A" w:rsidRPr="00005432">
        <w:rPr>
          <w:lang w:eastAsia="es-CO"/>
        </w:rPr>
        <w:t>proyecto</w:t>
      </w:r>
      <w:r w:rsidRPr="00005432">
        <w:rPr>
          <w:lang w:eastAsia="es-CO"/>
        </w:rPr>
        <w:t xml:space="preserve"> Guard Dogs incluyendo</w:t>
      </w:r>
      <w:r>
        <w:rPr>
          <w:lang w:eastAsia="es-CO"/>
        </w:rPr>
        <w:t>, base de datos, la aplicación web y cualquier integración con sistemas externos.</w:t>
      </w:r>
    </w:p>
    <w:p w14:paraId="4EFA624B" w14:textId="77777777" w:rsidR="00005432" w:rsidRPr="00005432" w:rsidRDefault="00005432" w:rsidP="00005432">
      <w:pPr>
        <w:rPr>
          <w:b/>
          <w:bCs/>
          <w:lang w:eastAsia="es-CO"/>
        </w:rPr>
      </w:pPr>
      <w:r w:rsidRPr="00005432">
        <w:rPr>
          <w:b/>
          <w:bCs/>
          <w:lang w:eastAsia="es-CO"/>
        </w:rPr>
        <w:t>Fases del Proyecto:</w:t>
      </w:r>
    </w:p>
    <w:p w14:paraId="7699A7F1" w14:textId="77777777" w:rsidR="00005432" w:rsidRDefault="00005432" w:rsidP="00005432">
      <w:pPr>
        <w:rPr>
          <w:lang w:eastAsia="es-CO"/>
        </w:rPr>
      </w:pPr>
      <w:r>
        <w:rPr>
          <w:lang w:eastAsia="es-CO"/>
        </w:rPr>
        <w:t xml:space="preserve">1. </w:t>
      </w:r>
      <w:r w:rsidRPr="0042240A">
        <w:rPr>
          <w:b/>
          <w:bCs/>
          <w:lang w:eastAsia="es-CO"/>
        </w:rPr>
        <w:t>Planificación y Preparación:</w:t>
      </w:r>
    </w:p>
    <w:p w14:paraId="7FCCD171" w14:textId="13966EE8" w:rsidR="00005432" w:rsidRDefault="00005432" w:rsidP="00005432">
      <w:pPr>
        <w:rPr>
          <w:lang w:eastAsia="es-CO"/>
        </w:rPr>
      </w:pPr>
      <w:r>
        <w:rPr>
          <w:lang w:eastAsia="es-CO"/>
        </w:rPr>
        <w:t>Identificar y documentar todos los componentes del</w:t>
      </w:r>
      <w:r>
        <w:rPr>
          <w:lang w:eastAsia="es-CO"/>
        </w:rPr>
        <w:t xml:space="preserve"> proyecto </w:t>
      </w:r>
      <w:r w:rsidR="0042240A">
        <w:rPr>
          <w:lang w:eastAsia="es-CO"/>
        </w:rPr>
        <w:t>.</w:t>
      </w:r>
    </w:p>
    <w:p w14:paraId="6F8BD6DB" w14:textId="77777777" w:rsidR="00005432" w:rsidRDefault="00005432" w:rsidP="00005432">
      <w:pPr>
        <w:rPr>
          <w:lang w:eastAsia="es-CO"/>
        </w:rPr>
      </w:pPr>
      <w:r>
        <w:rPr>
          <w:lang w:eastAsia="es-CO"/>
        </w:rPr>
        <w:t>Evaluar la infraestructura y los requisitos técnicos de la nueva plataforma.</w:t>
      </w:r>
    </w:p>
    <w:p w14:paraId="62BE84AB" w14:textId="77777777" w:rsidR="00005432" w:rsidRDefault="00005432" w:rsidP="00005432">
      <w:pPr>
        <w:rPr>
          <w:lang w:eastAsia="es-CO"/>
        </w:rPr>
      </w:pPr>
      <w:r>
        <w:rPr>
          <w:lang w:eastAsia="es-CO"/>
        </w:rPr>
        <w:t>Designar un equipo de migración y asignar responsabilidades específicas.</w:t>
      </w:r>
    </w:p>
    <w:p w14:paraId="41F490BA" w14:textId="77777777" w:rsidR="00005432" w:rsidRDefault="00005432" w:rsidP="00005432">
      <w:pPr>
        <w:rPr>
          <w:lang w:eastAsia="es-CO"/>
        </w:rPr>
      </w:pPr>
      <w:r>
        <w:rPr>
          <w:lang w:eastAsia="es-CO"/>
        </w:rPr>
        <w:t>Establecer un plan de comunicación para informar a todas las partes interesadas sobre la migración.</w:t>
      </w:r>
    </w:p>
    <w:p w14:paraId="5E610C08" w14:textId="77777777" w:rsidR="00005432" w:rsidRDefault="00005432" w:rsidP="00005432">
      <w:pPr>
        <w:rPr>
          <w:lang w:eastAsia="es-CO"/>
        </w:rPr>
      </w:pPr>
      <w:r>
        <w:rPr>
          <w:lang w:eastAsia="es-CO"/>
        </w:rPr>
        <w:t>2</w:t>
      </w:r>
      <w:r w:rsidRPr="0042240A">
        <w:rPr>
          <w:b/>
          <w:bCs/>
          <w:lang w:eastAsia="es-CO"/>
        </w:rPr>
        <w:t>. Preparación de la Nueva Infraestructura</w:t>
      </w:r>
      <w:r>
        <w:rPr>
          <w:lang w:eastAsia="es-CO"/>
        </w:rPr>
        <w:t>:</w:t>
      </w:r>
    </w:p>
    <w:p w14:paraId="4C176E4A" w14:textId="090E4108" w:rsidR="00005432" w:rsidRDefault="00005432" w:rsidP="00005432">
      <w:pPr>
        <w:rPr>
          <w:lang w:eastAsia="es-CO"/>
        </w:rPr>
      </w:pPr>
      <w:r>
        <w:rPr>
          <w:lang w:eastAsia="es-CO"/>
        </w:rPr>
        <w:t>Configurar y aprovisionar la nueva infraestructura de acuerdo con los requisitos del Proyecto.</w:t>
      </w:r>
    </w:p>
    <w:p w14:paraId="39EEEF7D" w14:textId="77777777" w:rsidR="00005432" w:rsidRDefault="00005432" w:rsidP="00005432">
      <w:pPr>
        <w:rPr>
          <w:lang w:eastAsia="es-CO"/>
        </w:rPr>
      </w:pPr>
      <w:r>
        <w:rPr>
          <w:lang w:eastAsia="es-CO"/>
        </w:rPr>
        <w:t>Instalar y configurar software necesario en la nueva infraestructura, incluyendo sistemas de base de datos, servidores web, etc.</w:t>
      </w:r>
    </w:p>
    <w:p w14:paraId="1E6669C0" w14:textId="77777777" w:rsidR="00005432" w:rsidRDefault="00005432" w:rsidP="00005432">
      <w:pPr>
        <w:rPr>
          <w:lang w:eastAsia="es-CO"/>
        </w:rPr>
      </w:pPr>
      <w:r>
        <w:rPr>
          <w:lang w:eastAsia="es-CO"/>
        </w:rPr>
        <w:lastRenderedPageBreak/>
        <w:t>Realizar pruebas de integración para garantizar la compatibilidad entre los diferentes componentes.</w:t>
      </w:r>
    </w:p>
    <w:p w14:paraId="59F3AE56" w14:textId="77777777" w:rsidR="00005432" w:rsidRDefault="00005432" w:rsidP="00005432">
      <w:pPr>
        <w:rPr>
          <w:lang w:eastAsia="es-CO"/>
        </w:rPr>
      </w:pPr>
      <w:r>
        <w:rPr>
          <w:lang w:eastAsia="es-CO"/>
        </w:rPr>
        <w:t>3. Migración de Datos:</w:t>
      </w:r>
    </w:p>
    <w:p w14:paraId="7473ECEF" w14:textId="77777777" w:rsidR="00005432" w:rsidRDefault="00005432" w:rsidP="00005432">
      <w:pPr>
        <w:rPr>
          <w:lang w:eastAsia="es-CO"/>
        </w:rPr>
      </w:pPr>
      <w:r>
        <w:rPr>
          <w:lang w:eastAsia="es-CO"/>
        </w:rPr>
        <w:t>Desarrollar y ejecutar scripts de migración de datos para transferir los datos de la base de datos antigua a la nueva.</w:t>
      </w:r>
    </w:p>
    <w:p w14:paraId="1E5588E8" w14:textId="77777777" w:rsidR="00005432" w:rsidRDefault="00005432" w:rsidP="00005432">
      <w:pPr>
        <w:rPr>
          <w:lang w:eastAsia="es-CO"/>
        </w:rPr>
      </w:pPr>
      <w:r>
        <w:rPr>
          <w:lang w:eastAsia="es-CO"/>
        </w:rPr>
        <w:t>Verificar la integridad de los datos migrados y realizar pruebas exhaustivas para asegurar su precisión.</w:t>
      </w:r>
    </w:p>
    <w:p w14:paraId="5271FE54" w14:textId="77777777" w:rsidR="00005432" w:rsidRDefault="00005432" w:rsidP="00005432">
      <w:pPr>
        <w:rPr>
          <w:lang w:eastAsia="es-CO"/>
        </w:rPr>
      </w:pPr>
      <w:r>
        <w:rPr>
          <w:lang w:eastAsia="es-CO"/>
        </w:rPr>
        <w:t>Establecer un plan de respaldo y recuperación en caso de problemas durante la migración de datos.</w:t>
      </w:r>
    </w:p>
    <w:p w14:paraId="7A36B261" w14:textId="77777777" w:rsidR="00005432" w:rsidRDefault="00005432" w:rsidP="00005432">
      <w:pPr>
        <w:rPr>
          <w:lang w:eastAsia="es-CO"/>
        </w:rPr>
      </w:pPr>
      <w:r>
        <w:rPr>
          <w:lang w:eastAsia="es-CO"/>
        </w:rPr>
        <w:t>4. Migración de Aplicaciones:</w:t>
      </w:r>
    </w:p>
    <w:p w14:paraId="1F663996" w14:textId="77777777" w:rsidR="00005432" w:rsidRDefault="00005432" w:rsidP="00005432">
      <w:pPr>
        <w:rPr>
          <w:lang w:eastAsia="es-CO"/>
        </w:rPr>
      </w:pPr>
      <w:r>
        <w:rPr>
          <w:lang w:eastAsia="es-CO"/>
        </w:rPr>
        <w:t>Desplegar la aplicación en la nueva infraestructura.</w:t>
      </w:r>
    </w:p>
    <w:p w14:paraId="2FBBFD32" w14:textId="77777777" w:rsidR="00005432" w:rsidRDefault="00005432" w:rsidP="00005432">
      <w:pPr>
        <w:rPr>
          <w:lang w:eastAsia="es-CO"/>
        </w:rPr>
      </w:pPr>
      <w:r>
        <w:rPr>
          <w:lang w:eastAsia="es-CO"/>
        </w:rPr>
        <w:t>Realizar pruebas funcionales exhaustivas para garantizar que todas las características y funcionalidades sigan siendo completamente operativas.</w:t>
      </w:r>
    </w:p>
    <w:p w14:paraId="59ED2880" w14:textId="77777777" w:rsidR="00005432" w:rsidRDefault="00005432" w:rsidP="00005432">
      <w:pPr>
        <w:rPr>
          <w:lang w:eastAsia="es-CO"/>
        </w:rPr>
      </w:pPr>
      <w:r>
        <w:rPr>
          <w:lang w:eastAsia="es-CO"/>
        </w:rPr>
        <w:t>Coordinar con el equipo de desarrollo para abordar cualquier problema que surja durante la migración de la aplicación.</w:t>
      </w:r>
    </w:p>
    <w:p w14:paraId="7A379F52" w14:textId="77777777" w:rsidR="00005432" w:rsidRDefault="00005432" w:rsidP="00005432">
      <w:pPr>
        <w:rPr>
          <w:lang w:eastAsia="es-CO"/>
        </w:rPr>
      </w:pPr>
      <w:r>
        <w:rPr>
          <w:lang w:eastAsia="es-CO"/>
        </w:rPr>
        <w:t>5. Pruebas Finales y Validación:</w:t>
      </w:r>
    </w:p>
    <w:p w14:paraId="42E8116A" w14:textId="77777777" w:rsidR="00005432" w:rsidRDefault="00005432" w:rsidP="00005432">
      <w:pPr>
        <w:rPr>
          <w:lang w:eastAsia="es-CO"/>
        </w:rPr>
      </w:pPr>
      <w:r>
        <w:rPr>
          <w:lang w:eastAsia="es-CO"/>
        </w:rPr>
        <w:t>Realizar pruebas exhaustivas de extremo a extremo en la nueva infraestructura y la aplicación migrada.</w:t>
      </w:r>
    </w:p>
    <w:p w14:paraId="5BF0D677" w14:textId="77777777" w:rsidR="00005432" w:rsidRDefault="00005432" w:rsidP="00005432">
      <w:pPr>
        <w:rPr>
          <w:lang w:eastAsia="es-CO"/>
        </w:rPr>
      </w:pPr>
      <w:r>
        <w:rPr>
          <w:lang w:eastAsia="es-CO"/>
        </w:rPr>
        <w:t>Obtener la aprobación de los usuarios finales y las partes interesadas para proceder con la migración final.</w:t>
      </w:r>
    </w:p>
    <w:p w14:paraId="41606D98" w14:textId="77777777" w:rsidR="00005432" w:rsidRDefault="00005432" w:rsidP="00005432">
      <w:pPr>
        <w:rPr>
          <w:lang w:eastAsia="es-CO"/>
        </w:rPr>
      </w:pPr>
      <w:r>
        <w:rPr>
          <w:lang w:eastAsia="es-CO"/>
        </w:rPr>
        <w:lastRenderedPageBreak/>
        <w:t>Preparar un plan de contingencia para abordar cualquier problema que pueda surgir después de la migración.</w:t>
      </w:r>
    </w:p>
    <w:p w14:paraId="2B593C4F" w14:textId="77777777" w:rsidR="00005432" w:rsidRPr="0042240A" w:rsidRDefault="00005432" w:rsidP="00005432">
      <w:pPr>
        <w:rPr>
          <w:b/>
          <w:bCs/>
          <w:lang w:eastAsia="es-CO"/>
        </w:rPr>
      </w:pPr>
      <w:r>
        <w:rPr>
          <w:lang w:eastAsia="es-CO"/>
        </w:rPr>
        <w:t xml:space="preserve">6. </w:t>
      </w:r>
      <w:r w:rsidRPr="0042240A">
        <w:rPr>
          <w:b/>
          <w:bCs/>
          <w:lang w:eastAsia="es-CO"/>
        </w:rPr>
        <w:t>Implementación y Puesta en Marcha:</w:t>
      </w:r>
    </w:p>
    <w:p w14:paraId="196B5F3E" w14:textId="77777777" w:rsidR="00005432" w:rsidRDefault="00005432" w:rsidP="00005432">
      <w:pPr>
        <w:rPr>
          <w:lang w:eastAsia="es-CO"/>
        </w:rPr>
      </w:pPr>
      <w:r>
        <w:rPr>
          <w:lang w:eastAsia="es-CO"/>
        </w:rPr>
        <w:t>Programar la migración final durante un periodo de baja actividad para minimizar el impacto en los usuarios finales.</w:t>
      </w:r>
    </w:p>
    <w:p w14:paraId="47319E5F" w14:textId="77777777" w:rsidR="00005432" w:rsidRDefault="00005432" w:rsidP="00005432">
      <w:pPr>
        <w:rPr>
          <w:lang w:eastAsia="es-CO"/>
        </w:rPr>
      </w:pPr>
      <w:r>
        <w:rPr>
          <w:lang w:eastAsia="es-CO"/>
        </w:rPr>
        <w:t>Realizar la migración final de datos y aplicaciones según el plan establecido.</w:t>
      </w:r>
    </w:p>
    <w:p w14:paraId="55957BFA" w14:textId="77777777" w:rsidR="00005432" w:rsidRDefault="00005432" w:rsidP="00005432">
      <w:pPr>
        <w:rPr>
          <w:lang w:eastAsia="es-CO"/>
        </w:rPr>
      </w:pPr>
      <w:r>
        <w:rPr>
          <w:lang w:eastAsia="es-CO"/>
        </w:rPr>
        <w:t>Monitorear de cerca la infraestructura y la aplicación después de la migración para detectar cualquier problema y tomar medidas correctivas según sea necesario.</w:t>
      </w:r>
    </w:p>
    <w:p w14:paraId="62C1FB03" w14:textId="77777777" w:rsidR="00005432" w:rsidRDefault="00005432" w:rsidP="00005432">
      <w:pPr>
        <w:rPr>
          <w:lang w:eastAsia="es-CO"/>
        </w:rPr>
      </w:pPr>
      <w:r>
        <w:rPr>
          <w:lang w:eastAsia="es-CO"/>
        </w:rPr>
        <w:t xml:space="preserve">7. </w:t>
      </w:r>
      <w:r w:rsidRPr="0042240A">
        <w:rPr>
          <w:b/>
          <w:bCs/>
          <w:lang w:eastAsia="es-CO"/>
        </w:rPr>
        <w:t>Evaluación Post-Migrac</w:t>
      </w:r>
      <w:r>
        <w:rPr>
          <w:lang w:eastAsia="es-CO"/>
        </w:rPr>
        <w:t>ión:</w:t>
      </w:r>
    </w:p>
    <w:p w14:paraId="46C79016" w14:textId="75225E8E" w:rsidR="00005432" w:rsidRDefault="00005432" w:rsidP="00005432">
      <w:pPr>
        <w:rPr>
          <w:lang w:eastAsia="es-CO"/>
        </w:rPr>
      </w:pPr>
      <w:r>
        <w:rPr>
          <w:lang w:eastAsia="es-CO"/>
        </w:rPr>
        <w:t xml:space="preserve">Realizar una revisión post-migración para evaluar el éxito del proyecto </w:t>
      </w:r>
      <w:r w:rsidR="0042240A">
        <w:rPr>
          <w:lang w:eastAsia="es-CO"/>
        </w:rPr>
        <w:t>e</w:t>
      </w:r>
      <w:r>
        <w:rPr>
          <w:lang w:eastAsia="es-CO"/>
        </w:rPr>
        <w:t xml:space="preserve"> identificar áreas de mejora.</w:t>
      </w:r>
    </w:p>
    <w:p w14:paraId="70EF6857" w14:textId="77777777" w:rsidR="00005432" w:rsidRDefault="00005432" w:rsidP="00005432">
      <w:pPr>
        <w:rPr>
          <w:lang w:eastAsia="es-CO"/>
        </w:rPr>
      </w:pPr>
      <w:r>
        <w:rPr>
          <w:lang w:eastAsia="es-CO"/>
        </w:rPr>
        <w:t>Documentar lecciones aprendidas y mejores prácticas para futuras migraciones o proyectos similares.</w:t>
      </w:r>
    </w:p>
    <w:p w14:paraId="2B82D555" w14:textId="77777777" w:rsidR="00005432" w:rsidRPr="0042240A" w:rsidRDefault="00005432" w:rsidP="00005432">
      <w:pPr>
        <w:rPr>
          <w:b/>
          <w:bCs/>
          <w:lang w:eastAsia="es-CO"/>
        </w:rPr>
      </w:pPr>
      <w:r w:rsidRPr="0042240A">
        <w:rPr>
          <w:b/>
          <w:bCs/>
          <w:lang w:eastAsia="es-CO"/>
        </w:rPr>
        <w:t>Recursos y Responsabilidades:</w:t>
      </w:r>
    </w:p>
    <w:p w14:paraId="553EDDF1" w14:textId="59A1D8B6" w:rsidR="00005432" w:rsidRDefault="00005432" w:rsidP="00005432">
      <w:pPr>
        <w:rPr>
          <w:lang w:eastAsia="es-CO"/>
        </w:rPr>
      </w:pPr>
      <w:r>
        <w:rPr>
          <w:lang w:eastAsia="es-CO"/>
        </w:rPr>
        <w:t>Equipo de Proyecto: Encargado de liderar y ejecutar todas las actividades relacionadas con la migración del Proyecto.</w:t>
      </w:r>
    </w:p>
    <w:p w14:paraId="67D54C00" w14:textId="77777777" w:rsidR="00005432" w:rsidRDefault="00005432" w:rsidP="00005432">
      <w:pPr>
        <w:rPr>
          <w:lang w:eastAsia="es-CO"/>
        </w:rPr>
      </w:pPr>
      <w:r>
        <w:rPr>
          <w:lang w:eastAsia="es-CO"/>
        </w:rPr>
        <w:t>Usuarios Finales: Proporcionar retroalimentación y participación activa durante el proceso de migración.</w:t>
      </w:r>
    </w:p>
    <w:p w14:paraId="7CD199F3" w14:textId="77777777" w:rsidR="00005432" w:rsidRDefault="00005432" w:rsidP="00005432">
      <w:pPr>
        <w:rPr>
          <w:lang w:eastAsia="es-CO"/>
        </w:rPr>
      </w:pPr>
      <w:r>
        <w:rPr>
          <w:lang w:eastAsia="es-CO"/>
        </w:rPr>
        <w:t>Administradores de Sistemas: Responsables de configurar y mantener la nueva infraestructura.</w:t>
      </w:r>
    </w:p>
    <w:p w14:paraId="100C0C72" w14:textId="77777777" w:rsidR="00005432" w:rsidRDefault="00005432" w:rsidP="00005432">
      <w:pPr>
        <w:rPr>
          <w:lang w:eastAsia="es-CO"/>
        </w:rPr>
      </w:pPr>
      <w:r>
        <w:rPr>
          <w:lang w:eastAsia="es-CO"/>
        </w:rPr>
        <w:lastRenderedPageBreak/>
        <w:t>Desarrolladores: Encargados de asegurar la compatibilidad de la aplicación con la nueva infraestructura.</w:t>
      </w:r>
    </w:p>
    <w:p w14:paraId="39462CFC" w14:textId="77777777" w:rsidR="00005432" w:rsidRPr="0042240A" w:rsidRDefault="00005432" w:rsidP="00005432">
      <w:pPr>
        <w:rPr>
          <w:b/>
          <w:bCs/>
          <w:lang w:eastAsia="es-CO"/>
        </w:rPr>
      </w:pPr>
      <w:r w:rsidRPr="0042240A">
        <w:rPr>
          <w:b/>
          <w:bCs/>
          <w:lang w:eastAsia="es-CO"/>
        </w:rPr>
        <w:t>Cronograma:</w:t>
      </w:r>
    </w:p>
    <w:p w14:paraId="16F48415" w14:textId="299E4380" w:rsidR="00005432" w:rsidRDefault="00005432" w:rsidP="0042240A">
      <w:pPr>
        <w:rPr>
          <w:lang w:eastAsia="es-CO"/>
        </w:rPr>
      </w:pPr>
      <w:r>
        <w:rPr>
          <w:lang w:eastAsia="es-CO"/>
        </w:rPr>
        <w:t>El cronograma detallado de cada fase y actividad será elaborado por el equipo de proyecto una vez que se haya completado la fase de planificación.</w:t>
      </w:r>
    </w:p>
    <w:p w14:paraId="3D7BE9F4" w14:textId="77777777" w:rsidR="00005432" w:rsidRPr="0042240A" w:rsidRDefault="00005432" w:rsidP="00005432">
      <w:pPr>
        <w:rPr>
          <w:b/>
          <w:bCs/>
          <w:lang w:eastAsia="es-CO"/>
        </w:rPr>
      </w:pPr>
      <w:r w:rsidRPr="0042240A">
        <w:rPr>
          <w:b/>
          <w:bCs/>
          <w:lang w:eastAsia="es-CO"/>
        </w:rPr>
        <w:t>Comunicación y Gestión de Riesgos:</w:t>
      </w:r>
    </w:p>
    <w:p w14:paraId="687FC5FA" w14:textId="37905E4A" w:rsidR="00005432" w:rsidRDefault="00005432" w:rsidP="0042240A">
      <w:pPr>
        <w:rPr>
          <w:lang w:eastAsia="es-CO"/>
        </w:rPr>
      </w:pPr>
      <w:r>
        <w:rPr>
          <w:lang w:eastAsia="es-CO"/>
        </w:rPr>
        <w:t>Se establecerá un plan de comunicación detallado para mantener informadas a todas las partes interesadas durante todo el proceso de migración. Además, se identificarán y mitigarán los riesgos potenciales asociados con la migración del Proyecto.</w:t>
      </w:r>
    </w:p>
    <w:p w14:paraId="001AB299" w14:textId="77777777" w:rsidR="0096534E" w:rsidRPr="00005432" w:rsidRDefault="0096534E" w:rsidP="00212C76">
      <w:pPr>
        <w:rPr>
          <w:lang w:eastAsia="es-CO"/>
        </w:rPr>
      </w:pPr>
    </w:p>
    <w:p w14:paraId="2EF2CF92" w14:textId="2AE6B19A" w:rsidR="005806A9" w:rsidRDefault="005806A9" w:rsidP="005806A9">
      <w:pPr>
        <w:rPr>
          <w:lang w:eastAsia="es-CO"/>
        </w:rPr>
      </w:pPr>
      <w:r>
        <w:rPr>
          <w:lang w:eastAsia="es-CO"/>
        </w:rPr>
        <w:t xml:space="preserve"> </w:t>
      </w:r>
    </w:p>
    <w:p w14:paraId="2676A0C8" w14:textId="77777777" w:rsidR="005806A9" w:rsidRDefault="005806A9" w:rsidP="00EE6AAE">
      <w:pPr>
        <w:rPr>
          <w:lang w:eastAsia="es-CO"/>
        </w:rPr>
      </w:pPr>
    </w:p>
    <w:p w14:paraId="593F0BA9" w14:textId="77777777" w:rsidR="0096534E" w:rsidRDefault="0096534E" w:rsidP="00EE6AAE">
      <w:pPr>
        <w:rPr>
          <w:lang w:eastAsia="es-CO"/>
        </w:rPr>
      </w:pPr>
    </w:p>
    <w:p w14:paraId="7629A0FE" w14:textId="77777777" w:rsidR="0096534E" w:rsidRDefault="0096534E" w:rsidP="00EE6AAE">
      <w:pPr>
        <w:rPr>
          <w:lang w:eastAsia="es-CO"/>
        </w:rPr>
      </w:pPr>
    </w:p>
    <w:p w14:paraId="6EC15958" w14:textId="77777777" w:rsidR="0096534E" w:rsidRDefault="0096534E" w:rsidP="00EE6AAE">
      <w:pPr>
        <w:rPr>
          <w:lang w:eastAsia="es-CO"/>
        </w:rPr>
      </w:pPr>
    </w:p>
    <w:sectPr w:rsidR="0096534E" w:rsidSect="008A0190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D53C7"/>
    <w:multiLevelType w:val="multilevel"/>
    <w:tmpl w:val="92F06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F93FF6"/>
    <w:multiLevelType w:val="multilevel"/>
    <w:tmpl w:val="F8EAC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1D076C"/>
    <w:multiLevelType w:val="multilevel"/>
    <w:tmpl w:val="D5220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3B5DDA"/>
    <w:multiLevelType w:val="multilevel"/>
    <w:tmpl w:val="73F02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E6F7B57"/>
    <w:multiLevelType w:val="multilevel"/>
    <w:tmpl w:val="39B2B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39155C6"/>
    <w:multiLevelType w:val="hybridMultilevel"/>
    <w:tmpl w:val="0A84C7DE"/>
    <w:lvl w:ilvl="0" w:tplc="60DEBF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A8F1389"/>
    <w:multiLevelType w:val="multilevel"/>
    <w:tmpl w:val="3BDA9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AC0DE7"/>
    <w:multiLevelType w:val="multilevel"/>
    <w:tmpl w:val="2258F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434A40"/>
    <w:multiLevelType w:val="multilevel"/>
    <w:tmpl w:val="5DC01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D145A74"/>
    <w:multiLevelType w:val="multilevel"/>
    <w:tmpl w:val="97A89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23954A6"/>
    <w:multiLevelType w:val="multilevel"/>
    <w:tmpl w:val="3CBC4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6BC5A62"/>
    <w:multiLevelType w:val="multilevel"/>
    <w:tmpl w:val="64244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C3609EB"/>
    <w:multiLevelType w:val="multilevel"/>
    <w:tmpl w:val="364ED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6077FBC"/>
    <w:multiLevelType w:val="multilevel"/>
    <w:tmpl w:val="6DB09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90B40A2"/>
    <w:multiLevelType w:val="multilevel"/>
    <w:tmpl w:val="B0E26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B4114A6"/>
    <w:multiLevelType w:val="hybridMultilevel"/>
    <w:tmpl w:val="3D9CE17C"/>
    <w:lvl w:ilvl="0" w:tplc="9CB68F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E42455A"/>
    <w:multiLevelType w:val="multilevel"/>
    <w:tmpl w:val="B64AB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6CF63D9"/>
    <w:multiLevelType w:val="multilevel"/>
    <w:tmpl w:val="B4026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1576159"/>
    <w:multiLevelType w:val="multilevel"/>
    <w:tmpl w:val="BD4CB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47D37C1"/>
    <w:multiLevelType w:val="multilevel"/>
    <w:tmpl w:val="2702F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B6E01D2"/>
    <w:multiLevelType w:val="multilevel"/>
    <w:tmpl w:val="26444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CEB0F3B"/>
    <w:multiLevelType w:val="multilevel"/>
    <w:tmpl w:val="EB4EA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CFC2A64"/>
    <w:multiLevelType w:val="multilevel"/>
    <w:tmpl w:val="FD2E6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D865B05"/>
    <w:multiLevelType w:val="multilevel"/>
    <w:tmpl w:val="169A7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EF0049A"/>
    <w:multiLevelType w:val="multilevel"/>
    <w:tmpl w:val="83420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67515402">
    <w:abstractNumId w:val="15"/>
  </w:num>
  <w:num w:numId="2" w16cid:durableId="1000079452">
    <w:abstractNumId w:val="0"/>
  </w:num>
  <w:num w:numId="3" w16cid:durableId="1653171621">
    <w:abstractNumId w:val="7"/>
  </w:num>
  <w:num w:numId="4" w16cid:durableId="1529680263">
    <w:abstractNumId w:val="14"/>
  </w:num>
  <w:num w:numId="5" w16cid:durableId="1623535757">
    <w:abstractNumId w:val="12"/>
  </w:num>
  <w:num w:numId="6" w16cid:durableId="1773043057">
    <w:abstractNumId w:val="9"/>
  </w:num>
  <w:num w:numId="7" w16cid:durableId="1897351847">
    <w:abstractNumId w:val="10"/>
  </w:num>
  <w:num w:numId="8" w16cid:durableId="397634050">
    <w:abstractNumId w:val="13"/>
  </w:num>
  <w:num w:numId="9" w16cid:durableId="155993793">
    <w:abstractNumId w:val="18"/>
  </w:num>
  <w:num w:numId="10" w16cid:durableId="487016014">
    <w:abstractNumId w:val="16"/>
  </w:num>
  <w:num w:numId="11" w16cid:durableId="1855341457">
    <w:abstractNumId w:val="19"/>
  </w:num>
  <w:num w:numId="12" w16cid:durableId="242571176">
    <w:abstractNumId w:val="22"/>
  </w:num>
  <w:num w:numId="13" w16cid:durableId="385449388">
    <w:abstractNumId w:val="11"/>
  </w:num>
  <w:num w:numId="14" w16cid:durableId="1118331318">
    <w:abstractNumId w:val="23"/>
  </w:num>
  <w:num w:numId="15" w16cid:durableId="761414474">
    <w:abstractNumId w:val="6"/>
  </w:num>
  <w:num w:numId="16" w16cid:durableId="1283659096">
    <w:abstractNumId w:val="2"/>
  </w:num>
  <w:num w:numId="17" w16cid:durableId="592514666">
    <w:abstractNumId w:val="5"/>
  </w:num>
  <w:num w:numId="18" w16cid:durableId="1917667447">
    <w:abstractNumId w:val="21"/>
  </w:num>
  <w:num w:numId="19" w16cid:durableId="1033581806">
    <w:abstractNumId w:val="17"/>
  </w:num>
  <w:num w:numId="20" w16cid:durableId="1354380191">
    <w:abstractNumId w:val="3"/>
  </w:num>
  <w:num w:numId="21" w16cid:durableId="473377274">
    <w:abstractNumId w:val="4"/>
  </w:num>
  <w:num w:numId="22" w16cid:durableId="452209936">
    <w:abstractNumId w:val="20"/>
  </w:num>
  <w:num w:numId="23" w16cid:durableId="2088384467">
    <w:abstractNumId w:val="8"/>
  </w:num>
  <w:num w:numId="24" w16cid:durableId="1565411862">
    <w:abstractNumId w:val="24"/>
  </w:num>
  <w:num w:numId="25" w16cid:durableId="16768811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1EC"/>
    <w:rsid w:val="00005432"/>
    <w:rsid w:val="001533BA"/>
    <w:rsid w:val="001D7DD8"/>
    <w:rsid w:val="00212C76"/>
    <w:rsid w:val="002B2CFE"/>
    <w:rsid w:val="002E0788"/>
    <w:rsid w:val="003C59AD"/>
    <w:rsid w:val="00410F29"/>
    <w:rsid w:val="0042240A"/>
    <w:rsid w:val="00431DC3"/>
    <w:rsid w:val="004E6928"/>
    <w:rsid w:val="0053631B"/>
    <w:rsid w:val="005806A9"/>
    <w:rsid w:val="006121EC"/>
    <w:rsid w:val="006955CA"/>
    <w:rsid w:val="007A4946"/>
    <w:rsid w:val="007B3B31"/>
    <w:rsid w:val="00801901"/>
    <w:rsid w:val="008A0190"/>
    <w:rsid w:val="009040B2"/>
    <w:rsid w:val="009158F3"/>
    <w:rsid w:val="009449C2"/>
    <w:rsid w:val="0096534E"/>
    <w:rsid w:val="009C4924"/>
    <w:rsid w:val="009E16E1"/>
    <w:rsid w:val="00B40431"/>
    <w:rsid w:val="00E441EB"/>
    <w:rsid w:val="00EE6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6E885"/>
  <w15:chartTrackingRefBased/>
  <w15:docId w15:val="{6C0DF705-B504-459A-B1D3-04596F22C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21EC"/>
    <w:pPr>
      <w:spacing w:line="480" w:lineRule="auto"/>
      <w:ind w:firstLine="720"/>
      <w:jc w:val="both"/>
    </w:pPr>
    <w:rPr>
      <w:rFonts w:ascii="Times New Roman" w:hAnsi="Times New Roman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6121EC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121EC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D7D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121EC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121EC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NormalWeb">
    <w:name w:val="Normal (Web)"/>
    <w:basedOn w:val="Normal"/>
    <w:uiPriority w:val="99"/>
    <w:semiHidden/>
    <w:unhideWhenUsed/>
    <w:rsid w:val="00EE6AAE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kern w:val="0"/>
      <w:szCs w:val="24"/>
      <w:lang w:eastAsia="es-CO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D7DD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9449C2"/>
    <w:rPr>
      <w:b/>
      <w:bCs/>
    </w:rPr>
  </w:style>
  <w:style w:type="paragraph" w:styleId="Prrafodelista">
    <w:name w:val="List Paragraph"/>
    <w:basedOn w:val="Normal"/>
    <w:uiPriority w:val="34"/>
    <w:qFormat/>
    <w:rsid w:val="009449C2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363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color w:val="auto"/>
      <w:kern w:val="0"/>
      <w:sz w:val="20"/>
      <w:szCs w:val="20"/>
      <w:lang w:eastAsia="es-CO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3631B"/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53631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uentedeprrafopredeter"/>
    <w:rsid w:val="0053631B"/>
  </w:style>
  <w:style w:type="character" w:customStyle="1" w:styleId="hljs-title">
    <w:name w:val="hljs-title"/>
    <w:basedOn w:val="Fuentedeprrafopredeter"/>
    <w:rsid w:val="0053631B"/>
  </w:style>
  <w:style w:type="character" w:customStyle="1" w:styleId="hljs-attr">
    <w:name w:val="hljs-attr"/>
    <w:basedOn w:val="Fuentedeprrafopredeter"/>
    <w:rsid w:val="005363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1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7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6923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490718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042058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0048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6DEC80-3A1B-47C8-AD0D-EA7F00492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596</Words>
  <Characters>3279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Ambiente</cp:lastModifiedBy>
  <cp:revision>8</cp:revision>
  <dcterms:created xsi:type="dcterms:W3CDTF">2024-04-04T15:08:00Z</dcterms:created>
  <dcterms:modified xsi:type="dcterms:W3CDTF">2024-04-04T19:59:00Z</dcterms:modified>
</cp:coreProperties>
</file>