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4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5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5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5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5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5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5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5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5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ОПРЕДЕЛЕНИЕ.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5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КЛАССИФИКАЦИЯ.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5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 xml:space="preserve">МЕХАНИЗМ ИЛИ ПРИНЦИП РАБОТЫ ЭЛЕКТРОННЫХ ПЛАТЕЖНЫХ </w:t>
            </w:r>
            <w:r w:rsidR="00A0345E">
              <w:rPr>
                <w:rStyle w:val="a5"/>
                <w:b/>
              </w:rPr>
              <w:br/>
            </w:r>
            <w:r w:rsidR="00A0345E" w:rsidRPr="00230C0C">
              <w:rPr>
                <w:rStyle w:val="a5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5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ВОЗМОЖНОСТИ ИСПОЛЬЗОВАНИЯ СИСТЕМ ЭЛЕКТРОННЫХ ПЛАТЕЖЕЙ. ЭЛЕКТРОННАЯ КОММЕРЦИЯ.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5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5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5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5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1272E6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5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Toc69211845"/>
      <w:r w:rsidRPr="006131D3">
        <w:rPr>
          <w:rFonts w:ascii="Times New Roman" w:hAnsi="Times New Roman" w:cs="Times New Roman"/>
          <w:b/>
          <w:sz w:val="24"/>
          <w:szCs w:val="24"/>
        </w:rPr>
        <w:lastRenderedPageBreak/>
        <w:t>ПЛАТЕЖНЫЕ СИСТЕМЫ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3" w:name="_GoBack"/>
      <w:bookmarkEnd w:id="2"/>
      <w:bookmarkEnd w:id="3"/>
    </w:p>
    <w:p w:rsidR="006131D3" w:rsidRPr="009C374E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69211846"/>
      <w:r w:rsidRPr="00154669">
        <w:rPr>
          <w:rFonts w:ascii="Times New Roman" w:hAnsi="Times New Roman" w:cs="Times New Roman"/>
          <w:b/>
          <w:sz w:val="24"/>
          <w:szCs w:val="24"/>
        </w:rPr>
        <w:t>Что такое «электронные деньги</w:t>
      </w:r>
      <w:r w:rsidR="00E03F0A">
        <w:rPr>
          <w:rFonts w:ascii="Times New Roman" w:hAnsi="Times New Roman" w:cs="Times New Roman"/>
          <w:b/>
          <w:sz w:val="24"/>
          <w:szCs w:val="24"/>
        </w:rPr>
        <w:t>»</w:t>
      </w:r>
      <w:r w:rsidRPr="00154669">
        <w:rPr>
          <w:rFonts w:ascii="Times New Roman" w:hAnsi="Times New Roman" w:cs="Times New Roman"/>
          <w:b/>
          <w:sz w:val="24"/>
          <w:szCs w:val="24"/>
        </w:rPr>
        <w:t>?</w:t>
      </w:r>
      <w:bookmarkEnd w:id="4"/>
    </w:p>
    <w:p w:rsidR="00962C68" w:rsidRDefault="00A92B5C" w:rsidP="00962C68">
      <w:pPr>
        <w:pStyle w:val="a3"/>
        <w:ind w:left="78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Честно говоря, нельзя однозначно сказать, что такое «электронные деньги». </w:t>
      </w:r>
      <w:r w:rsidR="00962C68">
        <w:rPr>
          <w:rFonts w:ascii="Times New Roman" w:hAnsi="Times New Roman" w:cs="Times New Roman"/>
          <w:sz w:val="24"/>
          <w:szCs w:val="24"/>
        </w:rPr>
        <w:t xml:space="preserve">Данному термину </w:t>
      </w:r>
      <w:r>
        <w:rPr>
          <w:rFonts w:ascii="Times New Roman" w:hAnsi="Times New Roman" w:cs="Times New Roman"/>
          <w:sz w:val="24"/>
          <w:szCs w:val="24"/>
        </w:rPr>
        <w:t xml:space="preserve">можно дать </w:t>
      </w:r>
      <w:r w:rsidR="00962C68">
        <w:rPr>
          <w:rFonts w:ascii="Times New Roman" w:hAnsi="Times New Roman" w:cs="Times New Roman"/>
          <w:sz w:val="24"/>
          <w:szCs w:val="24"/>
        </w:rPr>
        <w:t xml:space="preserve">несколько определений. </w:t>
      </w:r>
    </w:p>
    <w:p w:rsidR="00A92B5C" w:rsidRDefault="00A92B5C" w:rsidP="00962C68">
      <w:pPr>
        <w:pStyle w:val="a3"/>
        <w:ind w:left="78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Электронные деньги представляют собой денежные средства, которые </w:t>
      </w:r>
      <w:r w:rsidR="00135B34">
        <w:rPr>
          <w:rFonts w:ascii="Times New Roman" w:hAnsi="Times New Roman" w:cs="Times New Roman"/>
          <w:sz w:val="24"/>
          <w:szCs w:val="24"/>
        </w:rPr>
        <w:t>хранятся в виртуальном (электронном) кошельке владельца.</w:t>
      </w:r>
    </w:p>
    <w:p w:rsidR="00135B34" w:rsidRDefault="00135B34" w:rsidP="00135B34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Default="00135B34" w:rsidP="00135B34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электронными деньгами также понимаются системы хранения </w:t>
      </w:r>
      <w:r w:rsidR="00962C68">
        <w:rPr>
          <w:rFonts w:ascii="Times New Roman" w:hAnsi="Times New Roman" w:cs="Times New Roman"/>
          <w:sz w:val="24"/>
          <w:szCs w:val="24"/>
        </w:rPr>
        <w:t>и передачи, как традиционных денег, так и негосударственных частных валют.</w:t>
      </w:r>
    </w:p>
    <w:p w:rsidR="00962C68" w:rsidRDefault="00962C68" w:rsidP="00135B34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Default="00962C68" w:rsidP="00C418D9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>
        <w:rPr>
          <w:rFonts w:ascii="Times New Roman" w:hAnsi="Times New Roman" w:cs="Times New Roman"/>
          <w:sz w:val="24"/>
          <w:szCs w:val="24"/>
        </w:rPr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>
        <w:rPr>
          <w:rFonts w:ascii="Times New Roman" w:hAnsi="Times New Roman" w:cs="Times New Roman"/>
          <w:sz w:val="24"/>
          <w:szCs w:val="24"/>
        </w:rPr>
        <w:t>электронноых</w:t>
      </w:r>
      <w:proofErr w:type="spellEnd"/>
      <w:r w:rsidR="00C418D9">
        <w:rPr>
          <w:rFonts w:ascii="Times New Roman" w:hAnsi="Times New Roman" w:cs="Times New Roman"/>
          <w:sz w:val="24"/>
          <w:szCs w:val="24"/>
        </w:rPr>
        <w:t xml:space="preserve"> платежных системах, как обычные деньги - в банке.</w:t>
      </w:r>
    </w:p>
    <w:p w:rsidR="00C418D9" w:rsidRPr="00C418D9" w:rsidRDefault="00C418D9" w:rsidP="00C418D9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</w:p>
    <w:p w:rsidR="00154669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Toc69211847"/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Что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такое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платежные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системы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  <w:bookmarkEnd w:id="5"/>
    </w:p>
    <w:p w:rsidR="00AE5D20" w:rsidRDefault="00AE5D20" w:rsidP="00AE5D20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rPr>
          <w:rFonts w:ascii="Times New Roman" w:hAnsi="Times New Roman" w:cs="Times New Roman"/>
          <w:sz w:val="24"/>
          <w:szCs w:val="24"/>
        </w:rPr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AE5D20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rPr>
          <w:rFonts w:ascii="Times New Roman" w:hAnsi="Times New Roman" w:cs="Times New Roman"/>
          <w:sz w:val="24"/>
          <w:szCs w:val="24"/>
        </w:rPr>
        <w:t>которые представляются банками и другими финансовыми институтами.</w:t>
      </w:r>
    </w:p>
    <w:p w:rsidR="00DB5AA8" w:rsidRDefault="00DB5AA8" w:rsidP="00AE5D20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важно, что с</w:t>
      </w:r>
      <w:r w:rsidRPr="00DB5AA8">
        <w:rPr>
          <w:rFonts w:ascii="Times New Roman" w:hAnsi="Times New Roman" w:cs="Times New Roman"/>
          <w:sz w:val="24"/>
          <w:szCs w:val="24"/>
        </w:rPr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137805" w:rsidRDefault="00137805" w:rsidP="00AE5D20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Mastercard</w:t>
      </w:r>
      <w:proofErr w:type="spellEnd"/>
      <w:r w:rsidRPr="001378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VISA</w:t>
      </w:r>
      <w:r w:rsidRPr="00137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другие.</w:t>
      </w:r>
    </w:p>
    <w:p w:rsidR="00881B37" w:rsidRPr="00137805" w:rsidRDefault="00881B37" w:rsidP="00AE5D20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69211848"/>
      <w:r w:rsidRPr="00AE5D20">
        <w:rPr>
          <w:rFonts w:ascii="Times New Roman" w:hAnsi="Times New Roman" w:cs="Times New Roman"/>
          <w:b/>
          <w:sz w:val="24"/>
          <w:szCs w:val="24"/>
        </w:rPr>
        <w:t>Типы платежных систем.</w:t>
      </w:r>
      <w:bookmarkEnd w:id="6"/>
    </w:p>
    <w:p w:rsidR="00DB5AA8" w:rsidRDefault="00DB5AA8" w:rsidP="00DB5AA8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DB5AA8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A4C5F">
        <w:rPr>
          <w:rFonts w:ascii="Times New Roman" w:hAnsi="Times New Roman" w:cs="Times New Roman"/>
          <w:sz w:val="24"/>
          <w:szCs w:val="24"/>
        </w:rPr>
        <w:t>ервый тип ПС можно выделить по признаку финансовых инструментов:</w:t>
      </w:r>
    </w:p>
    <w:p w:rsidR="00DB5AA8" w:rsidRDefault="001A4C5F" w:rsidP="00DB5AA8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работают с </w:t>
      </w:r>
      <w:r w:rsidRPr="001A4C5F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proofErr w:type="spellStart"/>
      <w:r w:rsidRPr="001A4C5F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1A4C5F">
        <w:rPr>
          <w:rFonts w:ascii="Times New Roman" w:hAnsi="Times New Roman" w:cs="Times New Roman"/>
          <w:sz w:val="24"/>
          <w:szCs w:val="24"/>
        </w:rPr>
        <w:t>-карт</w:t>
      </w:r>
      <w:r>
        <w:rPr>
          <w:rFonts w:ascii="Times New Roman" w:hAnsi="Times New Roman" w:cs="Times New Roman"/>
          <w:sz w:val="24"/>
          <w:szCs w:val="24"/>
        </w:rP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5D433C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виртуальные ПС</w:t>
      </w:r>
      <w:r w:rsidRPr="001A4C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них обычные деньги заменяются электронными записями</w:t>
      </w:r>
      <w:r w:rsidR="005D433C">
        <w:rPr>
          <w:rFonts w:ascii="Times New Roman" w:hAnsi="Times New Roman" w:cs="Times New Roman"/>
          <w:sz w:val="24"/>
          <w:szCs w:val="24"/>
        </w:rPr>
        <w:t xml:space="preserve">. </w:t>
      </w:r>
      <w:r w:rsidRPr="005D433C">
        <w:rPr>
          <w:rFonts w:ascii="Times New Roman" w:hAnsi="Times New Roman" w:cs="Times New Roman"/>
          <w:sz w:val="24"/>
          <w:szCs w:val="24"/>
        </w:rPr>
        <w:t>Данная платежная система пользуется спросом у тех, кто работает в интернете;</w:t>
      </w:r>
    </w:p>
    <w:p w:rsidR="001A4C5F" w:rsidRDefault="001A4C5F" w:rsidP="00DB5AA8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ПС, работающие с использованием счетов национального или зарубежных банков</w:t>
      </w:r>
      <w:r w:rsidR="005D433C">
        <w:rPr>
          <w:rFonts w:ascii="Times New Roman" w:hAnsi="Times New Roman" w:cs="Times New Roman"/>
          <w:sz w:val="24"/>
          <w:szCs w:val="24"/>
        </w:rPr>
        <w:t>.</w:t>
      </w:r>
    </w:p>
    <w:p w:rsidR="005D433C" w:rsidRDefault="005D433C" w:rsidP="00DB5AA8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</w:p>
    <w:p w:rsidR="005D433C" w:rsidRDefault="005D433C" w:rsidP="005D433C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5D433C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банковские платежные системы;</w:t>
      </w:r>
    </w:p>
    <w:p w:rsidR="005D433C" w:rsidRDefault="005D433C" w:rsidP="005D433C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межхозяйственные.</w:t>
      </w:r>
    </w:p>
    <w:p w:rsidR="005D433C" w:rsidRDefault="005D433C" w:rsidP="005D433C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</w:p>
    <w:p w:rsidR="005D433C" w:rsidRDefault="005D433C" w:rsidP="005D433C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rFonts w:ascii="Times New Roman" w:hAnsi="Times New Roman" w:cs="Times New Roman"/>
          <w:b/>
          <w:sz w:val="24"/>
          <w:szCs w:val="24"/>
        </w:rPr>
        <w:t>национальные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D433C">
        <w:rPr>
          <w:rFonts w:ascii="Times New Roman" w:hAnsi="Times New Roman" w:cs="Times New Roman"/>
          <w:b/>
          <w:sz w:val="24"/>
          <w:szCs w:val="24"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154669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9211849"/>
      <w:r>
        <w:rPr>
          <w:rFonts w:ascii="Times New Roman" w:hAnsi="Times New Roman" w:cs="Times New Roman"/>
          <w:b/>
          <w:sz w:val="24"/>
          <w:szCs w:val="24"/>
        </w:rPr>
        <w:lastRenderedPageBreak/>
        <w:t>ОСНОВНЫЕ ЭТАПЫ РАЗВИТИЯ ПЛАТЕЖНЫХ СИСТЕМ.</w:t>
      </w:r>
      <w:bookmarkEnd w:id="7"/>
    </w:p>
    <w:p w:rsid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69211850"/>
      <w:r>
        <w:rPr>
          <w:rFonts w:ascii="Times New Roman" w:hAnsi="Times New Roman" w:cs="Times New Roman"/>
          <w:b/>
          <w:sz w:val="24"/>
          <w:szCs w:val="24"/>
        </w:rPr>
        <w:t>СИСТЕМЫ ЭЛЕКТРОННЫХ ПЛАТЕЖЕЙ.</w:t>
      </w:r>
      <w:bookmarkEnd w:id="8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69211851"/>
      <w:r w:rsidRPr="00154669">
        <w:rPr>
          <w:rFonts w:ascii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End w:id="9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69211852"/>
      <w:r>
        <w:rPr>
          <w:rFonts w:ascii="Times New Roman" w:hAnsi="Times New Roman" w:cs="Times New Roman"/>
          <w:b/>
          <w:sz w:val="24"/>
          <w:szCs w:val="24"/>
        </w:rPr>
        <w:t>КЛАССИФИКАЦИЯ.</w:t>
      </w:r>
      <w:bookmarkEnd w:id="10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69211364"/>
      <w:bookmarkStart w:id="12" w:name="_Toc69211853"/>
      <w:r>
        <w:rPr>
          <w:rFonts w:ascii="Times New Roman" w:hAnsi="Times New Roman" w:cs="Times New Roman"/>
          <w:b/>
          <w:sz w:val="24"/>
          <w:szCs w:val="24"/>
        </w:rPr>
        <w:t>МЕХАНИЗМ ИЛИ ПРИНЦИП РАБОТЫ ЭЛЕКТРОННЫХ ПЛАТЕЖНЫХ СИСТЕМ.</w:t>
      </w:r>
      <w:bookmarkEnd w:id="11"/>
      <w:bookmarkEnd w:id="12"/>
    </w:p>
    <w:p w:rsidR="00154669" w:rsidRPr="002321CC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69211854"/>
      <w:r>
        <w:rPr>
          <w:rFonts w:ascii="Times New Roman" w:hAnsi="Times New Roman" w:cs="Times New Roman"/>
          <w:b/>
          <w:sz w:val="24"/>
          <w:szCs w:val="24"/>
        </w:rPr>
        <w:t>ВОЗМОЖНОСТИ ИСПОЛЬЗОВАНИЯ СИСТЕМ ЭЛ</w:t>
      </w:r>
      <w:r w:rsidRPr="002321CC">
        <w:rPr>
          <w:rFonts w:ascii="Times New Roman" w:hAnsi="Times New Roman" w:cs="Times New Roman"/>
          <w:b/>
          <w:sz w:val="24"/>
          <w:szCs w:val="24"/>
        </w:rPr>
        <w:t>ЕКТРОННЫХ ПЛАТЕЖЕЙ. ЭЛЕКТРОННАЯ КОММЕРЦИЯ</w:t>
      </w:r>
      <w:r w:rsidR="002321CC">
        <w:rPr>
          <w:rFonts w:ascii="Times New Roman" w:hAnsi="Times New Roman" w:cs="Times New Roman"/>
          <w:b/>
          <w:sz w:val="24"/>
          <w:szCs w:val="24"/>
        </w:rPr>
        <w:t>.</w:t>
      </w:r>
      <w:bookmarkEnd w:id="13"/>
    </w:p>
    <w:p w:rsid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69211855"/>
      <w:r>
        <w:rPr>
          <w:rFonts w:ascii="Times New Roman" w:hAnsi="Times New Roman" w:cs="Times New Roman"/>
          <w:b/>
          <w:sz w:val="24"/>
          <w:szCs w:val="24"/>
        </w:rPr>
        <w:t>БЕЗОПАСНОСТЬ СИСТЕМ ЭЛЕКТРОННЫХ ПЛАТЕЖЕЙ.</w:t>
      </w:r>
      <w:bookmarkEnd w:id="14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69211856"/>
      <w:r>
        <w:rPr>
          <w:rFonts w:ascii="Times New Roman" w:hAnsi="Times New Roman" w:cs="Times New Roman"/>
          <w:b/>
          <w:sz w:val="24"/>
          <w:szCs w:val="24"/>
        </w:rPr>
        <w:t>БЕЗОПАСНЫ ЛИ СИСТЕМЫ ЭЛЕКТРОННЫХ ПЛАТЕЖЕЙ?</w:t>
      </w:r>
      <w:bookmarkEnd w:id="15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69211857"/>
      <w:r>
        <w:rPr>
          <w:rFonts w:ascii="Times New Roman" w:hAnsi="Times New Roman" w:cs="Times New Roman"/>
          <w:b/>
          <w:sz w:val="24"/>
          <w:szCs w:val="24"/>
        </w:rPr>
        <w:t>КАК ОБЕСПЕЧИТЬ БЕЗОПАСНОСТЬ ЭЛЕКТРОННЫХ ПЛАТЕЖЕЙ?</w:t>
      </w:r>
      <w:bookmarkEnd w:id="16"/>
    </w:p>
    <w:p w:rsidR="002321CC" w:rsidRDefault="002321CC" w:rsidP="00A0345E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7" w:name="_Toc69211858"/>
      <w:r>
        <w:rPr>
          <w:rFonts w:ascii="Times New Roman" w:hAnsi="Times New Roman" w:cs="Times New Roman"/>
          <w:b/>
          <w:sz w:val="24"/>
          <w:szCs w:val="24"/>
        </w:rPr>
        <w:t>ВЫВОД</w:t>
      </w:r>
      <w:bookmarkEnd w:id="17"/>
    </w:p>
    <w:p w:rsidR="00A0345E" w:rsidRDefault="00A0345E" w:rsidP="00A0345E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69211859"/>
      <w:r>
        <w:rPr>
          <w:rFonts w:ascii="Times New Roman" w:hAnsi="Times New Roman" w:cs="Times New Roman"/>
          <w:b/>
          <w:sz w:val="24"/>
          <w:szCs w:val="24"/>
        </w:rPr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3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8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2E6" w:rsidRDefault="001272E6" w:rsidP="006618D4">
      <w:pPr>
        <w:spacing w:after="0" w:line="240" w:lineRule="auto"/>
      </w:pPr>
      <w:r>
        <w:separator/>
      </w:r>
    </w:p>
  </w:endnote>
  <w:endnote w:type="continuationSeparator" w:id="0">
    <w:p w:rsidR="001272E6" w:rsidRDefault="001272E6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B37">
          <w:rPr>
            <w:noProof/>
          </w:rPr>
          <w:t>6</w:t>
        </w:r>
        <w:r>
          <w:fldChar w:fldCharType="end"/>
        </w:r>
      </w:p>
    </w:sdtContent>
  </w:sdt>
  <w:p w:rsidR="006618D4" w:rsidRDefault="006618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2E6" w:rsidRDefault="001272E6" w:rsidP="006618D4">
      <w:pPr>
        <w:spacing w:after="0" w:line="240" w:lineRule="auto"/>
      </w:pPr>
      <w:r>
        <w:separator/>
      </w:r>
    </w:p>
  </w:footnote>
  <w:footnote w:type="continuationSeparator" w:id="0">
    <w:p w:rsidR="001272E6" w:rsidRDefault="001272E6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3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8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1272E6"/>
    <w:rsid w:val="00135B34"/>
    <w:rsid w:val="00137805"/>
    <w:rsid w:val="00154669"/>
    <w:rsid w:val="001A4C5F"/>
    <w:rsid w:val="002321CC"/>
    <w:rsid w:val="004A642C"/>
    <w:rsid w:val="005D433C"/>
    <w:rsid w:val="005F3C1A"/>
    <w:rsid w:val="006131D3"/>
    <w:rsid w:val="00617AA1"/>
    <w:rsid w:val="006618D4"/>
    <w:rsid w:val="0075764D"/>
    <w:rsid w:val="00881B37"/>
    <w:rsid w:val="00962C68"/>
    <w:rsid w:val="009C374E"/>
    <w:rsid w:val="00A0345E"/>
    <w:rsid w:val="00A16E39"/>
    <w:rsid w:val="00A92B5C"/>
    <w:rsid w:val="00AA3A3B"/>
    <w:rsid w:val="00AE5D20"/>
    <w:rsid w:val="00B95923"/>
    <w:rsid w:val="00C418D9"/>
    <w:rsid w:val="00C46E5E"/>
    <w:rsid w:val="00CE13AA"/>
    <w:rsid w:val="00DB5AA8"/>
    <w:rsid w:val="00DD7E0E"/>
    <w:rsid w:val="00E03F0A"/>
    <w:rsid w:val="00E26E57"/>
    <w:rsid w:val="00E6611D"/>
    <w:rsid w:val="00E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CE8C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5">
    <w:name w:val="Hyperlink"/>
    <w:basedOn w:val="a0"/>
    <w:uiPriority w:val="99"/>
    <w:unhideWhenUsed/>
    <w:rsid w:val="00CE13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18D4"/>
  </w:style>
  <w:style w:type="paragraph" w:styleId="a8">
    <w:name w:val="footer"/>
    <w:basedOn w:val="a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18D4"/>
  </w:style>
  <w:style w:type="character" w:styleId="aa">
    <w:name w:val="FollowedHyperlink"/>
    <w:basedOn w:val="a0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0B51-4621-4079-9737-338A528D3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11</cp:revision>
  <dcterms:created xsi:type="dcterms:W3CDTF">2021-04-12T11:18:00Z</dcterms:created>
  <dcterms:modified xsi:type="dcterms:W3CDTF">2021-04-17T21:30:00Z</dcterms:modified>
</cp:coreProperties>
</file>