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50.png" ContentType="image/png"/>
  <Override PartName="/word/media/rId53.png" ContentType="image/png"/>
  <Override PartName="/word/media/rId57.png" ContentType="image/png"/>
  <Override PartName="/word/media/rId60.png" ContentType="image/png"/>
  <Override PartName="/word/media/rId25.png" ContentType="image/png"/>
  <Override PartName="/word/media/rId29.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Maximum</w:t>
      </w:r>
      <w:r>
        <w:t xml:space="preserve"> </w:t>
      </w:r>
      <w:r>
        <w:t xml:space="preserve">de</w:t>
      </w:r>
      <w:r>
        <w:t xml:space="preserve"> </w:t>
      </w:r>
      <w:r>
        <w:t xml:space="preserve">vraisemblance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ntroduction"/>
    <w:p>
      <w:pPr>
        <w:pStyle w:val="Heading1"/>
      </w:pPr>
      <w:r>
        <w:t xml:space="preserve">Introduction</w:t>
      </w:r>
    </w:p>
    <w:p>
      <w:pPr>
        <w:pStyle w:val="FirstParagraph"/>
      </w:pPr>
      <w:r>
        <w:t xml:space="preserve">Le maximum de vraisemblance est une méthode générale pour estimer les paramètres d’un modèle statistique. Par exemple, supposons que nous avons une série d’observations d’une variable aléatoire</w:t>
      </w:r>
      <w:r>
        <w:t xml:space="preserve"> </w:t>
      </w:r>
      <m:oMath>
        <m:r>
          <m:t>y</m:t>
        </m:r>
      </m:oMath>
      <w:r>
        <w:t xml:space="preserve"> </w:t>
      </w:r>
      <w:r>
        <w:t xml:space="preserve">et un modèle statistique potentiel pour cette variable. Ce modèle peut inclure la dépendance de</w:t>
      </w:r>
      <w:r>
        <w:t xml:space="preserve"> </w:t>
      </w:r>
      <m:oMath>
        <m:r>
          <m:t>y</m:t>
        </m:r>
      </m:oMath>
      <w:r>
        <w:t xml:space="preserve"> </w:t>
      </w:r>
      <w:r>
        <w:t xml:space="preserve">sur d’autres variables prédictrices, ainsi qu’une distribution statistique pour la portion non-expliquée de la variation de</w:t>
      </w:r>
      <w:r>
        <w:t xml:space="preserve"> </w:t>
      </w:r>
      <m:oMath>
        <m:r>
          <m:t>y</m:t>
        </m:r>
      </m:oMath>
      <w:r>
        <w:t xml:space="preserve">. En général, un tel modèle contient différents paramètres inconnus qui doivent être ajustés aux données observées.</w:t>
      </w:r>
    </w:p>
    <w:p>
      <w:pPr>
        <w:pStyle w:val="BodyText"/>
      </w:pPr>
      <w:r>
        <w:t xml:space="preserve">Selon le maximum de vraisemblance, les meilleurs estimés des paramètres d’un modèle sont ceux qui maximisent la probabilité des valeurs observées de la variable. Cette méthode peut être appliquée peu importe la forme mathématique du modèle, ce qui permet de choisir les modèles les plus compatibles avec notre compréhension des processus naturels, sans être limités par les modèles déjà implémentés dans des logiciels statistiques. (Les méthodes bayésiennes que nous verrons plus tard dans le cours ont aussi cette versatilité.)</w:t>
      </w:r>
    </w:p>
    <w:p>
      <w:pPr>
        <w:pStyle w:val="BodyText"/>
      </w:pPr>
      <w:r>
        <w:t xml:space="preserve">Si la méthode générale du maximum de vraisemblance n’a pas été présenté dans le cours préalable à celui-ci (ECL7102), certaines des méthodes vues dans ce cours étaient basées sur ce principe:</w:t>
      </w:r>
    </w:p>
    <w:p>
      <w:pPr>
        <w:numPr>
          <w:ilvl w:val="0"/>
          <w:numId w:val="1001"/>
        </w:numPr>
      </w:pPr>
      <w:r>
        <w:t xml:space="preserve">La sélection de modèles au moyen de l’AIC est basée sur la fonction de vraisemblance.</w:t>
      </w:r>
    </w:p>
    <w:p>
      <w:pPr>
        <w:numPr>
          <w:ilvl w:val="0"/>
          <w:numId w:val="1001"/>
        </w:numPr>
      </w:pPr>
      <w:r>
        <w:t xml:space="preserve">L’estimation des paramètres des modèles linéaires généralisés est effectuée en maximisant la vraisemblance.</w:t>
      </w:r>
    </w:p>
    <w:p>
      <w:pPr>
        <w:numPr>
          <w:ilvl w:val="0"/>
          <w:numId w:val="1001"/>
        </w:numPr>
      </w:pPr>
      <w:r>
        <w:t xml:space="preserve">L’estimation des paramètres des modèles linéaires mixtes utilise une version modifiée du maximum de vraisemblance (le maximum de vraisemblance restreint ou REML).</w:t>
      </w:r>
    </w:p>
    <w:bookmarkStart w:id="20" w:name="contenu-du-cours"/>
    <w:p>
      <w:pPr>
        <w:pStyle w:val="Heading2"/>
      </w:pPr>
      <w:r>
        <w:t xml:space="preserve">Contenu du cours</w:t>
      </w:r>
    </w:p>
    <w:p>
      <w:pPr>
        <w:numPr>
          <w:ilvl w:val="0"/>
          <w:numId w:val="1002"/>
        </w:numPr>
      </w:pPr>
      <w:r>
        <w:t xml:space="preserve">Principe du maximum de vraisemblance</w:t>
      </w:r>
    </w:p>
    <w:p>
      <w:pPr>
        <w:numPr>
          <w:ilvl w:val="0"/>
          <w:numId w:val="1002"/>
        </w:numPr>
      </w:pPr>
      <w:r>
        <w:t xml:space="preserve">Application du maximum de vraisemblance dans R</w:t>
      </w:r>
    </w:p>
    <w:p>
      <w:pPr>
        <w:numPr>
          <w:ilvl w:val="0"/>
          <w:numId w:val="1002"/>
        </w:numPr>
      </w:pPr>
      <w:r>
        <w:t xml:space="preserve">Test du rapport de vraisemblance</w:t>
      </w:r>
    </w:p>
    <w:p>
      <w:pPr>
        <w:numPr>
          <w:ilvl w:val="0"/>
          <w:numId w:val="1002"/>
        </w:numPr>
      </w:pPr>
      <w:r>
        <w:t xml:space="preserve">Calcul des intervalles de confiance</w:t>
      </w:r>
    </w:p>
    <w:p>
      <w:pPr>
        <w:numPr>
          <w:ilvl w:val="0"/>
          <w:numId w:val="1002"/>
        </w:numPr>
      </w:pPr>
      <w:r>
        <w:t xml:space="preserve">Estimation de plusieurs paramètres: vraisemblance profilée et approximation linéaire</w:t>
      </w:r>
    </w:p>
    <w:bookmarkEnd w:id="20"/>
    <w:bookmarkEnd w:id="21"/>
    <w:bookmarkStart w:id="36" w:name="principe-du-maximum-de-vraisemblance"/>
    <w:p>
      <w:pPr>
        <w:pStyle w:val="Heading1"/>
      </w:pPr>
      <w:r>
        <w:t xml:space="preserve">Principe du maximum de vraisemblance</w:t>
      </w:r>
    </w:p>
    <w:bookmarkStart w:id="28" w:name="fonction-de-vraisemblance"/>
    <w:p>
      <w:pPr>
        <w:pStyle w:val="Heading2"/>
      </w:pPr>
      <w:r>
        <w:t xml:space="preserve">Fonction de vraisemblance</w:t>
      </w:r>
    </w:p>
    <w:p>
      <w:pPr>
        <w:pStyle w:val="FirstParagraph"/>
      </w:pPr>
      <w:r>
        <w:t xml:space="preserve">Supposons que nous souhaitons estimer le taux de germination d’un lot de semences en faisant germer 20 de ces semences dans les mêmes conditions. Si la variable</w:t>
      </w:r>
      <w:r>
        <w:t xml:space="preserve"> </w:t>
      </w:r>
      <m:oMath>
        <m:r>
          <m:t>y</m:t>
        </m:r>
      </m:oMath>
      <w:r>
        <w:t xml:space="preserve"> </w:t>
      </w:r>
      <w:r>
        <w:t xml:space="preserve">représente le nombre de semences ayant germé avec succès pour une réalisation de l’expérience, alors</w:t>
      </w:r>
      <w:r>
        <w:t xml:space="preserve"> </w:t>
      </w:r>
      <m:oMath>
        <m:r>
          <m:t>y</m:t>
        </m:r>
      </m:oMath>
      <w:r>
        <w:t xml:space="preserve"> </w:t>
      </w:r>
      <w:r>
        <w:t xml:space="preserve">suit une distribution binomiale:</w:t>
      </w:r>
    </w:p>
    <w:p>
      <w:pPr>
        <w:pStyle w:val="BodyText"/>
      </w:pPr>
      <m:oMathPara>
        <m:oMathParaPr>
          <m:jc m:val="center"/>
        </m:oMathParaPr>
        <m:oMath>
          <m:r>
            <m:t>f</m:t>
          </m:r>
          <m:d>
            <m:dPr>
              <m:begChr m:val="("/>
              <m:endChr m:val=")"/>
              <m:sepChr m:val=""/>
              <m:grow/>
            </m:dPr>
            <m:e>
              <m:r>
                <m:t>y</m:t>
              </m:r>
              <m:r>
                <m:rPr>
                  <m:sty m:val="p"/>
                </m:rPr>
                <m:t>|</m:t>
              </m:r>
              <m:r>
                <m:t>p</m:t>
              </m:r>
            </m:e>
          </m:d>
          <m:r>
            <m:rPr>
              <m:sty m:val="p"/>
            </m:rPr>
            <m:t>=</m:t>
          </m:r>
          <m:d>
            <m:dPr>
              <m:begChr m:val="("/>
              <m:endChr m:val=")"/>
              <m:sepChr m:val=""/>
              <m:grow/>
            </m:dPr>
            <m:e>
              <m:f>
                <m:fPr>
                  <m:type m:val="noBar"/>
                </m:fPr>
                <m:num>
                  <m:r>
                    <m:t>n</m:t>
                  </m:r>
                </m:num>
                <m:den>
                  <m:r>
                    <m:t>y</m:t>
                  </m:r>
                </m:den>
              </m:f>
            </m:e>
          </m:d>
          <m:sSup>
            <m:e>
              <m:r>
                <m:t>p</m:t>
              </m:r>
            </m:e>
            <m:sup>
              <m:r>
                <m:t>y</m:t>
              </m:r>
            </m:sup>
          </m:sSup>
          <m:sSup>
            <m:e>
              <m:d>
                <m:dPr>
                  <m:begChr m:val="("/>
                  <m:endChr m:val=")"/>
                  <m:sepChr m:val=""/>
                  <m:grow/>
                </m:dPr>
                <m:e>
                  <m:r>
                    <m:t>1</m:t>
                  </m:r>
                  <m:r>
                    <m:rPr>
                      <m:sty m:val="p"/>
                    </m:rPr>
                    <m:t>−</m:t>
                  </m:r>
                  <m:r>
                    <m:t>p</m:t>
                  </m:r>
                </m:e>
              </m:d>
            </m:e>
            <m:sup>
              <m:r>
                <m:t>n</m:t>
              </m:r>
              <m:r>
                <m:rPr>
                  <m:sty m:val="p"/>
                </m:rPr>
                <m:t>−</m:t>
              </m:r>
              <m:r>
                <m:t>y</m:t>
              </m:r>
            </m:sup>
          </m:sSup>
        </m:oMath>
      </m:oMathPara>
    </w:p>
    <w:p>
      <w:pPr>
        <w:pStyle w:val="FirstParagraph"/>
      </w:pPr>
      <w:r>
        <w:t xml:space="preserve">où le nombre d’essais</w:t>
      </w:r>
      <w:r>
        <w:t xml:space="preserve"> </w:t>
      </w:r>
      <m:oMath>
        <m:r>
          <m:t>n</m:t>
        </m:r>
        <m:r>
          <m:rPr>
            <m:sty m:val="p"/>
          </m:rPr>
          <m:t>=</m:t>
        </m:r>
        <m:r>
          <m:t>20</m:t>
        </m:r>
      </m:oMath>
      <w:r>
        <w:t xml:space="preserve">,</w:t>
      </w:r>
      <w:r>
        <w:t xml:space="preserve"> </w:t>
      </w:r>
      <m:oMath>
        <m:r>
          <m:t>p</m:t>
        </m:r>
      </m:oMath>
      <w:r>
        <w:t xml:space="preserve"> </w:t>
      </w:r>
      <w:r>
        <w:t xml:space="preserve">est la probabilité de germination pour la population et</w:t>
      </w:r>
      <w:r>
        <w:t xml:space="preserve"> </w:t>
      </w:r>
      <m:oMath>
        <m:d>
          <m:dPr>
            <m:begChr m:val="("/>
            <m:endChr m:val=")"/>
            <m:sepChr m:val=""/>
            <m:grow/>
          </m:dPr>
          <m:e>
            <m:f>
              <m:fPr>
                <m:type m:val="noBar"/>
              </m:fPr>
              <m:num>
                <m:r>
                  <m:t>n</m:t>
                </m:r>
              </m:num>
              <m:den>
                <m:r>
                  <m:t>y</m:t>
                </m:r>
              </m:den>
            </m:f>
          </m:e>
        </m:d>
      </m:oMath>
      <w:r>
        <w:t xml:space="preserve"> </w:t>
      </w:r>
      <w:r>
        <w:t xml:space="preserve">représente le nombre de façons de choisir</w:t>
      </w:r>
      <w:r>
        <w:t xml:space="preserve"> </w:t>
      </w:r>
      <m:oMath>
        <m:r>
          <m:t>y</m:t>
        </m:r>
      </m:oMath>
      <w:r>
        <w:t xml:space="preserve"> </w:t>
      </w:r>
      <w:r>
        <w:t xml:space="preserve">individus parmi</w:t>
      </w:r>
      <w:r>
        <w:t xml:space="preserve"> </w:t>
      </w:r>
      <m:oMath>
        <m:r>
          <m:t>n</m:t>
        </m:r>
      </m:oMath>
      <w:r>
        <w:t xml:space="preserve">. Nous écrivons</w:t>
      </w:r>
      <w:r>
        <w:t xml:space="preserve"> </w:t>
      </w:r>
      <m:oMath>
        <m:r>
          <m:t>f</m:t>
        </m:r>
        <m:d>
          <m:dPr>
            <m:begChr m:val="("/>
            <m:endChr m:val=")"/>
            <m:sepChr m:val=""/>
            <m:grow/>
          </m:dPr>
          <m:e>
            <m:r>
              <m:t>y</m:t>
            </m:r>
            <m:r>
              <m:rPr>
                <m:sty m:val="p"/>
              </m:rPr>
              <m:t>|</m:t>
            </m:r>
            <m:r>
              <m:t>p</m:t>
            </m:r>
          </m:e>
        </m:d>
      </m:oMath>
      <w:r>
        <w:t xml:space="preserve"> </w:t>
      </w:r>
      <w:r>
        <w:t xml:space="preserve">pour préciser que cette distribution de</w:t>
      </w:r>
      <w:r>
        <w:t xml:space="preserve"> </w:t>
      </w:r>
      <m:oMath>
        <m:r>
          <m:t>y</m:t>
        </m:r>
      </m:oMath>
      <w:r>
        <w:t xml:space="preserve"> </w:t>
      </w:r>
      <w:r>
        <w:t xml:space="preserve">est</w:t>
      </w:r>
      <w:r>
        <w:t xml:space="preserve"> </w:t>
      </w:r>
      <w:r>
        <w:rPr>
          <w:iCs/>
          <w:i/>
        </w:rPr>
        <w:t xml:space="preserve">conditionnelle</w:t>
      </w:r>
      <w:r>
        <w:t xml:space="preserve"> </w:t>
      </w:r>
      <w:r>
        <w:t xml:space="preserve">à une certaine valeur de</w:t>
      </w:r>
      <w:r>
        <w:t xml:space="preserve"> </w:t>
      </w:r>
      <m:oMath>
        <m:r>
          <m:t>p</m:t>
        </m:r>
      </m:oMath>
      <w:r>
        <w:t xml:space="preserve">.</w:t>
      </w:r>
    </w:p>
    <w:p>
      <w:pPr>
        <w:pStyle w:val="BodyText"/>
      </w:pPr>
      <w:r>
        <w:t xml:space="preserve">Par exemple, voici la distribution de</w:t>
      </w:r>
      <w:r>
        <w:t xml:space="preserve"> </w:t>
      </w:r>
      <m:oMath>
        <m:r>
          <m:t>y</m:t>
        </m:r>
      </m:oMath>
      <w:r>
        <w:t xml:space="preserve"> </w:t>
      </w:r>
      <w:r>
        <w:t xml:space="preserve">si</w:t>
      </w:r>
      <w:r>
        <w:t xml:space="preserve"> </w:t>
      </w:r>
      <m:oMath>
        <m:r>
          <m:t>p</m:t>
        </m:r>
        <m:r>
          <m:rPr>
            <m:sty m:val="p"/>
          </m:rPr>
          <m:t>=</m:t>
        </m:r>
        <m:r>
          <m:t>0.2</m:t>
        </m:r>
      </m:oMath>
      <w:r>
        <w:t xml:space="preserve">. La probabilité d’obtenir</w:t>
      </w:r>
      <w:r>
        <w:t xml:space="preserve"> </w:t>
      </w:r>
      <m:oMath>
        <m:r>
          <m:t>y</m:t>
        </m:r>
        <m:r>
          <m:rPr>
            <m:sty m:val="p"/>
          </m:rPr>
          <m:t>=</m:t>
        </m:r>
        <m:r>
          <m:t>6</m:t>
        </m:r>
      </m:oMath>
      <w:r>
        <w:t xml:space="preserve"> </w:t>
      </w:r>
      <w:r>
        <w:t xml:space="preserve">dans ce cas est d’environ 0.11 (ligne pointillée sur le graphique).</w:t>
      </w:r>
    </w:p>
    <w:p>
      <w:pPr>
        <w:pStyle w:val="SourceCode"/>
      </w:pPr>
      <w:r>
        <w:rPr>
          <w:rStyle w:val="FunctionTok"/>
        </w:rPr>
        <w:t xml:space="preserve">ggplot</w:t>
      </w:r>
      <w:r>
        <w:rPr>
          <w:rStyle w:val="NormalTok"/>
        </w:rPr>
        <w:t xml:space="preserve">(</w:t>
      </w:r>
      <w:r>
        <w:rPr>
          <w:rStyle w:val="FunctionTok"/>
        </w:rPr>
        <w:t xml:space="preserve">data.frame</w:t>
      </w:r>
      <w:r>
        <w:rPr>
          <w:rStyle w:val="NormalTok"/>
        </w:rPr>
        <w:t xml:space="preserve">(</w:t>
      </w:r>
      <w:r>
        <w:rPr>
          <w:rStyle w:val="AttributeTok"/>
        </w:rPr>
        <w:t xml:space="preserve">x =</w:t>
      </w:r>
      <w:r>
        <w:rPr>
          <w:rStyle w:val="NormalTok"/>
        </w:rPr>
        <w:t xml:space="preserve"> </w:t>
      </w:r>
      <w:r>
        <w:rPr>
          <w:rStyle w:val="DecValTok"/>
        </w:rPr>
        <w:t xml:space="preserve">0</w:t>
      </w:r>
      <w:r>
        <w:rPr>
          <w:rStyle w:val="SpecialCharTok"/>
        </w:rPr>
        <w:t xml:space="preserve">:</w:t>
      </w:r>
      <w:r>
        <w:rPr>
          <w:rStyle w:val="DecValTok"/>
        </w:rPr>
        <w:t xml:space="preserve">20</w:t>
      </w:r>
      <w:r>
        <w:rPr>
          <w:rStyle w:val="NormalTok"/>
        </w:rPr>
        <w:t xml:space="preserve">), </w:t>
      </w:r>
      <w:r>
        <w:rPr>
          <w:rStyle w:val="FunctionTok"/>
        </w:rPr>
        <w:t xml:space="preserve">aes</w:t>
      </w:r>
      <w:r>
        <w:rPr>
          <w:rStyle w:val="NormalTok"/>
        </w:rPr>
        <w:t xml:space="preserve">(x))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"y"</w:t>
      </w:r>
      <w:r>
        <w:rPr>
          <w:rStyle w:val="NormalTok"/>
        </w:rPr>
        <w:t xml:space="preserve">, </w:t>
      </w:r>
      <w:r>
        <w:rPr>
          <w:rStyle w:val="AttributeTok"/>
        </w:rPr>
        <w:t xml:space="preserve">y =</w:t>
      </w:r>
      <w:r>
        <w:rPr>
          <w:rStyle w:val="NormalTok"/>
        </w:rPr>
        <w:t xml:space="preserve"> </w:t>
      </w:r>
      <w:r>
        <w:rPr>
          <w:rStyle w:val="StringTok"/>
        </w:rPr>
        <w:t xml:space="preserve">"f(y|p=0.2)"</w:t>
      </w:r>
      <w:r>
        <w:rPr>
          <w:rStyle w:val="NormalTok"/>
        </w:rPr>
        <w:t xml:space="preserve">) </w:t>
      </w:r>
      <w:r>
        <w:rPr>
          <w:rStyle w:val="SpecialCharTok"/>
        </w:rPr>
        <w:t xml:space="preserve">+</w:t>
      </w:r>
      <w:r>
        <w:br/>
      </w:r>
      <w:r>
        <w:rPr>
          <w:rStyle w:val="NormalTok"/>
        </w:rPr>
        <w:t xml:space="preserve">    </w:t>
      </w:r>
      <w:r>
        <w:rPr>
          <w:rStyle w:val="FunctionTok"/>
        </w:rPr>
        <w:t xml:space="preserve">stat_function</w:t>
      </w:r>
      <w:r>
        <w:rPr>
          <w:rStyle w:val="NormalTok"/>
        </w:rPr>
        <w:t xml:space="preserve">(</w:t>
      </w:r>
      <w:r>
        <w:rPr>
          <w:rStyle w:val="AttributeTok"/>
        </w:rPr>
        <w:t xml:space="preserve">fun =</w:t>
      </w:r>
      <w:r>
        <w:rPr>
          <w:rStyle w:val="NormalTok"/>
        </w:rPr>
        <w:t xml:space="preserve"> dbinom, </w:t>
      </w:r>
      <w:r>
        <w:rPr>
          <w:rStyle w:val="AttributeTok"/>
        </w:rPr>
        <w:t xml:space="preserve">n =</w:t>
      </w:r>
      <w:r>
        <w:rPr>
          <w:rStyle w:val="NormalTok"/>
        </w:rPr>
        <w:t xml:space="preserve"> </w:t>
      </w:r>
      <w:r>
        <w:rPr>
          <w:rStyle w:val="DecValTok"/>
        </w:rPr>
        <w:t xml:space="preserve">21</w:t>
      </w:r>
      <w:r>
        <w:rPr>
          <w:rStyle w:val="NormalTok"/>
        </w:rPr>
        <w:t xml:space="preserve">,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AttributeTok"/>
        </w:rPr>
        <w:t xml:space="preserve">size =</w:t>
      </w:r>
      <w:r>
        <w:rPr>
          <w:rStyle w:val="NormalTok"/>
        </w:rPr>
        <w:t xml:space="preserve"> </w:t>
      </w:r>
      <w:r>
        <w:rPr>
          <w:rStyle w:val="DecValTok"/>
        </w:rPr>
        <w:t xml:space="preserve">20</w:t>
      </w:r>
      <w:r>
        <w:rPr>
          <w:rStyle w:val="NormalTok"/>
        </w:rPr>
        <w:t xml:space="preserve">, </w:t>
      </w:r>
      <w:r>
        <w:rPr>
          <w:rStyle w:val="AttributeTok"/>
        </w:rPr>
        <w:t xml:space="preserve">prob =</w:t>
      </w:r>
      <w:r>
        <w:rPr>
          <w:rStyle w:val="NormalTok"/>
        </w:rPr>
        <w:t xml:space="preserve"> </w:t>
      </w:r>
      <w:r>
        <w:rPr>
          <w:rStyle w:val="FloatTok"/>
        </w:rPr>
        <w:t xml:space="preserve">0.2</w:t>
      </w:r>
      <w:r>
        <w:rPr>
          <w:rStyle w:val="NormalTok"/>
        </w:rPr>
        <w:t xml:space="preserve">),</w:t>
      </w:r>
      <w:r>
        <w:br/>
      </w:r>
      <w:r>
        <w:rPr>
          <w:rStyle w:val="NormalTok"/>
        </w:rPr>
        <w:t xml:space="preserve">                  </w:t>
      </w:r>
      <w:r>
        <w:rPr>
          <w:rStyle w:val="AttributeTok"/>
        </w:rPr>
        <w:t xml:space="preserve">geom =</w:t>
      </w:r>
      <w:r>
        <w:rPr>
          <w:rStyle w:val="NormalTok"/>
        </w:rPr>
        <w:t xml:space="preserve"> </w:t>
      </w:r>
      <w:r>
        <w:rPr>
          <w:rStyle w:val="StringTok"/>
        </w:rPr>
        <w:t xml:space="preserve">"bar"</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fill =</w:t>
      </w:r>
      <w:r>
        <w:rPr>
          <w:rStyle w:val="NormalTok"/>
        </w:rPr>
        <w:t xml:space="preserve"> </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geom_segment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DecValTok"/>
        </w:rPr>
        <w:t xml:space="preserve">0</w:t>
      </w:r>
      <w:r>
        <w:rPr>
          <w:rStyle w:val="NormalTok"/>
        </w:rPr>
        <w:t xml:space="preserve">, </w:t>
      </w:r>
      <w:r>
        <w:rPr>
          <w:rStyle w:val="AttributeTok"/>
        </w:rPr>
        <w:t xml:space="preserve">xend =</w:t>
      </w:r>
      <w:r>
        <w:rPr>
          <w:rStyle w:val="NormalTok"/>
        </w:rPr>
        <w:t xml:space="preserve"> </w:t>
      </w:r>
      <w:r>
        <w:rPr>
          <w:rStyle w:val="DecValTok"/>
        </w:rPr>
        <w:t xml:space="preserve">6</w:t>
      </w:r>
      <w:r>
        <w:rPr>
          <w:rStyle w:val="NormalTok"/>
        </w:rPr>
        <w:t xml:space="preserve">, </w:t>
      </w:r>
      <w:r>
        <w:rPr>
          <w:rStyle w:val="AttributeTok"/>
        </w:rPr>
        <w:t xml:space="preserve">y =</w:t>
      </w:r>
      <w:r>
        <w:rPr>
          <w:rStyle w:val="NormalTok"/>
        </w:rPr>
        <w:t xml:space="preserve"> </w:t>
      </w:r>
      <w:r>
        <w:rPr>
          <w:rStyle w:val="FunctionTok"/>
        </w:rPr>
        <w:t xml:space="preserve">dbinom</w:t>
      </w:r>
      <w:r>
        <w:rPr>
          <w:rStyle w:val="NormalTok"/>
        </w:rPr>
        <w:t xml:space="preserve">(</w:t>
      </w:r>
      <w:r>
        <w:rPr>
          <w:rStyle w:val="DecValTok"/>
        </w:rPr>
        <w:t xml:space="preserve">6</w:t>
      </w:r>
      <w:r>
        <w:rPr>
          <w:rStyle w:val="NormalTok"/>
        </w:rPr>
        <w:t xml:space="preserve">, </w:t>
      </w:r>
      <w:r>
        <w:rPr>
          <w:rStyle w:val="DecValTok"/>
        </w:rPr>
        <w:t xml:space="preserve">20</w:t>
      </w:r>
      <w:r>
        <w:rPr>
          <w:rStyle w:val="NormalTok"/>
        </w:rPr>
        <w:t xml:space="preserve">, </w:t>
      </w:r>
      <w:r>
        <w:rPr>
          <w:rStyle w:val="FloatTok"/>
        </w:rPr>
        <w:t xml:space="preserve">0.2</w:t>
      </w:r>
      <w:r>
        <w:rPr>
          <w:rStyle w:val="NormalTok"/>
        </w:rPr>
        <w:t xml:space="preserve">),</w:t>
      </w:r>
      <w:r>
        <w:br/>
      </w:r>
      <w:r>
        <w:rPr>
          <w:rStyle w:val="NormalTok"/>
        </w:rPr>
        <w:t xml:space="preserve">                     </w:t>
      </w:r>
      <w:r>
        <w:rPr>
          <w:rStyle w:val="AttributeTok"/>
        </w:rPr>
        <w:t xml:space="preserve">yend =</w:t>
      </w:r>
      <w:r>
        <w:rPr>
          <w:rStyle w:val="NormalTok"/>
        </w:rPr>
        <w:t xml:space="preserve"> </w:t>
      </w:r>
      <w:r>
        <w:rPr>
          <w:rStyle w:val="FunctionTok"/>
        </w:rPr>
        <w:t xml:space="preserve">dbinom</w:t>
      </w:r>
      <w:r>
        <w:rPr>
          <w:rStyle w:val="NormalTok"/>
        </w:rPr>
        <w:t xml:space="preserve">(</w:t>
      </w:r>
      <w:r>
        <w:rPr>
          <w:rStyle w:val="DecValTok"/>
        </w:rPr>
        <w:t xml:space="preserve">6</w:t>
      </w:r>
      <w:r>
        <w:rPr>
          <w:rStyle w:val="NormalTok"/>
        </w:rPr>
        <w:t xml:space="preserve">, </w:t>
      </w:r>
      <w:r>
        <w:rPr>
          <w:rStyle w:val="DecValTok"/>
        </w:rPr>
        <w:t xml:space="preserve">20</w:t>
      </w:r>
      <w:r>
        <w:rPr>
          <w:rStyle w:val="NormalTok"/>
        </w:rPr>
        <w:t xml:space="preserve">, </w:t>
      </w:r>
      <w:r>
        <w:rPr>
          <w:rStyle w:val="FloatTok"/>
        </w:rPr>
        <w:t xml:space="preserve">0.2</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"#b3452c"</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Warning: Using `size` aesthetic for lines was deprecated in ggplot2 3.4.0.</w:t>
      </w:r>
      <w:r>
        <w:br/>
      </w:r>
      <w:r>
        <w:rPr>
          <w:rStyle w:val="VerbatimChar"/>
        </w:rPr>
        <w:t xml:space="preserve">## ℹ Please use `linewidth` instead.</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FirstParagraph"/>
      </w:pPr>
      <w:r>
        <w:drawing>
          <wp:inline>
            <wp:extent cx="4620126" cy="3696101"/>
            <wp:effectExtent b="0" l="0" r="0" t="0"/>
            <wp:docPr descr="" title="" id="23" name="Picture"/>
            <a:graphic>
              <a:graphicData uri="http://schemas.openxmlformats.org/drawingml/2006/picture">
                <pic:pic>
                  <pic:nvPicPr>
                    <pic:cNvPr descr="03-Maximum_vraisemblance_files/figure-docx/unnamed-chunk-1-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Si nous avons observé</w:t>
      </w:r>
      <w:r>
        <w:t xml:space="preserve"> </w:t>
      </w:r>
      <m:oMath>
        <m:r>
          <m:t>y</m:t>
        </m:r>
        <m:r>
          <m:rPr>
            <m:sty m:val="p"/>
          </m:rPr>
          <m:t>=</m:t>
        </m:r>
        <m:r>
          <m:t>6</m:t>
        </m:r>
      </m:oMath>
      <w:r>
        <w:t xml:space="preserve">, mais que nous ne connaissons pas</w:t>
      </w:r>
      <w:r>
        <w:t xml:space="preserve"> </w:t>
      </w:r>
      <m:oMath>
        <m:r>
          <m:t>p</m:t>
        </m:r>
      </m:oMath>
      <w:r>
        <w:t xml:space="preserve">, la même équation nous permet de calculer la probabilité d’avoir obtenu ce</w:t>
      </w:r>
      <w:r>
        <w:t xml:space="preserve"> </w:t>
      </w:r>
      <m:oMath>
        <m:r>
          <m:t>y</m:t>
        </m:r>
      </m:oMath>
      <w:r>
        <w:t xml:space="preserve"> </w:t>
      </w:r>
      <w:r>
        <w:t xml:space="preserve">pour chaque valeur possible de</w:t>
      </w:r>
      <w:r>
        <w:t xml:space="preserve"> </w:t>
      </w:r>
      <m:oMath>
        <m:r>
          <m:t>p</m:t>
        </m:r>
      </m:oMath>
      <w:r>
        <w:t xml:space="preserve">. Vue comme une fonction de</w:t>
      </w:r>
      <w:r>
        <w:t xml:space="preserve"> </w:t>
      </w:r>
      <m:oMath>
        <m:r>
          <m:t>p</m:t>
        </m:r>
      </m:oMath>
      <w:r>
        <w:t xml:space="preserve">, plutôt que</w:t>
      </w:r>
      <w:r>
        <w:t xml:space="preserve"> </w:t>
      </w:r>
      <m:oMath>
        <m:r>
          <m:t>y</m:t>
        </m:r>
      </m:oMath>
      <w:r>
        <w:t xml:space="preserve">, cette même équation correspond à la fonction de</w:t>
      </w:r>
      <w:r>
        <w:t xml:space="preserve"> </w:t>
      </w:r>
      <w:r>
        <w:rPr>
          <w:bCs/>
          <w:b/>
        </w:rPr>
        <w:t xml:space="preserve">vraisemblance</w:t>
      </w:r>
      <w:r>
        <w:t xml:space="preserve"> </w:t>
      </w:r>
      <w:r>
        <w:t xml:space="preserve">(dénotée</w:t>
      </w:r>
      <w:r>
        <w:t xml:space="preserve"> </w:t>
      </w:r>
      <m:oMath>
        <m:r>
          <m:t>L</m:t>
        </m:r>
      </m:oMath>
      <w:r>
        <w:t xml:space="preserve">, pour</w:t>
      </w:r>
      <w:r>
        <w:t xml:space="preserve"> </w:t>
      </w:r>
      <w:r>
        <w:rPr>
          <w:iCs/>
          <w:i/>
        </w:rPr>
        <w:t xml:space="preserve">likelihood</w:t>
      </w:r>
      <w:r>
        <w:t xml:space="preserve">) de</w:t>
      </w:r>
      <w:r>
        <w:t xml:space="preserve"> </w:t>
      </w:r>
      <m:oMath>
        <m:r>
          <m:t>p</m:t>
        </m:r>
      </m:oMath>
      <w:r>
        <w:t xml:space="preserve">.</w:t>
      </w:r>
    </w:p>
    <w:p>
      <w:pPr>
        <w:pStyle w:val="BodyText"/>
      </w:pPr>
      <m:oMathPara>
        <m:oMathParaPr>
          <m:jc m:val="center"/>
        </m:oMathParaPr>
        <m:oMath>
          <m:r>
            <m:t>L</m:t>
          </m:r>
          <m:d>
            <m:dPr>
              <m:begChr m:val="("/>
              <m:endChr m:val=")"/>
              <m:sepChr m:val=""/>
              <m:grow/>
            </m:dPr>
            <m:e>
              <m:r>
                <m:t>p</m:t>
              </m:r>
            </m:e>
          </m:d>
          <m:r>
            <m:rPr>
              <m:sty m:val="p"/>
            </m:rPr>
            <m:t>=</m:t>
          </m:r>
          <m:r>
            <m:t>f</m:t>
          </m:r>
          <m:d>
            <m:dPr>
              <m:begChr m:val="("/>
              <m:endChr m:val=")"/>
              <m:sepChr m:val=""/>
              <m:grow/>
            </m:dPr>
            <m:e>
              <m:r>
                <m:t>y</m:t>
              </m:r>
              <m:r>
                <m:rPr>
                  <m:sty m:val="p"/>
                </m:rPr>
                <m:t>|</m:t>
              </m:r>
              <m:r>
                <m:t>p</m:t>
              </m:r>
            </m:e>
          </m:d>
          <m:r>
            <m:rPr>
              <m:sty m:val="p"/>
            </m:rPr>
            <m:t>=</m:t>
          </m:r>
          <m:d>
            <m:dPr>
              <m:begChr m:val="("/>
              <m:endChr m:val=")"/>
              <m:sepChr m:val=""/>
              <m:grow/>
            </m:dPr>
            <m:e>
              <m:f>
                <m:fPr>
                  <m:type m:val="noBar"/>
                </m:fPr>
                <m:num>
                  <m:r>
                    <m:t>n</m:t>
                  </m:r>
                </m:num>
                <m:den>
                  <m:r>
                    <m:t>y</m:t>
                  </m:r>
                </m:den>
              </m:f>
            </m:e>
          </m:d>
          <m:sSup>
            <m:e>
              <m:r>
                <m:t>p</m:t>
              </m:r>
            </m:e>
            <m:sup>
              <m:r>
                <m:t>y</m:t>
              </m:r>
            </m:sup>
          </m:sSup>
          <m:sSup>
            <m:e>
              <m:d>
                <m:dPr>
                  <m:begChr m:val="("/>
                  <m:endChr m:val=")"/>
                  <m:sepChr m:val=""/>
                  <m:grow/>
                </m:dPr>
                <m:e>
                  <m:r>
                    <m:t>1</m:t>
                  </m:r>
                  <m:r>
                    <m:rPr>
                      <m:sty m:val="p"/>
                    </m:rPr>
                    <m:t>−</m:t>
                  </m:r>
                  <m:r>
                    <m:t>p</m:t>
                  </m:r>
                </m:e>
              </m:d>
            </m:e>
            <m:sup>
              <m:r>
                <m:t>n</m:t>
              </m:r>
              <m:r>
                <m:rPr>
                  <m:sty m:val="p"/>
                </m:rPr>
                <m:t>−</m:t>
              </m:r>
              <m:r>
                <m:t>y</m:t>
              </m:r>
            </m:sup>
          </m:sSup>
        </m:oMath>
      </m:oMathPara>
    </w:p>
    <w:p>
      <w:pPr>
        <w:pStyle w:val="FirstParagraph"/>
      </w:pPr>
      <w:r>
        <w:t xml:space="preserve">Voici la forme de</w:t>
      </w:r>
      <w:r>
        <w:t xml:space="preserve"> </w:t>
      </w:r>
      <m:oMath>
        <m:r>
          <m:t>L</m:t>
        </m:r>
        <m:d>
          <m:dPr>
            <m:begChr m:val="("/>
            <m:endChr m:val=")"/>
            <m:sepChr m:val=""/>
            <m:grow/>
          </m:dPr>
          <m:e>
            <m:r>
              <m:t>p</m:t>
            </m:r>
          </m:e>
        </m:d>
      </m:oMath>
      <w:r>
        <w:t xml:space="preserve"> </w:t>
      </w:r>
      <w:r>
        <w:t xml:space="preserve">pour</w:t>
      </w:r>
      <w:r>
        <w:t xml:space="preserve"> </w:t>
      </w:r>
      <m:oMath>
        <m:r>
          <m:t>y</m:t>
        </m:r>
        <m:r>
          <m:rPr>
            <m:sty m:val="p"/>
          </m:rPr>
          <m:t>=</m:t>
        </m:r>
        <m:r>
          <m:t>6</m:t>
        </m:r>
      </m:oMath>
      <w:r>
        <w:t xml:space="preserve"> </w:t>
      </w:r>
      <w:r>
        <w:t xml:space="preserve">et</w:t>
      </w:r>
      <w:r>
        <w:t xml:space="preserve"> </w:t>
      </w:r>
      <m:oMath>
        <m:r>
          <m:t>n</m:t>
        </m:r>
        <m:r>
          <m:rPr>
            <m:sty m:val="p"/>
          </m:rPr>
          <m:t>=</m:t>
        </m:r>
        <m:r>
          <m:t>20</m:t>
        </m:r>
      </m:oMath>
      <w:r>
        <w:t xml:space="preserve">:</w:t>
      </w:r>
    </w:p>
    <w:p>
      <w:pPr>
        <w:pStyle w:val="SourceCode"/>
      </w:pPr>
      <w:r>
        <w:rPr>
          <w:rStyle w:val="FunctionTok"/>
        </w:rPr>
        <w:t xml:space="preserve">ggplot</w:t>
      </w:r>
      <w:r>
        <w:rPr>
          <w:rStyle w:val="NormalTok"/>
        </w:rPr>
        <w:t xml:space="preserve">(</w:t>
      </w:r>
      <w:r>
        <w:rPr>
          <w:rStyle w:val="ConstantTok"/>
        </w:rPr>
        <w:t xml:space="preserve">NULL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"p"</w:t>
      </w:r>
      <w:r>
        <w:rPr>
          <w:rStyle w:val="NormalTok"/>
        </w:rPr>
        <w:t xml:space="preserve">, </w:t>
      </w:r>
      <w:r>
        <w:rPr>
          <w:rStyle w:val="AttributeTok"/>
        </w:rPr>
        <w:t xml:space="preserve">y =</w:t>
      </w:r>
      <w:r>
        <w:rPr>
          <w:rStyle w:val="NormalTok"/>
        </w:rPr>
        <w:t xml:space="preserve"> </w:t>
      </w:r>
      <w:r>
        <w:rPr>
          <w:rStyle w:val="StringTok"/>
        </w:rPr>
        <w:t xml:space="preserve">"L(p)"</w:t>
      </w:r>
      <w:r>
        <w:rPr>
          <w:rStyle w:val="NormalTok"/>
        </w:rPr>
        <w:t xml:space="preserve">) </w:t>
      </w:r>
      <w:r>
        <w:rPr>
          <w:rStyle w:val="SpecialCharTok"/>
        </w:rPr>
        <w:t xml:space="preserve">+</w:t>
      </w:r>
      <w:r>
        <w:br/>
      </w:r>
      <w:r>
        <w:rPr>
          <w:rStyle w:val="NormalTok"/>
        </w:rPr>
        <w:t xml:space="preserve">    </w:t>
      </w:r>
      <w:r>
        <w:rPr>
          <w:rStyle w:val="FunctionTok"/>
        </w:rPr>
        <w:t xml:space="preserve">stat_function</w:t>
      </w:r>
      <w:r>
        <w:rPr>
          <w:rStyle w:val="NormalTok"/>
        </w:rPr>
        <w:t xml:space="preserve">(</w:t>
      </w:r>
      <w:r>
        <w:rPr>
          <w:rStyle w:val="AttributeTok"/>
        </w:rPr>
        <w:t xml:space="preserve">fun =</w:t>
      </w:r>
      <w:r>
        <w:rPr>
          <w:rStyle w:val="NormalTok"/>
        </w:rPr>
        <w:t xml:space="preserve"> </w:t>
      </w:r>
      <w:r>
        <w:rPr>
          <w:rStyle w:val="ControlFlowTok"/>
        </w:rPr>
        <w:t xml:space="preserve">function</w:t>
      </w:r>
      <w:r>
        <w:rPr>
          <w:rStyle w:val="NormalTok"/>
        </w:rPr>
        <w:t xml:space="preserve">(x) </w:t>
      </w:r>
      <w:r>
        <w:rPr>
          <w:rStyle w:val="FunctionTok"/>
        </w:rPr>
        <w:t xml:space="preserve">dbinom</w:t>
      </w:r>
      <w:r>
        <w:rPr>
          <w:rStyle w:val="NormalTok"/>
        </w:rPr>
        <w:t xml:space="preserve">(</w:t>
      </w:r>
      <w:r>
        <w:rPr>
          <w:rStyle w:val="DecValTok"/>
        </w:rPr>
        <w:t xml:space="preserve">6</w:t>
      </w:r>
      <w:r>
        <w:rPr>
          <w:rStyle w:val="NormalTok"/>
        </w:rPr>
        <w:t xml:space="preserve">, </w:t>
      </w:r>
      <w:r>
        <w:rPr>
          <w:rStyle w:val="DecValTok"/>
        </w:rPr>
        <w:t xml:space="preserve">20</w:t>
      </w:r>
      <w:r>
        <w:rPr>
          <w:rStyle w:val="NormalTok"/>
        </w:rPr>
        <w:t xml:space="preserve">, </w:t>
      </w:r>
      <w:r>
        <w:rPr>
          <w:rStyle w:val="AttributeTok"/>
        </w:rPr>
        <w:t xml:space="preserve">prob =</w:t>
      </w:r>
      <w:r>
        <w:rPr>
          <w:rStyle w:val="NormalTok"/>
        </w:rPr>
        <w:t xml:space="preserve"> x),</w:t>
      </w:r>
      <w:r>
        <w:br/>
      </w:r>
      <w:r>
        <w:rPr>
          <w:rStyle w:val="NormalTok"/>
        </w:rPr>
        <w:t xml:space="preserve">                  </w:t>
      </w:r>
      <w:r>
        <w:rPr>
          <w:rStyle w:val="AttributeTok"/>
        </w:rPr>
        <w:t xml:space="preserve">geom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geom_segment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DecValTok"/>
        </w:rPr>
        <w:t xml:space="preserve">0</w:t>
      </w:r>
      <w:r>
        <w:rPr>
          <w:rStyle w:val="NormalTok"/>
        </w:rPr>
        <w:t xml:space="preserve">, </w:t>
      </w:r>
      <w:r>
        <w:rPr>
          <w:rStyle w:val="AttributeTok"/>
        </w:rPr>
        <w:t xml:space="preserve">xend =</w:t>
      </w:r>
      <w:r>
        <w:rPr>
          <w:rStyle w:val="NormalTok"/>
        </w:rPr>
        <w:t xml:space="preserve"> </w:t>
      </w:r>
      <w:r>
        <w:rPr>
          <w:rStyle w:val="FloatTok"/>
        </w:rPr>
        <w:t xml:space="preserve">0.2</w:t>
      </w:r>
      <w:r>
        <w:rPr>
          <w:rStyle w:val="NormalTok"/>
        </w:rPr>
        <w:t xml:space="preserve">, </w:t>
      </w:r>
      <w:r>
        <w:rPr>
          <w:rStyle w:val="AttributeTok"/>
        </w:rPr>
        <w:t xml:space="preserve">y =</w:t>
      </w:r>
      <w:r>
        <w:rPr>
          <w:rStyle w:val="NormalTok"/>
        </w:rPr>
        <w:t xml:space="preserve"> </w:t>
      </w:r>
      <w:r>
        <w:rPr>
          <w:rStyle w:val="FunctionTok"/>
        </w:rPr>
        <w:t xml:space="preserve">dbinom</w:t>
      </w:r>
      <w:r>
        <w:rPr>
          <w:rStyle w:val="NormalTok"/>
        </w:rPr>
        <w:t xml:space="preserve">(</w:t>
      </w:r>
      <w:r>
        <w:rPr>
          <w:rStyle w:val="DecValTok"/>
        </w:rPr>
        <w:t xml:space="preserve">6</w:t>
      </w:r>
      <w:r>
        <w:rPr>
          <w:rStyle w:val="NormalTok"/>
        </w:rPr>
        <w:t xml:space="preserve">, </w:t>
      </w:r>
      <w:r>
        <w:rPr>
          <w:rStyle w:val="DecValTok"/>
        </w:rPr>
        <w:t xml:space="preserve">20</w:t>
      </w:r>
      <w:r>
        <w:rPr>
          <w:rStyle w:val="NormalTok"/>
        </w:rPr>
        <w:t xml:space="preserve">, </w:t>
      </w:r>
      <w:r>
        <w:rPr>
          <w:rStyle w:val="FloatTok"/>
        </w:rPr>
        <w:t xml:space="preserve">0.2</w:t>
      </w:r>
      <w:r>
        <w:rPr>
          <w:rStyle w:val="NormalTok"/>
        </w:rPr>
        <w:t xml:space="preserve">),</w:t>
      </w:r>
      <w:r>
        <w:br/>
      </w:r>
      <w:r>
        <w:rPr>
          <w:rStyle w:val="NormalTok"/>
        </w:rPr>
        <w:t xml:space="preserve">                     </w:t>
      </w:r>
      <w:r>
        <w:rPr>
          <w:rStyle w:val="AttributeTok"/>
        </w:rPr>
        <w:t xml:space="preserve">yend =</w:t>
      </w:r>
      <w:r>
        <w:rPr>
          <w:rStyle w:val="NormalTok"/>
        </w:rPr>
        <w:t xml:space="preserve"> </w:t>
      </w:r>
      <w:r>
        <w:rPr>
          <w:rStyle w:val="FunctionTok"/>
        </w:rPr>
        <w:t xml:space="preserve">dbinom</w:t>
      </w:r>
      <w:r>
        <w:rPr>
          <w:rStyle w:val="NormalTok"/>
        </w:rPr>
        <w:t xml:space="preserve">(</w:t>
      </w:r>
      <w:r>
        <w:rPr>
          <w:rStyle w:val="DecValTok"/>
        </w:rPr>
        <w:t xml:space="preserve">6</w:t>
      </w:r>
      <w:r>
        <w:rPr>
          <w:rStyle w:val="NormalTok"/>
        </w:rPr>
        <w:t xml:space="preserve">, </w:t>
      </w:r>
      <w:r>
        <w:rPr>
          <w:rStyle w:val="DecValTok"/>
        </w:rPr>
        <w:t xml:space="preserve">20</w:t>
      </w:r>
      <w:r>
        <w:rPr>
          <w:rStyle w:val="NormalTok"/>
        </w:rPr>
        <w:t xml:space="preserve">, </w:t>
      </w:r>
      <w:r>
        <w:rPr>
          <w:rStyle w:val="FloatTok"/>
        </w:rPr>
        <w:t xml:space="preserve">0.2</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"#b3452c"</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geom_segment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loatTok"/>
        </w:rPr>
        <w:t xml:space="preserve">0.2</w:t>
      </w:r>
      <w:r>
        <w:rPr>
          <w:rStyle w:val="NormalTok"/>
        </w:rPr>
        <w:t xml:space="preserve">, </w:t>
      </w:r>
      <w:r>
        <w:rPr>
          <w:rStyle w:val="AttributeTok"/>
        </w:rPr>
        <w:t xml:space="preserve">xend =</w:t>
      </w:r>
      <w:r>
        <w:rPr>
          <w:rStyle w:val="NormalTok"/>
        </w:rPr>
        <w:t xml:space="preserve"> </w:t>
      </w:r>
      <w:r>
        <w:rPr>
          <w:rStyle w:val="FloatTok"/>
        </w:rPr>
        <w:t xml:space="preserve">0.2</w:t>
      </w:r>
      <w:r>
        <w:rPr>
          <w:rStyle w:val="NormalTok"/>
        </w:rPr>
        <w:t xml:space="preserve">, </w:t>
      </w:r>
      <w:r>
        <w:rPr>
          <w:rStyle w:val="AttributeTok"/>
        </w:rPr>
        <w:t xml:space="preserve">y =</w:t>
      </w:r>
      <w:r>
        <w:rPr>
          <w:rStyle w:val="NormalTok"/>
        </w:rPr>
        <w:t xml:space="preserve"> </w:t>
      </w:r>
      <w:r>
        <w:rPr>
          <w:rStyle w:val="DecValTok"/>
        </w:rPr>
        <w:t xml:space="preserve">0</w:t>
      </w:r>
      <w:r>
        <w:rPr>
          <w:rStyle w:val="NormalTok"/>
        </w:rPr>
        <w:t xml:space="preserve">, </w:t>
      </w:r>
      <w:r>
        <w:rPr>
          <w:rStyle w:val="AttributeTok"/>
        </w:rPr>
        <w:t xml:space="preserve">yend =</w:t>
      </w:r>
      <w:r>
        <w:rPr>
          <w:rStyle w:val="NormalTok"/>
        </w:rPr>
        <w:t xml:space="preserve"> </w:t>
      </w:r>
      <w:r>
        <w:rPr>
          <w:rStyle w:val="FunctionTok"/>
        </w:rPr>
        <w:t xml:space="preserve">dbinom</w:t>
      </w:r>
      <w:r>
        <w:rPr>
          <w:rStyle w:val="NormalTok"/>
        </w:rPr>
        <w:t xml:space="preserve">(</w:t>
      </w:r>
      <w:r>
        <w:rPr>
          <w:rStyle w:val="DecValTok"/>
        </w:rPr>
        <w:t xml:space="preserve">6</w:t>
      </w:r>
      <w:r>
        <w:rPr>
          <w:rStyle w:val="NormalTok"/>
        </w:rPr>
        <w:t xml:space="preserve">, </w:t>
      </w:r>
      <w:r>
        <w:rPr>
          <w:rStyle w:val="DecValTok"/>
        </w:rPr>
        <w:t xml:space="preserve">20</w:t>
      </w:r>
      <w:r>
        <w:rPr>
          <w:rStyle w:val="NormalTok"/>
        </w:rPr>
        <w:t xml:space="preserve">, </w:t>
      </w:r>
      <w:r>
        <w:rPr>
          <w:rStyle w:val="FloatTok"/>
        </w:rPr>
        <w:t xml:space="preserve">0.2</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"#b3452c"</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0.2</w:t>
      </w:r>
      <w:r>
        <w:rPr>
          <w:rStyle w:val="NormalTok"/>
        </w:rPr>
        <w:t xml:space="preserve">), </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w:t>
      </w:r>
    </w:p>
    <w:p>
      <w:pPr>
        <w:pStyle w:val="FirstParagraph"/>
      </w:pPr>
      <w:r>
        <w:drawing>
          <wp:inline>
            <wp:extent cx="4620126" cy="3696101"/>
            <wp:effectExtent b="0" l="0" r="0" t="0"/>
            <wp:docPr descr="" title="" id="26" name="Picture"/>
            <a:graphic>
              <a:graphicData uri="http://schemas.openxmlformats.org/drawingml/2006/picture">
                <pic:pic>
                  <pic:nvPicPr>
                    <pic:cNvPr descr="03-Maximum_vraisemblance_files/figure-docx/unnamed-chunk-2-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La vraisemblance de</w:t>
      </w:r>
      <w:r>
        <w:t xml:space="preserve"> </w:t>
      </w:r>
      <m:oMath>
        <m:r>
          <m:t>p</m:t>
        </m:r>
        <m:r>
          <m:rPr>
            <m:sty m:val="p"/>
          </m:rPr>
          <m:t>=</m:t>
        </m:r>
        <m:r>
          <m:t>0.2</m:t>
        </m:r>
      </m:oMath>
      <w:r>
        <w:t xml:space="preserve"> </w:t>
      </w:r>
      <w:r>
        <w:t xml:space="preserve">pour cette observation de</w:t>
      </w:r>
      <w:r>
        <w:t xml:space="preserve"> </w:t>
      </w:r>
      <m:oMath>
        <m:r>
          <m:t>y</m:t>
        </m:r>
      </m:oMath>
      <w:r>
        <w:t xml:space="preserve"> </w:t>
      </w:r>
      <w:r>
        <w:t xml:space="preserve">est donc également de 0.11. Notons que</w:t>
      </w:r>
      <w:r>
        <w:t xml:space="preserve"> </w:t>
      </w:r>
      <m:oMath>
        <m:r>
          <m:t>f</m:t>
        </m:r>
        <m:d>
          <m:dPr>
            <m:begChr m:val="("/>
            <m:endChr m:val=")"/>
            <m:sepChr m:val=""/>
            <m:grow/>
          </m:dPr>
          <m:e>
            <m:r>
              <m:t>y</m:t>
            </m:r>
            <m:r>
              <m:rPr>
                <m:sty m:val="p"/>
              </m:rPr>
              <m:t>|</m:t>
            </m:r>
            <m:r>
              <m:t>p</m:t>
            </m:r>
          </m:e>
        </m:d>
      </m:oMath>
      <w:r>
        <w:t xml:space="preserve"> </w:t>
      </w:r>
      <w:r>
        <w:t xml:space="preserve">était une distribution discrète, mais puisque</w:t>
      </w:r>
      <w:r>
        <w:t xml:space="preserve"> </w:t>
      </w:r>
      <m:oMath>
        <m:r>
          <m:t>p</m:t>
        </m:r>
      </m:oMath>
      <w:r>
        <w:t xml:space="preserve"> </w:t>
      </w:r>
      <w:r>
        <w:t xml:space="preserve">est un paramètre continu, la vraisemblance</w:t>
      </w:r>
      <w:r>
        <w:t xml:space="preserve"> </w:t>
      </w:r>
      <m:oMath>
        <m:r>
          <m:t>L</m:t>
        </m:r>
        <m:d>
          <m:dPr>
            <m:begChr m:val="("/>
            <m:endChr m:val=")"/>
            <m:sepChr m:val=""/>
            <m:grow/>
          </m:dPr>
          <m:e>
            <m:r>
              <m:t>p</m:t>
            </m:r>
          </m:e>
        </m:d>
      </m:oMath>
      <w:r>
        <w:t xml:space="preserve"> </w:t>
      </w:r>
      <w:r>
        <w:t xml:space="preserve">est définie pour toutes les valeurs réelles entre 0 et 1.</w:t>
      </w:r>
    </w:p>
    <w:p>
      <w:pPr>
        <w:pStyle w:val="BodyText"/>
      </w:pPr>
      <w:r>
        <w:t xml:space="preserve">De façon plus générale, supposons que</w:t>
      </w:r>
      <w:r>
        <w:t xml:space="preserve"> </w:t>
      </w:r>
      <m:oMath>
        <m:r>
          <m:t>y</m:t>
        </m:r>
        <m:r>
          <m:rPr>
            <m:sty m:val="p"/>
          </m:rPr>
          <m:t>=</m:t>
        </m:r>
        <m:d>
          <m:dPr>
            <m:begChr m:val="("/>
            <m:endChr m:val=")"/>
            <m:sepChr m:val=""/>
            <m:grow/>
          </m:dPr>
          <m:e>
            <m:sSub>
              <m:e>
                <m:r>
                  <m:t>y</m:t>
                </m:r>
              </m:e>
              <m:sub>
                <m:r>
                  <m:t>1</m:t>
                </m:r>
              </m:sub>
            </m:sSub>
            <m:r>
              <m:rPr>
                <m:sty m:val="p"/>
              </m:rPr>
              <m:t>,</m:t>
            </m:r>
            <m:sSub>
              <m:e>
                <m:r>
                  <m:t>y</m:t>
                </m:r>
              </m:e>
              <m:sub>
                <m:r>
                  <m:t>2</m:t>
                </m:r>
              </m:sub>
            </m:sSub>
            <m:r>
              <m:rPr>
                <m:sty m:val="p"/>
              </m:rPr>
              <m:t>,</m:t>
            </m:r>
            <m:r>
              <m:rPr>
                <m:sty m:val="p"/>
              </m:rPr>
              <m:t>.</m:t>
            </m:r>
            <m:r>
              <m:rPr>
                <m:sty m:val="p"/>
              </m:rPr>
              <m:t>.</m:t>
            </m:r>
            <m:r>
              <m:rPr>
                <m:sty m:val="p"/>
              </m:rPr>
              <m:t>.</m:t>
            </m:r>
            <m:r>
              <m:rPr>
                <m:sty m:val="p"/>
              </m:rPr>
              <m:t>,</m:t>
            </m:r>
            <m:sSub>
              <m:e>
                <m:r>
                  <m:t>y</m:t>
                </m:r>
              </m:e>
              <m:sub>
                <m:r>
                  <m:t>n</m:t>
                </m:r>
              </m:sub>
            </m:sSub>
          </m:e>
        </m:d>
      </m:oMath>
      <w:r>
        <w:t xml:space="preserve"> </w:t>
      </w:r>
      <w:r>
        <w:t xml:space="preserve">est un vecteur d’observations et</w:t>
      </w:r>
      <w:r>
        <w:t xml:space="preserve"> </w:t>
      </w:r>
      <m:oMath>
        <m:r>
          <m:t>θ</m:t>
        </m:r>
        <m:r>
          <m:rPr>
            <m:sty m:val="p"/>
          </m:rPr>
          <m:t>=</m:t>
        </m:r>
        <m:d>
          <m:dPr>
            <m:begChr m:val="("/>
            <m:endChr m:val=")"/>
            <m:sepChr m:val=""/>
            <m:grow/>
          </m:dPr>
          <m:e>
            <m:sSub>
              <m:e>
                <m:r>
                  <m:t>θ</m:t>
                </m:r>
              </m:e>
              <m:sub>
                <m:r>
                  <m:t>1</m:t>
                </m:r>
              </m:sub>
            </m:sSub>
            <m:r>
              <m:rPr>
                <m:sty m:val="p"/>
              </m:rPr>
              <m:t>,</m:t>
            </m:r>
            <m:r>
              <m:rPr>
                <m:sty m:val="p"/>
              </m:rPr>
              <m:t>.</m:t>
            </m:r>
            <m:r>
              <m:rPr>
                <m:sty m:val="p"/>
              </m:rPr>
              <m:t>.</m:t>
            </m:r>
            <m:r>
              <m:rPr>
                <m:sty m:val="p"/>
              </m:rPr>
              <m:t>.</m:t>
            </m:r>
            <m:r>
              <m:rPr>
                <m:sty m:val="p"/>
              </m:rPr>
              <m:t>,</m:t>
            </m:r>
            <m:sSub>
              <m:e>
                <m:r>
                  <m:t>θ</m:t>
                </m:r>
              </m:e>
              <m:sub>
                <m:r>
                  <m:t>m</m:t>
                </m:r>
              </m:sub>
            </m:sSub>
          </m:e>
        </m:d>
      </m:oMath>
      <w:r>
        <w:t xml:space="preserve"> </w:t>
      </w:r>
      <w:r>
        <w:t xml:space="preserve">est un vecteur des paramètres ajustables du modèle proposé pour expliquer ces observations. Dans ce cas, la vraisemblance d’un vecteur spécifique de valeurs pour</w:t>
      </w:r>
      <w:r>
        <w:t xml:space="preserve"> </w:t>
      </w:r>
      <m:oMath>
        <m:r>
          <m:t>θ</m:t>
        </m:r>
      </m:oMath>
      <w:r>
        <w:t xml:space="preserve"> </w:t>
      </w:r>
      <w:r>
        <w:t xml:space="preserve">correspond à la probabilité conjointe des observations de</w:t>
      </w:r>
      <w:r>
        <w:t xml:space="preserve"> </w:t>
      </w:r>
      <m:oMath>
        <m:r>
          <m:t>y</m:t>
        </m:r>
      </m:oMath>
      <w:r>
        <w:t xml:space="preserve">, conditionnellement à ces valeurs de</w:t>
      </w:r>
      <w:r>
        <w:t xml:space="preserve"> </w:t>
      </w:r>
      <m:oMath>
        <m:r>
          <m:t>θ</m:t>
        </m:r>
      </m:oMath>
      <w:r>
        <w:t xml:space="preserve">. Nous verrons un exemple spécifique du calcul de</w:t>
      </w:r>
      <w:r>
        <w:t xml:space="preserve"> </w:t>
      </w:r>
      <m:oMath>
        <m:r>
          <m:t>L</m:t>
        </m:r>
      </m:oMath>
      <w:r>
        <w:t xml:space="preserve"> </w:t>
      </w:r>
      <w:r>
        <w:t xml:space="preserve">pour un modèle à plusieurs paramètres (distribution normale) dans la prochaine section.</w:t>
      </w:r>
    </w:p>
    <w:p>
      <w:pPr>
        <w:pStyle w:val="BodyText"/>
      </w:pPr>
      <m:oMathPara>
        <m:oMathParaPr>
          <m:jc m:val="center"/>
        </m:oMathParaPr>
        <m:oMath>
          <m:r>
            <m:t>L</m:t>
          </m:r>
          <m:d>
            <m:dPr>
              <m:begChr m:val="("/>
              <m:endChr m:val=")"/>
              <m:sepChr m:val=""/>
              <m:grow/>
            </m:dPr>
            <m:e>
              <m:r>
                <m:t>θ</m:t>
              </m:r>
            </m:e>
          </m:d>
          <m:r>
            <m:rPr>
              <m:sty m:val="p"/>
            </m:rPr>
            <m:t>=</m:t>
          </m:r>
          <m:r>
            <m:t>p</m:t>
          </m:r>
          <m:d>
            <m:dPr>
              <m:begChr m:val="("/>
              <m:endChr m:val=")"/>
              <m:sepChr m:val=""/>
              <m:grow/>
            </m:dPr>
            <m:e>
              <m:r>
                <m:t>y</m:t>
              </m:r>
              <m:r>
                <m:rPr>
                  <m:sty m:val="p"/>
                </m:rPr>
                <m:t>|</m:t>
              </m:r>
              <m:r>
                <m:t>θ</m:t>
              </m:r>
            </m:e>
          </m:d>
        </m:oMath>
      </m:oMathPara>
    </w:p>
    <w:p>
      <w:pPr>
        <w:pStyle w:val="FirstParagraph"/>
      </w:pPr>
      <w:r>
        <w:rPr>
          <w:iCs/>
          <w:i/>
        </w:rPr>
        <w:t xml:space="preserve">Note</w:t>
      </w:r>
      <w:r>
        <w:t xml:space="preserve">: Même si la valeur de</w:t>
      </w:r>
      <w:r>
        <w:t xml:space="preserve"> </w:t>
      </w:r>
      <m:oMath>
        <m:r>
          <m:t>L</m:t>
        </m:r>
        <m:d>
          <m:dPr>
            <m:begChr m:val="("/>
            <m:endChr m:val=")"/>
            <m:sepChr m:val=""/>
            <m:grow/>
          </m:dPr>
          <m:e>
            <m:r>
              <m:t>θ</m:t>
            </m:r>
          </m:e>
        </m:d>
      </m:oMath>
      <w:r>
        <w:t xml:space="preserve"> </w:t>
      </w:r>
      <w:r>
        <w:t xml:space="preserve">pour un</w:t>
      </w:r>
      <w:r>
        <w:t xml:space="preserve"> </w:t>
      </w:r>
      <m:oMath>
        <m:r>
          <m:t>θ</m:t>
        </m:r>
      </m:oMath>
      <w:r>
        <w:t xml:space="preserve"> </w:t>
      </w:r>
      <w:r>
        <w:t xml:space="preserve">donné correspond à une probabilité, la fonction de vraisemblance n’est pas une distribution de probabilité, car dans la théorie vue ici,</w:t>
      </w:r>
      <w:r>
        <w:t xml:space="preserve"> </w:t>
      </w:r>
      <m:oMath>
        <m:r>
          <m:t>θ</m:t>
        </m:r>
      </m:oMath>
      <w:r>
        <w:t xml:space="preserve"> </w:t>
      </w:r>
      <w:r>
        <w:t xml:space="preserve">n’est pas une variable aléatoire. Aussi, l’intégrale d’une fonction de vraisemblance (aire sous la courbe de</w:t>
      </w:r>
      <w:r>
        <w:t xml:space="preserve"> </w:t>
      </w:r>
      <m:oMath>
        <m:r>
          <m:t>L</m:t>
        </m:r>
        <m:d>
          <m:dPr>
            <m:begChr m:val="("/>
            <m:endChr m:val=")"/>
            <m:sepChr m:val=""/>
            <m:grow/>
          </m:dPr>
          <m:e>
            <m:r>
              <m:t>θ</m:t>
            </m:r>
          </m:e>
        </m:d>
      </m:oMath>
      <w:r>
        <w:t xml:space="preserve"> </w:t>
      </w:r>
      <w:r>
        <w:t xml:space="preserve">vs. </w:t>
      </w:r>
      <m:oMath>
        <m:r>
          <m:t>θ</m:t>
        </m:r>
      </m:oMath>
      <w:r>
        <w:t xml:space="preserve">) n’est pas toujours égale à 1, contrairement à celle d’une densité de probabilité.</w:t>
      </w:r>
    </w:p>
    <w:bookmarkEnd w:id="28"/>
    <w:bookmarkStart w:id="35" w:name="maximum-de-vraisemblance"/>
    <w:p>
      <w:pPr>
        <w:pStyle w:val="Heading2"/>
      </w:pPr>
      <w:r>
        <w:t xml:space="preserve">Maximum de vraisemblance</w:t>
      </w:r>
    </w:p>
    <w:p>
      <w:pPr>
        <w:pStyle w:val="FirstParagraph"/>
      </w:pPr>
      <w:r>
        <w:t xml:space="preserve">Selon le principe du maximum de vraisemblance, le meilleur estimé des paramètres du modèle selon nos observations</w:t>
      </w:r>
      <w:r>
        <w:t xml:space="preserve"> </w:t>
      </w:r>
      <m:oMath>
        <m:r>
          <m:t>y</m:t>
        </m:r>
      </m:oMath>
      <w:r>
        <w:t xml:space="preserve"> </w:t>
      </w:r>
      <w:r>
        <w:t xml:space="preserve">est le vecteur de valeurs</w:t>
      </w:r>
      <w:r>
        <w:t xml:space="preserve"> </w:t>
      </w:r>
      <m:oMath>
        <m:r>
          <m:t>θ</m:t>
        </m:r>
      </m:oMath>
      <w:r>
        <w:t xml:space="preserve"> </w:t>
      </w:r>
      <w:r>
        <w:t xml:space="preserve">qui maximise la valeur de</w:t>
      </w:r>
      <w:r>
        <w:t xml:space="preserve"> </w:t>
      </w:r>
      <m:oMath>
        <m:r>
          <m:t>L</m:t>
        </m:r>
        <m:d>
          <m:dPr>
            <m:begChr m:val="("/>
            <m:endChr m:val=")"/>
            <m:sepChr m:val=""/>
            <m:grow/>
          </m:dPr>
          <m:e>
            <m:r>
              <m:t>θ</m:t>
            </m:r>
          </m:e>
        </m:d>
      </m:oMath>
      <w:r>
        <w:t xml:space="preserve">.</w:t>
      </w:r>
    </w:p>
    <w:bookmarkStart w:id="32" w:name="exemple-distribution-binomiale"/>
    <w:p>
      <w:pPr>
        <w:pStyle w:val="Heading3"/>
      </w:pPr>
      <w:r>
        <w:t xml:space="preserve">Exemple: Distribution binomiale</w:t>
      </w:r>
    </w:p>
    <w:p>
      <w:pPr>
        <w:pStyle w:val="FirstParagraph"/>
      </w:pPr>
      <w:r>
        <w:t xml:space="preserve">Pour le modèle binomial présenté plus haut, il est possible de démontrer (voir le calcul dans le chapitre du livre de Bolker en référence) que l’estimé de</w:t>
      </w:r>
      <w:r>
        <w:t xml:space="preserve"> </w:t>
      </w:r>
      <m:oMath>
        <m:r>
          <m:t>p</m:t>
        </m:r>
      </m:oMath>
      <w:r>
        <w:t xml:space="preserve"> </w:t>
      </w:r>
      <w:r>
        <w:t xml:space="preserve">selon le maximum de vraisemblance est donné par:</w:t>
      </w:r>
    </w:p>
    <w:p>
      <w:pPr>
        <w:pStyle w:val="BodyText"/>
      </w:pPr>
      <m:oMathPara>
        <m:oMathParaPr>
          <m:jc m:val="center"/>
        </m:oMathParaPr>
        <m:oMath>
          <m:acc>
            <m:accPr>
              <m:chr m:val="̂"/>
            </m:accPr>
            <m:e>
              <m:r>
                <m:t>p</m:t>
              </m:r>
            </m:e>
          </m:acc>
          <m:r>
            <m:rPr>
              <m:sty m:val="p"/>
            </m:rPr>
            <m:t>=</m:t>
          </m:r>
          <m:f>
            <m:fPr>
              <m:type m:val="bar"/>
            </m:fPr>
            <m:num>
              <m:r>
                <m:t>y</m:t>
              </m:r>
            </m:num>
            <m:den>
              <m:r>
                <m:t>n</m:t>
              </m:r>
            </m:den>
          </m:f>
        </m:oMath>
      </m:oMathPara>
    </w:p>
    <w:p>
      <w:pPr>
        <w:pStyle w:val="FirstParagraph"/>
      </w:pPr>
      <w:r>
        <w:t xml:space="preserve">Autrement dit, la proportion de succès dans l’échantillon est le meilleur estimé de la probabilité de succès dans la population. Avec</w:t>
      </w:r>
      <w:r>
        <w:t xml:space="preserve"> </w:t>
      </w:r>
      <m:oMath>
        <m:r>
          <m:t>y</m:t>
        </m:r>
        <m:r>
          <m:rPr>
            <m:sty m:val="p"/>
          </m:rPr>
          <m:t>=</m:t>
        </m:r>
        <m:r>
          <m:t>6</m:t>
        </m:r>
      </m:oMath>
      <w:r>
        <w:t xml:space="preserve"> </w:t>
      </w:r>
      <w:r>
        <w:t xml:space="preserve">et</w:t>
      </w:r>
      <w:r>
        <w:t xml:space="preserve"> </w:t>
      </w:r>
      <m:oMath>
        <m:r>
          <m:t>n</m:t>
        </m:r>
        <m:r>
          <m:rPr>
            <m:sty m:val="p"/>
          </m:rPr>
          <m:t>=</m:t>
        </m:r>
        <m:r>
          <m:t>20</m:t>
        </m:r>
      </m:oMath>
      <w:r>
        <w:t xml:space="preserve">, on voit que le maximum de</w:t>
      </w:r>
      <w:r>
        <w:t xml:space="preserve"> </w:t>
      </w:r>
      <m:oMath>
        <m:r>
          <m:t>L</m:t>
        </m:r>
        <m:d>
          <m:dPr>
            <m:begChr m:val="("/>
            <m:endChr m:val=")"/>
            <m:sepChr m:val=""/>
            <m:grow/>
          </m:dPr>
          <m:e>
            <m:r>
              <m:t>p</m:t>
            </m:r>
          </m:e>
        </m:d>
      </m:oMath>
      <w:r>
        <w:t xml:space="preserve"> </w:t>
      </w:r>
      <w:r>
        <w:t xml:space="preserve">est obtenu pour</w:t>
      </w:r>
      <w:r>
        <w:t xml:space="preserve"> </w:t>
      </w:r>
      <m:oMath>
        <m:r>
          <m:t>p</m:t>
        </m:r>
        <m:r>
          <m:rPr>
            <m:sty m:val="p"/>
          </m:rPr>
          <m:t>=</m:t>
        </m:r>
        <m:r>
          <m:t>0.3</m:t>
        </m:r>
      </m:oMath>
      <w:r>
        <w:t xml:space="preserve">.</w:t>
      </w:r>
    </w:p>
    <w:p>
      <w:pPr>
        <w:pStyle w:val="SourceCode"/>
      </w:pPr>
      <w:r>
        <w:rPr>
          <w:rStyle w:val="FunctionTok"/>
        </w:rPr>
        <w:t xml:space="preserve">ggplot</w:t>
      </w:r>
      <w:r>
        <w:rPr>
          <w:rStyle w:val="NormalTok"/>
        </w:rPr>
        <w:t xml:space="preserve">(</w:t>
      </w:r>
      <w:r>
        <w:rPr>
          <w:rStyle w:val="ConstantTok"/>
        </w:rPr>
        <w:t xml:space="preserve">NULL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"p"</w:t>
      </w:r>
      <w:r>
        <w:rPr>
          <w:rStyle w:val="NormalTok"/>
        </w:rPr>
        <w:t xml:space="preserve">, </w:t>
      </w:r>
      <w:r>
        <w:rPr>
          <w:rStyle w:val="AttributeTok"/>
        </w:rPr>
        <w:t xml:space="preserve">y =</w:t>
      </w:r>
      <w:r>
        <w:rPr>
          <w:rStyle w:val="NormalTok"/>
        </w:rPr>
        <w:t xml:space="preserve"> </w:t>
      </w:r>
      <w:r>
        <w:rPr>
          <w:rStyle w:val="StringTok"/>
        </w:rPr>
        <w:t xml:space="preserve">"L(p)"</w:t>
      </w:r>
      <w:r>
        <w:rPr>
          <w:rStyle w:val="NormalTok"/>
        </w:rPr>
        <w:t xml:space="preserve">) </w:t>
      </w:r>
      <w:r>
        <w:rPr>
          <w:rStyle w:val="SpecialCharTok"/>
        </w:rPr>
        <w:t xml:space="preserve">+</w:t>
      </w:r>
      <w:r>
        <w:br/>
      </w:r>
      <w:r>
        <w:rPr>
          <w:rStyle w:val="NormalTok"/>
        </w:rPr>
        <w:t xml:space="preserve">    </w:t>
      </w:r>
      <w:r>
        <w:rPr>
          <w:rStyle w:val="FunctionTok"/>
        </w:rPr>
        <w:t xml:space="preserve">stat_function</w:t>
      </w:r>
      <w:r>
        <w:rPr>
          <w:rStyle w:val="NormalTok"/>
        </w:rPr>
        <w:t xml:space="preserve">(</w:t>
      </w:r>
      <w:r>
        <w:rPr>
          <w:rStyle w:val="AttributeTok"/>
        </w:rPr>
        <w:t xml:space="preserve">fun =</w:t>
      </w:r>
      <w:r>
        <w:rPr>
          <w:rStyle w:val="NormalTok"/>
        </w:rPr>
        <w:t xml:space="preserve"> </w:t>
      </w:r>
      <w:r>
        <w:rPr>
          <w:rStyle w:val="ControlFlowTok"/>
        </w:rPr>
        <w:t xml:space="preserve">function</w:t>
      </w:r>
      <w:r>
        <w:rPr>
          <w:rStyle w:val="NormalTok"/>
        </w:rPr>
        <w:t xml:space="preserve">(x) </w:t>
      </w:r>
      <w:r>
        <w:rPr>
          <w:rStyle w:val="FunctionTok"/>
        </w:rPr>
        <w:t xml:space="preserve">dbinom</w:t>
      </w:r>
      <w:r>
        <w:rPr>
          <w:rStyle w:val="NormalTok"/>
        </w:rPr>
        <w:t xml:space="preserve">(</w:t>
      </w:r>
      <w:r>
        <w:rPr>
          <w:rStyle w:val="DecValTok"/>
        </w:rPr>
        <w:t xml:space="preserve">6</w:t>
      </w:r>
      <w:r>
        <w:rPr>
          <w:rStyle w:val="NormalTok"/>
        </w:rPr>
        <w:t xml:space="preserve">, </w:t>
      </w:r>
      <w:r>
        <w:rPr>
          <w:rStyle w:val="DecValTok"/>
        </w:rPr>
        <w:t xml:space="preserve">20</w:t>
      </w:r>
      <w:r>
        <w:rPr>
          <w:rStyle w:val="NormalTok"/>
        </w:rPr>
        <w:t xml:space="preserve">, </w:t>
      </w:r>
      <w:r>
        <w:rPr>
          <w:rStyle w:val="AttributeTok"/>
        </w:rPr>
        <w:t xml:space="preserve">prob =</w:t>
      </w:r>
      <w:r>
        <w:rPr>
          <w:rStyle w:val="NormalTok"/>
        </w:rPr>
        <w:t xml:space="preserve"> x),</w:t>
      </w:r>
      <w:r>
        <w:br/>
      </w:r>
      <w:r>
        <w:rPr>
          <w:rStyle w:val="NormalTok"/>
        </w:rPr>
        <w:t xml:space="preserve">                  </w:t>
      </w:r>
      <w:r>
        <w:rPr>
          <w:rStyle w:val="AttributeTok"/>
        </w:rPr>
        <w:t xml:space="preserve">geom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geom_segment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DecValTok"/>
        </w:rPr>
        <w:t xml:space="preserve">0</w:t>
      </w:r>
      <w:r>
        <w:rPr>
          <w:rStyle w:val="NormalTok"/>
        </w:rPr>
        <w:t xml:space="preserve">, </w:t>
      </w:r>
      <w:r>
        <w:rPr>
          <w:rStyle w:val="AttributeTok"/>
        </w:rPr>
        <w:t xml:space="preserve">xend =</w:t>
      </w:r>
      <w:r>
        <w:rPr>
          <w:rStyle w:val="NormalTok"/>
        </w:rPr>
        <w:t xml:space="preserve"> </w:t>
      </w:r>
      <w:r>
        <w:rPr>
          <w:rStyle w:val="FloatTok"/>
        </w:rPr>
        <w:t xml:space="preserve">0.3</w:t>
      </w:r>
      <w:r>
        <w:rPr>
          <w:rStyle w:val="NormalTok"/>
        </w:rPr>
        <w:t xml:space="preserve">, </w:t>
      </w:r>
      <w:r>
        <w:rPr>
          <w:rStyle w:val="AttributeTok"/>
        </w:rPr>
        <w:t xml:space="preserve">y =</w:t>
      </w:r>
      <w:r>
        <w:rPr>
          <w:rStyle w:val="NormalTok"/>
        </w:rPr>
        <w:t xml:space="preserve"> </w:t>
      </w:r>
      <w:r>
        <w:rPr>
          <w:rStyle w:val="FunctionTok"/>
        </w:rPr>
        <w:t xml:space="preserve">dbinom</w:t>
      </w:r>
      <w:r>
        <w:rPr>
          <w:rStyle w:val="NormalTok"/>
        </w:rPr>
        <w:t xml:space="preserve">(</w:t>
      </w:r>
      <w:r>
        <w:rPr>
          <w:rStyle w:val="DecValTok"/>
        </w:rPr>
        <w:t xml:space="preserve">6</w:t>
      </w:r>
      <w:r>
        <w:rPr>
          <w:rStyle w:val="NormalTok"/>
        </w:rPr>
        <w:t xml:space="preserve">, </w:t>
      </w:r>
      <w:r>
        <w:rPr>
          <w:rStyle w:val="DecValTok"/>
        </w:rPr>
        <w:t xml:space="preserve">20</w:t>
      </w:r>
      <w:r>
        <w:rPr>
          <w:rStyle w:val="NormalTok"/>
        </w:rPr>
        <w:t xml:space="preserve">, </w:t>
      </w:r>
      <w:r>
        <w:rPr>
          <w:rStyle w:val="FloatTok"/>
        </w:rPr>
        <w:t xml:space="preserve">0.3</w:t>
      </w:r>
      <w:r>
        <w:rPr>
          <w:rStyle w:val="NormalTok"/>
        </w:rPr>
        <w:t xml:space="preserve">),</w:t>
      </w:r>
      <w:r>
        <w:br/>
      </w:r>
      <w:r>
        <w:rPr>
          <w:rStyle w:val="NormalTok"/>
        </w:rPr>
        <w:t xml:space="preserve">                     </w:t>
      </w:r>
      <w:r>
        <w:rPr>
          <w:rStyle w:val="AttributeTok"/>
        </w:rPr>
        <w:t xml:space="preserve">yend =</w:t>
      </w:r>
      <w:r>
        <w:rPr>
          <w:rStyle w:val="NormalTok"/>
        </w:rPr>
        <w:t xml:space="preserve"> </w:t>
      </w:r>
      <w:r>
        <w:rPr>
          <w:rStyle w:val="FunctionTok"/>
        </w:rPr>
        <w:t xml:space="preserve">dbinom</w:t>
      </w:r>
      <w:r>
        <w:rPr>
          <w:rStyle w:val="NormalTok"/>
        </w:rPr>
        <w:t xml:space="preserve">(</w:t>
      </w:r>
      <w:r>
        <w:rPr>
          <w:rStyle w:val="DecValTok"/>
        </w:rPr>
        <w:t xml:space="preserve">6</w:t>
      </w:r>
      <w:r>
        <w:rPr>
          <w:rStyle w:val="NormalTok"/>
        </w:rPr>
        <w:t xml:space="preserve">, </w:t>
      </w:r>
      <w:r>
        <w:rPr>
          <w:rStyle w:val="DecValTok"/>
        </w:rPr>
        <w:t xml:space="preserve">20</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"#b3452c"</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geom_segment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loatTok"/>
        </w:rPr>
        <w:t xml:space="preserve">0.3</w:t>
      </w:r>
      <w:r>
        <w:rPr>
          <w:rStyle w:val="NormalTok"/>
        </w:rPr>
        <w:t xml:space="preserve">, </w:t>
      </w:r>
      <w:r>
        <w:rPr>
          <w:rStyle w:val="AttributeTok"/>
        </w:rPr>
        <w:t xml:space="preserve">xend =</w:t>
      </w:r>
      <w:r>
        <w:rPr>
          <w:rStyle w:val="NormalTok"/>
        </w:rPr>
        <w:t xml:space="preserve"> </w:t>
      </w:r>
      <w:r>
        <w:rPr>
          <w:rStyle w:val="FloatTok"/>
        </w:rPr>
        <w:t xml:space="preserve">0.3</w:t>
      </w:r>
      <w:r>
        <w:rPr>
          <w:rStyle w:val="NormalTok"/>
        </w:rPr>
        <w:t xml:space="preserve">, </w:t>
      </w:r>
      <w:r>
        <w:rPr>
          <w:rStyle w:val="AttributeTok"/>
        </w:rPr>
        <w:t xml:space="preserve">y =</w:t>
      </w:r>
      <w:r>
        <w:rPr>
          <w:rStyle w:val="NormalTok"/>
        </w:rPr>
        <w:t xml:space="preserve"> </w:t>
      </w:r>
      <w:r>
        <w:rPr>
          <w:rStyle w:val="DecValTok"/>
        </w:rPr>
        <w:t xml:space="preserve">0</w:t>
      </w:r>
      <w:r>
        <w:rPr>
          <w:rStyle w:val="NormalTok"/>
        </w:rPr>
        <w:t xml:space="preserve">, </w:t>
      </w:r>
      <w:r>
        <w:rPr>
          <w:rStyle w:val="AttributeTok"/>
        </w:rPr>
        <w:t xml:space="preserve">yend =</w:t>
      </w:r>
      <w:r>
        <w:rPr>
          <w:rStyle w:val="NormalTok"/>
        </w:rPr>
        <w:t xml:space="preserve"> </w:t>
      </w:r>
      <w:r>
        <w:rPr>
          <w:rStyle w:val="FunctionTok"/>
        </w:rPr>
        <w:t xml:space="preserve">dbinom</w:t>
      </w:r>
      <w:r>
        <w:rPr>
          <w:rStyle w:val="NormalTok"/>
        </w:rPr>
        <w:t xml:space="preserve">(</w:t>
      </w:r>
      <w:r>
        <w:rPr>
          <w:rStyle w:val="DecValTok"/>
        </w:rPr>
        <w:t xml:space="preserve">6</w:t>
      </w:r>
      <w:r>
        <w:rPr>
          <w:rStyle w:val="NormalTok"/>
        </w:rPr>
        <w:t xml:space="preserve">, </w:t>
      </w:r>
      <w:r>
        <w:rPr>
          <w:rStyle w:val="DecValTok"/>
        </w:rPr>
        <w:t xml:space="preserve">20</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"#b3452c"</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0.2</w:t>
      </w:r>
      <w:r>
        <w:rPr>
          <w:rStyle w:val="NormalTok"/>
        </w:rPr>
        <w:t xml:space="preserve">), </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03-Maximum_vraisemblance_files/figure-docx/unnamed-chunk-3-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bookmarkEnd w:id="32"/>
    <w:bookmarkStart w:id="33" w:name="exemple-modèle-linéaire"/>
    <w:p>
      <w:pPr>
        <w:pStyle w:val="Heading3"/>
      </w:pPr>
      <w:r>
        <w:t xml:space="preserve">Exemple: Modèle linéaire</w:t>
      </w:r>
    </w:p>
    <w:p>
      <w:pPr>
        <w:pStyle w:val="FirstParagraph"/>
      </w:pPr>
      <w:r>
        <w:t xml:space="preserve">Dans le modèle de régression linéaire simple, la variable réponse</w:t>
      </w:r>
      <w:r>
        <w:t xml:space="preserve"> </w:t>
      </w:r>
      <m:oMath>
        <m:r>
          <m:t>y</m:t>
        </m:r>
      </m:oMath>
      <w:r>
        <w:t xml:space="preserve"> </w:t>
      </w:r>
      <w:r>
        <w:t xml:space="preserve">suit une distribution normale, avec une moyenne dépendant linéairement du prédicteur</w:t>
      </w:r>
      <w:r>
        <w:t xml:space="preserve"> </w:t>
      </w:r>
      <m:oMath>
        <m:r>
          <m:t>x</m:t>
        </m:r>
      </m:oMath>
      <w:r>
        <w:t xml:space="preserve"> </w:t>
      </w:r>
      <w:r>
        <w:t xml:space="preserve">et un écart-type constant</w:t>
      </w:r>
      <w:r>
        <w:t xml:space="preserve"> </w:t>
      </w:r>
      <m:oMath>
        <m:r>
          <m:t>σ</m:t>
        </m:r>
      </m:oMath>
      <w:r>
        <w:t xml:space="preserve">:</w:t>
      </w:r>
    </w:p>
    <w:p>
      <w:pPr>
        <w:pStyle w:val="BodyText"/>
      </w:pPr>
      <m:oMathPara>
        <m:oMathParaPr>
          <m:jc m:val="center"/>
        </m:oMathParaPr>
        <m:oMath>
          <m:r>
            <m:t>y</m:t>
          </m:r>
          <m:r>
            <m:rPr>
              <m:sty m:val="p"/>
            </m:rPr>
            <m:t>∼</m:t>
          </m:r>
          <m:r>
            <m:t>N</m:t>
          </m:r>
          <m:d>
            <m:dPr>
              <m:begChr m:val="("/>
              <m:endChr m:val=")"/>
              <m:sepChr m:val=""/>
              <m:grow/>
            </m:dPr>
            <m:e>
              <m:sSub>
                <m:e>
                  <m:r>
                    <m:t>β</m:t>
                  </m:r>
                </m:e>
                <m:sub>
                  <m:r>
                    <m:t>0</m:t>
                  </m:r>
                </m:sub>
              </m:sSub>
              <m:r>
                <m:rPr>
                  <m:sty m:val="p"/>
                </m:rPr>
                <m:t>+</m:t>
              </m:r>
              <m:sSub>
                <m:e>
                  <m:r>
                    <m:t>β</m:t>
                  </m:r>
                </m:e>
                <m:sub>
                  <m:r>
                    <m:t>1</m:t>
                  </m:r>
                </m:sub>
              </m:sSub>
              <m:r>
                <m:t>x</m:t>
              </m:r>
              <m:r>
                <m:rPr>
                  <m:sty m:val="p"/>
                </m:rPr>
                <m:t>,</m:t>
              </m:r>
              <m:r>
                <m:t>σ</m:t>
              </m:r>
            </m:e>
          </m:d>
        </m:oMath>
      </m:oMathPara>
    </w:p>
    <w:p>
      <w:pPr>
        <w:pStyle w:val="FirstParagraph"/>
      </w:pPr>
      <w:r>
        <w:t xml:space="preserve">Ce modèle comporte trois paramètres à estimer:</w:t>
      </w:r>
      <w:r>
        <w:t xml:space="preserve"> </w:t>
      </w:r>
      <m:oMath>
        <m:sSub>
          <m:e>
            <m:r>
              <m:t>β</m:t>
            </m:r>
          </m:e>
          <m:sub>
            <m:r>
              <m:t>0</m:t>
            </m:r>
          </m:sub>
        </m:sSub>
      </m:oMath>
      <w:r>
        <w:t xml:space="preserve">,</w:t>
      </w:r>
      <w:r>
        <w:t xml:space="preserve"> </w:t>
      </w:r>
      <m:oMath>
        <m:sSub>
          <m:e>
            <m:r>
              <m:t>β</m:t>
            </m:r>
          </m:e>
          <m:sub>
            <m:r>
              <m:t>1</m:t>
            </m:r>
          </m:sub>
        </m:sSub>
      </m:oMath>
      <w:r>
        <w:t xml:space="preserve"> </w:t>
      </w:r>
      <w:r>
        <w:t xml:space="preserve">et</w:t>
      </w:r>
      <w:r>
        <w:t xml:space="preserve"> </w:t>
      </w:r>
      <m:oMath>
        <m:r>
          <m:t>σ</m:t>
        </m:r>
      </m:oMath>
      <w:r>
        <w:t xml:space="preserve">. La densité de probabilité d’une observation de</w:t>
      </w:r>
      <w:r>
        <w:t xml:space="preserve"> </w:t>
      </w:r>
      <m:oMath>
        <m:r>
          <m:t>y</m:t>
        </m:r>
      </m:oMath>
      <w:r>
        <w:t xml:space="preserve"> </w:t>
      </w:r>
      <w:r>
        <w:t xml:space="preserve">correspond donc à:</w:t>
      </w:r>
    </w:p>
    <w:p>
      <w:pPr>
        <w:pStyle w:val="BodyText"/>
      </w:pPr>
      <m:oMathPara>
        <m:oMathParaPr>
          <m:jc m:val="center"/>
        </m:oMathParaPr>
        <m:oMath>
          <m:r>
            <m:t>f</m:t>
          </m:r>
          <m:d>
            <m:dPr>
              <m:begChr m:val="("/>
              <m:endChr m:val=")"/>
              <m:sepChr m:val=""/>
              <m:grow/>
            </m:dPr>
            <m:e>
              <m:r>
                <m:t>y</m:t>
              </m:r>
              <m:r>
                <m:rPr>
                  <m:sty m:val="p"/>
                </m:rPr>
                <m:t>|</m:t>
              </m:r>
              <m:sSub>
                <m:e>
                  <m:r>
                    <m:t>β</m:t>
                  </m:r>
                </m:e>
                <m:sub>
                  <m:r>
                    <m:t>0</m:t>
                  </m:r>
                </m:sub>
              </m:sSub>
              <m:r>
                <m:rPr>
                  <m:sty m:val="p"/>
                </m:rPr>
                <m:t>,</m:t>
              </m:r>
              <m:sSub>
                <m:e>
                  <m:r>
                    <m:t>β</m:t>
                  </m:r>
                </m:e>
                <m:sub>
                  <m:r>
                    <m:t>1</m:t>
                  </m:r>
                </m:sub>
              </m:sSub>
              <m:r>
                <m:rPr>
                  <m:sty m:val="p"/>
                </m:rPr>
                <m:t>,</m:t>
              </m:r>
              <m:r>
                <m:t>σ</m:t>
              </m:r>
            </m:e>
          </m:d>
          <m:r>
            <m:rPr>
              <m:sty m:val="p"/>
            </m:rPr>
            <m:t>=</m:t>
          </m:r>
          <m:f>
            <m:fPr>
              <m:type m:val="bar"/>
            </m:fPr>
            <m:num>
              <m:r>
                <m:t>1</m:t>
              </m:r>
            </m:num>
            <m:den>
              <m:r>
                <m:t>σ</m:t>
              </m:r>
              <m:rad>
                <m:radPr>
                  <m:degHide m:val="1"/>
                </m:radPr>
                <m:deg/>
                <m:e>
                  <m:r>
                    <m:t>2</m:t>
                  </m:r>
                  <m:r>
                    <m:t>π</m:t>
                  </m:r>
                </m:e>
              </m:rad>
            </m:den>
          </m:f>
          <m:sSup>
            <m:e>
              <m:r>
                <m:t>e</m:t>
              </m:r>
            </m:e>
            <m:sup>
              <m:r>
                <m:rPr>
                  <m:sty m:val="p"/>
                </m:rPr>
                <m:t>−</m:t>
              </m:r>
              <m:f>
                <m:fPr>
                  <m:type m:val="bar"/>
                </m:fPr>
                <m:num>
                  <m:r>
                    <m:t>1</m:t>
                  </m:r>
                </m:num>
                <m:den>
                  <m:r>
                    <m:t>2</m:t>
                  </m:r>
                </m:den>
              </m:f>
              <m:sSup>
                <m:e>
                  <m:d>
                    <m:dPr>
                      <m:begChr m:val="("/>
                      <m:endChr m:val=")"/>
                      <m:sepChr m:val=""/>
                      <m:grow/>
                    </m:dPr>
                    <m:e>
                      <m:f>
                        <m:fPr>
                          <m:type m:val="bar"/>
                        </m:fPr>
                        <m:num>
                          <m:r>
                            <m:t>y</m:t>
                          </m:r>
                          <m:r>
                            <m:rPr>
                              <m:sty m:val="p"/>
                            </m:rPr>
                            <m:t>−</m:t>
                          </m:r>
                          <m:sSub>
                            <m:e>
                              <m:r>
                                <m:t>β</m:t>
                              </m:r>
                            </m:e>
                            <m:sub>
                              <m:r>
                                <m:t>0</m:t>
                              </m:r>
                            </m:sub>
                          </m:sSub>
                          <m:r>
                            <m:rPr>
                              <m:sty m:val="p"/>
                            </m:rPr>
                            <m:t>−</m:t>
                          </m:r>
                          <m:sSub>
                            <m:e>
                              <m:r>
                                <m:t>β</m:t>
                              </m:r>
                            </m:e>
                            <m:sub>
                              <m:r>
                                <m:t>1</m:t>
                              </m:r>
                            </m:sub>
                          </m:sSub>
                          <m:r>
                            <m:t>x</m:t>
                          </m:r>
                        </m:num>
                        <m:den>
                          <m:r>
                            <m:t>σ</m:t>
                          </m:r>
                        </m:den>
                      </m:f>
                    </m:e>
                  </m:d>
                </m:e>
                <m:sup>
                  <m:r>
                    <m:t>2</m:t>
                  </m:r>
                </m:sup>
              </m:sSup>
            </m:sup>
          </m:sSup>
        </m:oMath>
      </m:oMathPara>
    </w:p>
    <w:p>
      <w:pPr>
        <w:pStyle w:val="FirstParagraph"/>
      </w:pPr>
      <w:r>
        <w:t xml:space="preserve">Si nous réalisons</w:t>
      </w:r>
      <w:r>
        <w:t xml:space="preserve"> </w:t>
      </w:r>
      <m:oMath>
        <m:r>
          <m:t>n</m:t>
        </m:r>
      </m:oMath>
      <w:r>
        <w:t xml:space="preserve"> </w:t>
      </w:r>
      <w:r>
        <w:t xml:space="preserve">observations indépendantes de</w:t>
      </w:r>
      <w:r>
        <w:t xml:space="preserve"> </w:t>
      </w:r>
      <m:oMath>
        <m:r>
          <m:t>y</m:t>
        </m:r>
      </m:oMath>
      <w:r>
        <w:t xml:space="preserve"> </w:t>
      </w:r>
      <w:r>
        <w:t xml:space="preserve">(chacune avec la valeur du prédicteur</w:t>
      </w:r>
      <w:r>
        <w:t xml:space="preserve"> </w:t>
      </w:r>
      <m:oMath>
        <m:r>
          <m:t>x</m:t>
        </m:r>
      </m:oMath>
      <w:r>
        <w:t xml:space="preserve">), leur densité de probabilité conjointe est donnée par le produit (noté</w:t>
      </w:r>
      <w:r>
        <w:t xml:space="preserve"> </w:t>
      </w:r>
      <m:oMath>
        <m:r>
          <m:t>Π</m:t>
        </m:r>
      </m:oMath>
      <w:r>
        <w:t xml:space="preserve">) des densités de probabilité individuelles. Vue comme une fonction des paramètres, l’équation suivante donne donc la vraisemblance conjointe de</w:t>
      </w:r>
      <w:r>
        <w:t xml:space="preserve"> </w:t>
      </w:r>
      <m:oMath>
        <m:sSub>
          <m:e>
            <m:r>
              <m:t>β</m:t>
            </m:r>
          </m:e>
          <m:sub>
            <m:r>
              <m:t>0</m:t>
            </m:r>
          </m:sub>
        </m:sSub>
      </m:oMath>
      <w:r>
        <w:t xml:space="preserve">,</w:t>
      </w:r>
      <w:r>
        <w:t xml:space="preserve"> </w:t>
      </w:r>
      <m:oMath>
        <m:sSub>
          <m:e>
            <m:r>
              <m:t>β</m:t>
            </m:r>
          </m:e>
          <m:sub>
            <m:r>
              <m:t>1</m:t>
            </m:r>
          </m:sub>
        </m:sSub>
      </m:oMath>
      <w:r>
        <w:t xml:space="preserve"> </w:t>
      </w:r>
      <w:r>
        <w:t xml:space="preserve">et</w:t>
      </w:r>
      <w:r>
        <w:t xml:space="preserve"> </w:t>
      </w:r>
      <m:oMath>
        <m:r>
          <m:t>σ</m:t>
        </m:r>
      </m:oMath>
      <w:r>
        <w:t xml:space="preserve">:</w:t>
      </w:r>
    </w:p>
    <w:p>
      <w:pPr>
        <w:pStyle w:val="BodyText"/>
      </w:pPr>
      <m:oMathPara>
        <m:oMathParaPr>
          <m:jc m:val="center"/>
        </m:oMathParaPr>
        <m:oMath>
          <m:r>
            <m:t>L</m:t>
          </m:r>
          <m:d>
            <m:dPr>
              <m:begChr m:val="("/>
              <m:endChr m:val=")"/>
              <m:sepChr m:val=""/>
              <m:grow/>
            </m:dPr>
            <m:e>
              <m:sSub>
                <m:e>
                  <m:r>
                    <m:t>β</m:t>
                  </m:r>
                </m:e>
                <m:sub>
                  <m:r>
                    <m:t>0</m:t>
                  </m:r>
                </m:sub>
              </m:sSub>
              <m:r>
                <m:rPr>
                  <m:sty m:val="p"/>
                </m:rPr>
                <m:t>,</m:t>
              </m:r>
              <m:sSub>
                <m:e>
                  <m:r>
                    <m:t>β</m:t>
                  </m:r>
                </m:e>
                <m:sub>
                  <m:r>
                    <m:t>1</m:t>
                  </m:r>
                </m:sub>
              </m:sSub>
              <m:r>
                <m:rPr>
                  <m:sty m:val="p"/>
                </m:rPr>
                <m:t>,</m:t>
              </m:r>
              <m:r>
                <m:t>σ</m:t>
              </m:r>
            </m:e>
          </m:d>
          <m:r>
            <m:rPr>
              <m:sty m:val="p"/>
            </m:rPr>
            <m:t>=</m:t>
          </m:r>
          <m:r>
            <m:t>f</m:t>
          </m:r>
          <m:d>
            <m:dPr>
              <m:begChr m:val="("/>
              <m:endChr m:val=")"/>
              <m:sepChr m:val=""/>
              <m:grow/>
            </m:dPr>
            <m:e>
              <m:sSub>
                <m:e>
                  <m:r>
                    <m:t>y</m:t>
                  </m:r>
                </m:e>
                <m:sub>
                  <m:r>
                    <m:t>1</m:t>
                  </m:r>
                </m:sub>
              </m:sSub>
              <m:r>
                <m:rPr>
                  <m:sty m:val="p"/>
                </m:rPr>
                <m:t>,</m:t>
              </m:r>
              <m:r>
                <m:rPr>
                  <m:sty m:val="p"/>
                </m:rPr>
                <m:t>.</m:t>
              </m:r>
              <m:r>
                <m:rPr>
                  <m:sty m:val="p"/>
                </m:rPr>
                <m:t>.</m:t>
              </m:r>
              <m:r>
                <m:rPr>
                  <m:sty m:val="p"/>
                </m:rPr>
                <m:t>.</m:t>
              </m:r>
              <m:r>
                <m:rPr>
                  <m:sty m:val="p"/>
                </m:rPr>
                <m:t>,</m:t>
              </m:r>
              <m:sSub>
                <m:e>
                  <m:r>
                    <m:t>y</m:t>
                  </m:r>
                </m:e>
                <m:sub>
                  <m:r>
                    <m:t>n</m:t>
                  </m:r>
                </m:sub>
              </m:sSub>
              <m:r>
                <m:rPr>
                  <m:sty m:val="p"/>
                </m:rPr>
                <m:t>|</m:t>
              </m:r>
              <m:sSub>
                <m:e>
                  <m:r>
                    <m:t>β</m:t>
                  </m:r>
                </m:e>
                <m:sub>
                  <m:r>
                    <m:t>0</m:t>
                  </m:r>
                </m:sub>
              </m:sSub>
              <m:r>
                <m:rPr>
                  <m:sty m:val="p"/>
                </m:rPr>
                <m:t>,</m:t>
              </m:r>
              <m:sSub>
                <m:e>
                  <m:r>
                    <m:t>β</m:t>
                  </m:r>
                </m:e>
                <m:sub>
                  <m:r>
                    <m:t>1</m:t>
                  </m:r>
                </m:sub>
              </m:sSub>
              <m:r>
                <m:rPr>
                  <m:sty m:val="p"/>
                </m:rPr>
                <m:t>,</m:t>
              </m:r>
              <m:r>
                <m:t>σ</m:t>
              </m:r>
            </m:e>
          </m:d>
          <m:r>
            <m:rPr>
              <m:sty m:val="p"/>
            </m:rPr>
            <m:t>=</m:t>
          </m:r>
          <m:nary>
            <m:naryPr>
              <m:chr m:val="∏"/>
              <m:limLoc m:val="undOvr"/>
              <m:subHide m:val="0"/>
              <m:supHide m:val="0"/>
            </m:naryPr>
            <m:sub>
              <m:r>
                <m:t>i</m:t>
              </m:r>
              <m:r>
                <m:rPr>
                  <m:sty m:val="p"/>
                </m:rPr>
                <m:t>=</m:t>
              </m:r>
              <m:r>
                <m:t>1</m:t>
              </m:r>
            </m:sub>
            <m:sup>
              <m:r>
                <m:t>n</m:t>
              </m:r>
            </m:sup>
            <m:e>
              <m:f>
                <m:fPr>
                  <m:type m:val="bar"/>
                </m:fPr>
                <m:num>
                  <m:r>
                    <m:t>1</m:t>
                  </m:r>
                </m:num>
                <m:den>
                  <m:r>
                    <m:t>σ</m:t>
                  </m:r>
                  <m:rad>
                    <m:radPr>
                      <m:degHide m:val="1"/>
                    </m:radPr>
                    <m:deg/>
                    <m:e>
                      <m:r>
                        <m:t>2</m:t>
                      </m:r>
                      <m:r>
                        <m:t>π</m:t>
                      </m:r>
                    </m:e>
                  </m:rad>
                </m:den>
              </m:f>
            </m:e>
          </m:nary>
          <m:sSup>
            <m:e>
              <m:r>
                <m:t>e</m:t>
              </m:r>
            </m:e>
            <m:sup>
              <m:r>
                <m:rPr>
                  <m:sty m:val="p"/>
                </m:rPr>
                <m:t>−</m:t>
              </m:r>
              <m:f>
                <m:fPr>
                  <m:type m:val="bar"/>
                </m:fPr>
                <m:num>
                  <m:r>
                    <m:t>1</m:t>
                  </m:r>
                </m:num>
                <m:den>
                  <m:r>
                    <m:t>2</m:t>
                  </m:r>
                </m:den>
              </m:f>
              <m:sSup>
                <m:e>
                  <m:d>
                    <m:dPr>
                      <m:begChr m:val="("/>
                      <m:endChr m:val=")"/>
                      <m:sepChr m:val=""/>
                      <m:grow/>
                    </m:dPr>
                    <m:e>
                      <m:f>
                        <m:fPr>
                          <m:type m:val="bar"/>
                        </m:fPr>
                        <m:num>
                          <m:sSub>
                            <m:e>
                              <m:r>
                                <m:t>y</m:t>
                              </m:r>
                            </m:e>
                            <m:sub>
                              <m:r>
                                <m:t>i</m:t>
                              </m:r>
                            </m:sub>
                          </m:sSub>
                          <m:r>
                            <m:rPr>
                              <m:sty m:val="p"/>
                            </m:rPr>
                            <m:t>−</m:t>
                          </m:r>
                          <m:sSub>
                            <m:e>
                              <m:r>
                                <m:t>β</m:t>
                              </m:r>
                            </m:e>
                            <m:sub>
                              <m:r>
                                <m:t>0</m:t>
                              </m:r>
                            </m:sub>
                          </m:sSub>
                          <m:r>
                            <m:rPr>
                              <m:sty m:val="p"/>
                            </m:rPr>
                            <m:t>−</m:t>
                          </m:r>
                          <m:sSub>
                            <m:e>
                              <m:r>
                                <m:t>β</m:t>
                              </m:r>
                            </m:e>
                            <m:sub>
                              <m:r>
                                <m:t>1</m:t>
                              </m:r>
                            </m:sub>
                          </m:sSub>
                          <m:sSub>
                            <m:e>
                              <m:r>
                                <m:t>x</m:t>
                              </m:r>
                            </m:e>
                            <m:sub>
                              <m:r>
                                <m:t>i</m:t>
                              </m:r>
                            </m:sub>
                          </m:sSub>
                        </m:num>
                        <m:den>
                          <m:r>
                            <m:t>σ</m:t>
                          </m:r>
                        </m:den>
                      </m:f>
                    </m:e>
                  </m:d>
                </m:e>
                <m:sup>
                  <m:r>
                    <m:t>2</m:t>
                  </m:r>
                </m:sup>
              </m:sSup>
            </m:sup>
          </m:sSup>
        </m:oMath>
      </m:oMathPara>
    </w:p>
    <w:bookmarkEnd w:id="33"/>
    <w:bookmarkStart w:id="34" w:name="log-vraisemblance"/>
    <w:p>
      <w:pPr>
        <w:pStyle w:val="Heading3"/>
      </w:pPr>
      <w:r>
        <w:t xml:space="preserve">Log-vraisemblance</w:t>
      </w:r>
    </w:p>
    <w:p>
      <w:pPr>
        <w:pStyle w:val="FirstParagraph"/>
      </w:pPr>
      <w:r>
        <w:t xml:space="preserve">En pratique, il est souvent plus facile de calculer la log-vraisemblance, soit</w:t>
      </w:r>
      <w:r>
        <w:t xml:space="preserve"> </w:t>
      </w:r>
      <m:oMath>
        <m:r>
          <m:t>l</m:t>
        </m:r>
        <m:r>
          <m:rPr>
            <m:sty m:val="p"/>
          </m:rPr>
          <m:t>=</m:t>
        </m:r>
        <m:r>
          <m:rPr>
            <m:sty m:val="p"/>
          </m:rPr>
          <m:t>log</m:t>
        </m:r>
        <m:r>
          <m:t>L</m:t>
        </m:r>
      </m:oMath>
      <w:r>
        <w:t xml:space="preserve">. Puisque le logarithme est une fonction</w:t>
      </w:r>
      <w:r>
        <w:t xml:space="preserve"> </w:t>
      </w:r>
      <w:r>
        <w:rPr>
          <w:iCs/>
          <w:i/>
        </w:rPr>
        <w:t xml:space="preserve">monotone</w:t>
      </w:r>
      <w:r>
        <w:t xml:space="preserve"> </w:t>
      </w:r>
      <w:r>
        <w:t xml:space="preserve">– c’est-à-dire que si</w:t>
      </w:r>
      <w:r>
        <w:t xml:space="preserve"> </w:t>
      </w:r>
      <m:oMath>
        <m:r>
          <m:t>L</m:t>
        </m:r>
      </m:oMath>
      <w:r>
        <w:t xml:space="preserve"> </w:t>
      </w:r>
      <w:r>
        <w:t xml:space="preserve">augmente,</w:t>
      </w:r>
      <w:r>
        <w:t xml:space="preserve"> </w:t>
      </w:r>
      <m:oMath>
        <m:r>
          <m:rPr>
            <m:sty m:val="p"/>
          </m:rPr>
          <m:t>log</m:t>
        </m:r>
        <m:r>
          <m:t>L</m:t>
        </m:r>
      </m:oMath>
      <w:r>
        <w:t xml:space="preserve"> </w:t>
      </w:r>
      <w:r>
        <w:t xml:space="preserve">augmente aussi – alors la valeur des paramètres qui maximise</w:t>
      </w:r>
      <w:r>
        <w:t xml:space="preserve"> </w:t>
      </w:r>
      <m:oMath>
        <m:r>
          <m:t>l</m:t>
        </m:r>
      </m:oMath>
      <w:r>
        <w:t xml:space="preserve"> </w:t>
      </w:r>
      <w:r>
        <w:t xml:space="preserve">maximisera aussi</w:t>
      </w:r>
      <w:r>
        <w:t xml:space="preserve"> </w:t>
      </w:r>
      <m:oMath>
        <m:r>
          <m:t>L</m:t>
        </m:r>
      </m:oMath>
      <w:r>
        <w:t xml:space="preserve">.</w:t>
      </w:r>
    </w:p>
    <w:p>
      <w:pPr>
        <w:pStyle w:val="BodyText"/>
      </w:pPr>
      <w:r>
        <w:t xml:space="preserve">Puisqu’un logarithme transforme un produit en somme:</w:t>
      </w:r>
    </w:p>
    <w:p>
      <w:pPr>
        <w:pStyle w:val="BodyText"/>
      </w:pPr>
      <m:oMathPara>
        <m:oMathParaPr>
          <m:jc m:val="center"/>
        </m:oMathParaPr>
        <m:oMath>
          <m:r>
            <m:rPr>
              <m:sty m:val="p"/>
            </m:rPr>
            <m:t>log</m:t>
          </m:r>
          <m:d>
            <m:dPr>
              <m:begChr m:val="("/>
              <m:endChr m:val=")"/>
              <m:sepChr m:val=""/>
              <m:grow/>
            </m:dPr>
            <m:e>
              <m:r>
                <m:t>x</m:t>
              </m:r>
              <m:r>
                <m:t>y</m:t>
              </m:r>
            </m:e>
          </m:d>
          <m:r>
            <m:rPr>
              <m:sty m:val="p"/>
            </m:rPr>
            <m:t>=</m:t>
          </m:r>
          <m:r>
            <m:rPr>
              <m:sty m:val="p"/>
            </m:rPr>
            <m:t>log</m:t>
          </m:r>
          <m:d>
            <m:dPr>
              <m:begChr m:val="("/>
              <m:endChr m:val=")"/>
              <m:sepChr m:val=""/>
              <m:grow/>
            </m:dPr>
            <m:e>
              <m:r>
                <m:t>x</m:t>
              </m:r>
            </m:e>
          </m:d>
          <m:r>
            <m:rPr>
              <m:sty m:val="p"/>
            </m:rPr>
            <m:t>+</m:t>
          </m:r>
          <m:r>
            <m:rPr>
              <m:sty m:val="p"/>
            </m:rPr>
            <m:t>log</m:t>
          </m:r>
          <m:d>
            <m:dPr>
              <m:begChr m:val="("/>
              <m:endChr m:val=")"/>
              <m:sepChr m:val=""/>
              <m:grow/>
            </m:dPr>
            <m:e>
              <m:r>
                <m:t>y</m:t>
              </m:r>
            </m:e>
          </m:d>
        </m:oMath>
      </m:oMathPara>
    </w:p>
    <w:p>
      <w:pPr>
        <w:pStyle w:val="FirstParagraph"/>
      </w:pPr>
      <w:r>
        <w:t xml:space="preserve">la log-vraisemblance pour le problème de régression linéaire ci-dessus correspond à:</w:t>
      </w:r>
    </w:p>
    <w:p>
      <w:pPr>
        <w:pStyle w:val="BodyText"/>
      </w:pPr>
      <m:oMathPara>
        <m:oMathParaPr>
          <m:jc m:val="center"/>
        </m:oMathParaPr>
        <m:oMath>
          <m:r>
            <m:t>l</m:t>
          </m:r>
          <m:d>
            <m:dPr>
              <m:begChr m:val="("/>
              <m:endChr m:val=")"/>
              <m:sepChr m:val=""/>
              <m:grow/>
            </m:dPr>
            <m:e>
              <m:sSub>
                <m:e>
                  <m:r>
                    <m:t>β</m:t>
                  </m:r>
                </m:e>
                <m:sub>
                  <m:r>
                    <m:t>0</m:t>
                  </m:r>
                </m:sub>
              </m:sSub>
              <m:r>
                <m:rPr>
                  <m:sty m:val="p"/>
                </m:rPr>
                <m:t>,</m:t>
              </m:r>
              <m:sSub>
                <m:e>
                  <m:r>
                    <m:t>β</m:t>
                  </m:r>
                </m:e>
                <m:sub>
                  <m:r>
                    <m:t>1</m:t>
                  </m:r>
                </m:sub>
              </m:sSub>
              <m:r>
                <m:rPr>
                  <m:sty m:val="p"/>
                </m:rPr>
                <m:t>,</m:t>
              </m:r>
              <m:r>
                <m:t>σ</m:t>
              </m:r>
            </m:e>
          </m:d>
          <m:r>
            <m:rPr>
              <m:sty m:val="p"/>
            </m:rPr>
            <m:t>=</m:t>
          </m:r>
          <m:nary>
            <m:naryPr>
              <m:chr m:val="∑"/>
              <m:limLoc m:val="undOvr"/>
              <m:subHide m:val="0"/>
              <m:supHide m:val="0"/>
            </m:naryPr>
            <m:sub>
              <m:r>
                <m:t>i</m:t>
              </m:r>
              <m:r>
                <m:rPr>
                  <m:sty m:val="p"/>
                </m:rPr>
                <m:t>=</m:t>
              </m:r>
              <m:r>
                <m:t>1</m:t>
              </m:r>
            </m:sub>
            <m:sup>
              <m:r>
                <m:t>n</m:t>
              </m:r>
            </m:sup>
            <m:e>
              <m:d>
                <m:dPr>
                  <m:begChr m:val="("/>
                  <m:endChr m:val=")"/>
                  <m:sepChr m:val=""/>
                  <m:grow/>
                </m:dPr>
                <m:e>
                  <m:r>
                    <m:rPr>
                      <m:sty m:val="p"/>
                    </m:rPr>
                    <m:t>log</m:t>
                  </m:r>
                  <m:d>
                    <m:dPr>
                      <m:begChr m:val="("/>
                      <m:endChr m:val=")"/>
                      <m:sepChr m:val=""/>
                      <m:grow/>
                    </m:dPr>
                    <m:e>
                      <m:f>
                        <m:fPr>
                          <m:type m:val="bar"/>
                        </m:fPr>
                        <m:num>
                          <m:r>
                            <m:t>1</m:t>
                          </m:r>
                        </m:num>
                        <m:den>
                          <m:r>
                            <m:t>σ</m:t>
                          </m:r>
                          <m:rad>
                            <m:radPr>
                              <m:degHide m:val="1"/>
                            </m:radPr>
                            <m:deg/>
                            <m:e>
                              <m:r>
                                <m:t>2</m:t>
                              </m:r>
                              <m:r>
                                <m:t>π</m:t>
                              </m:r>
                            </m:e>
                          </m:rad>
                        </m:den>
                      </m:f>
                    </m:e>
                  </m:d>
                  <m:r>
                    <m:rPr>
                      <m:sty m:val="p"/>
                    </m:rPr>
                    <m:t>−</m:t>
                  </m:r>
                  <m:f>
                    <m:fPr>
                      <m:type m:val="bar"/>
                    </m:fPr>
                    <m:num>
                      <m:r>
                        <m:t>1</m:t>
                      </m:r>
                    </m:num>
                    <m:den>
                      <m:r>
                        <m:t>2</m:t>
                      </m:r>
                    </m:den>
                  </m:f>
                  <m:sSup>
                    <m:e>
                      <m:d>
                        <m:dPr>
                          <m:begChr m:val="("/>
                          <m:endChr m:val=")"/>
                          <m:sepChr m:val=""/>
                          <m:grow/>
                        </m:dPr>
                        <m:e>
                          <m:f>
                            <m:fPr>
                              <m:type m:val="bar"/>
                            </m:fPr>
                            <m:num>
                              <m:sSub>
                                <m:e>
                                  <m:r>
                                    <m:t>y</m:t>
                                  </m:r>
                                </m:e>
                                <m:sub>
                                  <m:r>
                                    <m:t>i</m:t>
                                  </m:r>
                                </m:sub>
                              </m:sSub>
                              <m:r>
                                <m:rPr>
                                  <m:sty m:val="p"/>
                                </m:rPr>
                                <m:t>−</m:t>
                              </m:r>
                              <m:sSub>
                                <m:e>
                                  <m:r>
                                    <m:t>β</m:t>
                                  </m:r>
                                </m:e>
                                <m:sub>
                                  <m:r>
                                    <m:t>0</m:t>
                                  </m:r>
                                </m:sub>
                              </m:sSub>
                              <m:r>
                                <m:rPr>
                                  <m:sty m:val="p"/>
                                </m:rPr>
                                <m:t>−</m:t>
                              </m:r>
                              <m:sSub>
                                <m:e>
                                  <m:r>
                                    <m:t>β</m:t>
                                  </m:r>
                                </m:e>
                                <m:sub>
                                  <m:r>
                                    <m:t>1</m:t>
                                  </m:r>
                                </m:sub>
                              </m:sSub>
                              <m:sSub>
                                <m:e>
                                  <m:r>
                                    <m:t>x</m:t>
                                  </m:r>
                                </m:e>
                                <m:sub>
                                  <m:r>
                                    <m:t>i</m:t>
                                  </m:r>
                                </m:sub>
                              </m:sSub>
                            </m:num>
                            <m:den>
                              <m:r>
                                <m:t>σ</m:t>
                              </m:r>
                            </m:den>
                          </m:f>
                        </m:e>
                      </m:d>
                    </m:e>
                    <m:sup>
                      <m:r>
                        <m:t>2</m:t>
                      </m:r>
                    </m:sup>
                  </m:sSup>
                </m:e>
              </m:d>
            </m:e>
          </m:nary>
        </m:oMath>
      </m:oMathPara>
    </w:p>
    <w:p>
      <w:pPr>
        <w:pStyle w:val="FirstParagraph"/>
      </w:pPr>
      <w:r>
        <w:t xml:space="preserve">où en simplifiant un peu plus:</w:t>
      </w:r>
    </w:p>
    <w:p>
      <w:pPr>
        <w:pStyle w:val="BodyText"/>
      </w:pPr>
      <m:oMathPara>
        <m:oMathParaPr>
          <m:jc m:val="center"/>
        </m:oMathParaPr>
        <m:oMath>
          <m:r>
            <m:t>l</m:t>
          </m:r>
          <m:d>
            <m:dPr>
              <m:begChr m:val="("/>
              <m:endChr m:val=")"/>
              <m:sepChr m:val=""/>
              <m:grow/>
            </m:dPr>
            <m:e>
              <m:sSub>
                <m:e>
                  <m:r>
                    <m:t>β</m:t>
                  </m:r>
                </m:e>
                <m:sub>
                  <m:r>
                    <m:t>0</m:t>
                  </m:r>
                </m:sub>
              </m:sSub>
              <m:r>
                <m:rPr>
                  <m:sty m:val="p"/>
                </m:rPr>
                <m:t>,</m:t>
              </m:r>
              <m:sSub>
                <m:e>
                  <m:r>
                    <m:t>β</m:t>
                  </m:r>
                </m:e>
                <m:sub>
                  <m:r>
                    <m:t>1</m:t>
                  </m:r>
                </m:sub>
              </m:sSub>
              <m:r>
                <m:rPr>
                  <m:sty m:val="p"/>
                </m:rPr>
                <m:t>,</m:t>
              </m:r>
              <m:r>
                <m:t>σ</m:t>
              </m:r>
            </m:e>
          </m:d>
          <m:r>
            <m:rPr>
              <m:sty m:val="p"/>
            </m:rPr>
            <m:t>=</m:t>
          </m:r>
          <m:r>
            <m:t>n</m:t>
          </m:r>
          <m:r>
            <m:rPr>
              <m:sty m:val="p"/>
            </m:rPr>
            <m:t>log</m:t>
          </m:r>
          <m:d>
            <m:dPr>
              <m:begChr m:val="("/>
              <m:endChr m:val=")"/>
              <m:sepChr m:val=""/>
              <m:grow/>
            </m:dPr>
            <m:e>
              <m:f>
                <m:fPr>
                  <m:type m:val="bar"/>
                </m:fPr>
                <m:num>
                  <m:r>
                    <m:t>1</m:t>
                  </m:r>
                </m:num>
                <m:den>
                  <m:r>
                    <m:t>σ</m:t>
                  </m:r>
                  <m:rad>
                    <m:radPr>
                      <m:degHide m:val="1"/>
                    </m:radPr>
                    <m:deg/>
                    <m:e>
                      <m:r>
                        <m:t>2</m:t>
                      </m:r>
                      <m:r>
                        <m:t>π</m:t>
                      </m:r>
                    </m:e>
                  </m:rad>
                </m:den>
              </m:f>
            </m:e>
          </m:d>
          <m:r>
            <m:rPr>
              <m:sty m:val="p"/>
            </m:rPr>
            <m:t>−</m:t>
          </m:r>
          <m:f>
            <m:fPr>
              <m:type m:val="bar"/>
            </m:fPr>
            <m:num>
              <m:r>
                <m:t>1</m:t>
              </m:r>
            </m:num>
            <m:den>
              <m:r>
                <m:t>2</m:t>
              </m:r>
              <m:sSup>
                <m:e>
                  <m:r>
                    <m:t>σ</m:t>
                  </m:r>
                </m:e>
                <m:sup>
                  <m:r>
                    <m:t>2</m:t>
                  </m:r>
                </m:sup>
              </m:sSup>
            </m:den>
          </m:f>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sSub>
                        <m:e>
                          <m:r>
                            <m:t>β</m:t>
                          </m:r>
                        </m:e>
                        <m:sub>
                          <m:r>
                            <m:t>0</m:t>
                          </m:r>
                        </m:sub>
                      </m:sSub>
                      <m:r>
                        <m:rPr>
                          <m:sty m:val="p"/>
                        </m:rPr>
                        <m:t>−</m:t>
                      </m:r>
                      <m:sSub>
                        <m:e>
                          <m:r>
                            <m:t>β</m:t>
                          </m:r>
                        </m:e>
                        <m:sub>
                          <m:r>
                            <m:t>1</m:t>
                          </m:r>
                        </m:sub>
                      </m:sSub>
                      <m:sSub>
                        <m:e>
                          <m:r>
                            <m:t>x</m:t>
                          </m:r>
                        </m:e>
                        <m:sub>
                          <m:r>
                            <m:t>i</m:t>
                          </m:r>
                        </m:sub>
                      </m:sSub>
                    </m:e>
                  </m:d>
                </m:e>
                <m:sup>
                  <m:r>
                    <m:t>2</m:t>
                  </m:r>
                </m:sup>
              </m:sSup>
            </m:e>
          </m:nary>
        </m:oMath>
      </m:oMathPara>
    </w:p>
    <w:p>
      <w:pPr>
        <w:pStyle w:val="FirstParagraph"/>
      </w:pPr>
      <w:r>
        <w:t xml:space="preserve">Notons que les coefficient</w:t>
      </w:r>
      <w:r>
        <w:t xml:space="preserve"> </w:t>
      </w:r>
      <m:oMath>
        <m:r>
          <m:t>β</m:t>
        </m:r>
      </m:oMath>
      <w:r>
        <w:t xml:space="preserve"> </w:t>
      </w:r>
      <w:r>
        <w:t xml:space="preserve">apparaissent seulement dans le deuxième terme de l’équation, qui contient la somme du carré des résidus du modèle. Plus ce terme diminue, plus</w:t>
      </w:r>
      <w:r>
        <w:t xml:space="preserve"> </w:t>
      </w:r>
      <m:oMath>
        <m:r>
          <m:t>l</m:t>
        </m:r>
      </m:oMath>
      <w:r>
        <w:t xml:space="preserve"> </w:t>
      </w:r>
      <w:r>
        <w:t xml:space="preserve">augmente, ce qui explique pourquoi les estimés des coefficients</w:t>
      </w:r>
      <w:r>
        <w:t xml:space="preserve"> </w:t>
      </w:r>
      <m:oMath>
        <m:r>
          <m:t>β</m:t>
        </m:r>
      </m:oMath>
      <w:r>
        <w:t xml:space="preserve"> </w:t>
      </w:r>
      <w:r>
        <w:t xml:space="preserve">par la méthode des moindres carrés sont les mêmes que ceux obtenus par le minimum de vraisemblance.</w:t>
      </w:r>
    </w:p>
    <w:p>
      <w:pPr>
        <w:pStyle w:val="BodyText"/>
      </w:pPr>
      <w:r>
        <w:t xml:space="preserve">Pour des fonctions assez simples, la position du maximum peut être déterminée en trouvant la valeur de chaque paramètre où la dérivée de</w:t>
      </w:r>
      <w:r>
        <w:t xml:space="preserve"> </w:t>
      </w:r>
      <m:oMath>
        <m:r>
          <m:t>l</m:t>
        </m:r>
      </m:oMath>
      <w:r>
        <w:t xml:space="preserve"> </w:t>
      </w:r>
      <w:r>
        <w:t xml:space="preserve">en fonction de ce paramètre est 0. En particulier, pour la variance des résidus</w:t>
      </w:r>
      <w:r>
        <w:t xml:space="preserve"> </w:t>
      </w:r>
      <m:oMath>
        <m:sSup>
          <m:e>
            <m:r>
              <m:t>σ</m:t>
            </m:r>
          </m:e>
          <m:sup>
            <m:r>
              <m:t>2</m:t>
            </m:r>
          </m:sup>
        </m:sSup>
      </m:oMath>
      <w:r>
        <w:t xml:space="preserve">, on obtient ainsi l’estimé suivant:</w:t>
      </w:r>
    </w:p>
    <w:p>
      <w:pPr>
        <w:pStyle w:val="BodyText"/>
      </w:pPr>
      <m:oMathPara>
        <m:oMathParaPr>
          <m:jc m:val="center"/>
        </m:oMathParaPr>
        <m:oMath>
          <m:acc>
            <m:accPr>
              <m:chr m:val="̂"/>
            </m:accPr>
            <m:e>
              <m:sSup>
                <m:e>
                  <m:r>
                    <m:t>σ</m:t>
                  </m:r>
                </m:e>
                <m:sup>
                  <m:r>
                    <m:t>2</m:t>
                  </m:r>
                </m:sup>
              </m:sSup>
            </m:e>
          </m:acc>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sSub>
                        <m:e>
                          <m:r>
                            <m:t>β</m:t>
                          </m:r>
                        </m:e>
                        <m:sub>
                          <m:r>
                            <m:t>0</m:t>
                          </m:r>
                        </m:sub>
                      </m:sSub>
                      <m:r>
                        <m:rPr>
                          <m:sty m:val="p"/>
                        </m:rPr>
                        <m:t>−</m:t>
                      </m:r>
                      <m:sSub>
                        <m:e>
                          <m:r>
                            <m:t>β</m:t>
                          </m:r>
                        </m:e>
                        <m:sub>
                          <m:r>
                            <m:t>1</m:t>
                          </m:r>
                        </m:sub>
                      </m:sSub>
                      <m:sSub>
                        <m:e>
                          <m:r>
                            <m:t>x</m:t>
                          </m:r>
                        </m:e>
                        <m:sub>
                          <m:r>
                            <m:t>i</m:t>
                          </m:r>
                        </m:sub>
                      </m:sSub>
                    </m:e>
                  </m:d>
                </m:e>
                <m:sup>
                  <m:r>
                    <m:t>2</m:t>
                  </m:r>
                </m:sup>
              </m:sSup>
            </m:e>
          </m:nary>
        </m:oMath>
      </m:oMathPara>
    </w:p>
    <w:p>
      <w:pPr>
        <w:pStyle w:val="FirstParagraph"/>
      </w:pPr>
      <w:r>
        <w:t xml:space="preserve">Nous savons que cet estimateur de la variance est biaisé (pour un estimé non-biaisé, il faudrait</w:t>
      </w:r>
      <w:r>
        <w:t xml:space="preserve"> </w:t>
      </w:r>
      <m:oMath>
        <m:r>
          <m:t>n</m:t>
        </m:r>
        <m:r>
          <m:rPr>
            <m:sty m:val="p"/>
          </m:rPr>
          <m:t>−</m:t>
        </m:r>
        <m:r>
          <m:t>1</m:t>
        </m:r>
      </m:oMath>
      <w:r>
        <w:t xml:space="preserve"> </w:t>
      </w:r>
      <w:r>
        <w:t xml:space="preserve">au dénominateur). Le maximum de vraisemblance ne garantit pas une absence de biais, mais la théorie indique que ce biais devient négligeable pour un échantillon assez grand assez grand; dans cet exemple, la différence entre</w:t>
      </w:r>
      <w:r>
        <w:t xml:space="preserve"> </w:t>
      </w:r>
      <m:oMath>
        <m:r>
          <m:t>n</m:t>
        </m:r>
        <m:r>
          <m:rPr>
            <m:sty m:val="p"/>
          </m:rPr>
          <m:t>−</m:t>
        </m:r>
        <m:r>
          <m:t>1</m:t>
        </m:r>
      </m:oMath>
      <w:r>
        <w:t xml:space="preserve"> </w:t>
      </w:r>
      <w:r>
        <w:t xml:space="preserve">et</w:t>
      </w:r>
      <w:r>
        <w:t xml:space="preserve"> </w:t>
      </w:r>
      <m:oMath>
        <m:r>
          <m:t>n</m:t>
        </m:r>
      </m:oMath>
      <w:r>
        <w:t xml:space="preserve"> </w:t>
      </w:r>
      <w:r>
        <w:t xml:space="preserve">devient moins importante quand</w:t>
      </w:r>
      <w:r>
        <w:t xml:space="preserve"> </w:t>
      </w:r>
      <m:oMath>
        <m:r>
          <m:t>n</m:t>
        </m:r>
      </m:oMath>
      <w:r>
        <w:t xml:space="preserve"> </w:t>
      </w:r>
      <w:r>
        <w:t xml:space="preserve">augmente.</w:t>
      </w:r>
    </w:p>
    <w:bookmarkEnd w:id="34"/>
    <w:bookmarkEnd w:id="35"/>
    <w:bookmarkEnd w:id="36"/>
    <w:bookmarkStart w:id="43" w:name="X852e5510c9650d17cab6292bc00c752f65aeb3a"/>
    <w:p>
      <w:pPr>
        <w:pStyle w:val="Heading1"/>
      </w:pPr>
      <w:r>
        <w:t xml:space="preserve">Application du maximum de vraisemblance dans R</w:t>
      </w:r>
    </w:p>
    <w:bookmarkStart w:id="38" w:name="exemple-plantes-des-îles-galapagos"/>
    <w:p>
      <w:pPr>
        <w:pStyle w:val="Heading2"/>
      </w:pPr>
      <w:r>
        <w:t xml:space="preserve">Exemple: Plantes des îles Galapagos</w:t>
      </w:r>
    </w:p>
    <w:p>
      <w:pPr>
        <w:pStyle w:val="FirstParagraph"/>
      </w:pPr>
      <w:r>
        <w:t xml:space="preserve">Le fichier</w:t>
      </w:r>
      <w:r>
        <w:t xml:space="preserve"> </w:t>
      </w:r>
      <w:hyperlink r:id="rId37">
        <w:r>
          <w:rPr>
            <w:rStyle w:val="Hyperlink"/>
          </w:rPr>
          <w:t xml:space="preserve">galapagos.csv</w:t>
        </w:r>
      </w:hyperlink>
      <w:r>
        <w:t xml:space="preserve"> </w:t>
      </w:r>
      <w:r>
        <w:t xml:space="preserve">contient un jeu de données sur la richesse spécifique des plantes de 30 îles de l’archipel des Galapagos. (</w:t>
      </w:r>
      <w:r>
        <w:rPr>
          <w:iCs/>
          <w:i/>
        </w:rPr>
        <w:t xml:space="preserve">Source</w:t>
      </w:r>
      <w:r>
        <w:t xml:space="preserve">: Johnson, M.P. et Raven, P.H. 1973. Species number and endemism: The Galapagos Archipelago revisited.</w:t>
      </w:r>
      <w:r>
        <w:t xml:space="preserve"> </w:t>
      </w:r>
      <w:r>
        <w:rPr>
          <w:iCs/>
          <w:i/>
        </w:rPr>
        <w:t xml:space="preserve">Science</w:t>
      </w:r>
      <w:r>
        <w:t xml:space="preserve"> </w:t>
      </w:r>
      <w:r>
        <w:t xml:space="preserve">179: 893–895.)</w:t>
      </w:r>
    </w:p>
    <w:p>
      <w:pPr>
        <w:pStyle w:val="SourceCode"/>
      </w:pPr>
      <w:r>
        <w:rPr>
          <w:rStyle w:val="NormalTok"/>
        </w:rPr>
        <w:t xml:space="preserve">galap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"../donnees/galapagos.csv"</w:t>
      </w:r>
      <w:r>
        <w:rPr>
          <w:rStyle w:val="NormalTok"/>
        </w:rPr>
        <w:t xml:space="preserve">)</w:t>
      </w:r>
      <w:r>
        <w:br/>
      </w:r>
      <w:r>
        <w:rPr>
          <w:rStyle w:val="FunctionTok"/>
        </w:rPr>
        <w:t xml:space="preserve">str</w:t>
      </w:r>
      <w:r>
        <w:rPr>
          <w:rStyle w:val="NormalTok"/>
        </w:rPr>
        <w:t xml:space="preserve">(galap)</w:t>
      </w:r>
    </w:p>
    <w:p>
      <w:pPr>
        <w:pStyle w:val="SourceCode"/>
      </w:pPr>
      <w:r>
        <w:rPr>
          <w:rStyle w:val="VerbatimChar"/>
        </w:rPr>
        <w:t xml:space="preserve">## 'data.frame':    30 obs. of  8 variables:</w:t>
      </w:r>
      <w:r>
        <w:br/>
      </w:r>
      <w:r>
        <w:rPr>
          <w:rStyle w:val="VerbatimChar"/>
        </w:rPr>
        <w:t xml:space="preserve">##  $ Name     : chr  "Baltra" "Bartolome" "Caldwell" "Champion" ...</w:t>
      </w:r>
      <w:r>
        <w:br/>
      </w:r>
      <w:r>
        <w:rPr>
          <w:rStyle w:val="VerbatimChar"/>
        </w:rPr>
        <w:t xml:space="preserve">##  $ Species  : int  58 31 3 25 2 18 24 10 8 2 ...</w:t>
      </w:r>
      <w:r>
        <w:br/>
      </w:r>
      <w:r>
        <w:rPr>
          <w:rStyle w:val="VerbatimChar"/>
        </w:rPr>
        <w:t xml:space="preserve">##  $ Endemics : int  23 21 3 9 1 11 0 7 4 2 ...</w:t>
      </w:r>
      <w:r>
        <w:br/>
      </w:r>
      <w:r>
        <w:rPr>
          <w:rStyle w:val="VerbatimChar"/>
        </w:rPr>
        <w:t xml:space="preserve">##  $ Area     : num  25.09 1.24 0.21 0.1 0.05 ...</w:t>
      </w:r>
      <w:r>
        <w:br/>
      </w:r>
      <w:r>
        <w:rPr>
          <w:rStyle w:val="VerbatimChar"/>
        </w:rPr>
        <w:t xml:space="preserve">##  $ Elevation: int  346 109 114 46 77 119 93 168 71 112 ...</w:t>
      </w:r>
      <w:r>
        <w:br/>
      </w:r>
      <w:r>
        <w:rPr>
          <w:rStyle w:val="VerbatimChar"/>
        </w:rPr>
        <w:t xml:space="preserve">##  $ Nearest  : num  0.6 0.6 2.8 1.9 1.9 8 6 34.1 0.4 2.6 ...</w:t>
      </w:r>
      <w:r>
        <w:br/>
      </w:r>
      <w:r>
        <w:rPr>
          <w:rStyle w:val="VerbatimChar"/>
        </w:rPr>
        <w:t xml:space="preserve">##  $ Scruz    : num  0.6 26.3 58.7 47.4 1.9 ...</w:t>
      </w:r>
      <w:r>
        <w:br/>
      </w:r>
      <w:r>
        <w:rPr>
          <w:rStyle w:val="VerbatimChar"/>
        </w:rPr>
        <w:t xml:space="preserve">##  $ Adjacent : num  1.84 572.33 0.78 0.18 903.82 ...</w:t>
      </w:r>
    </w:p>
    <w:p>
      <w:pPr>
        <w:pStyle w:val="FirstParagraph"/>
      </w:pPr>
      <w:r>
        <w:t xml:space="preserve">Nous modéliserons ces données avec une distribution binomiale négative. Cette distribution est appropriée pour représenter les données de comptage dont la variance est supérieure à celle prévue par la distribution de Poisson.</w:t>
      </w:r>
    </w:p>
    <w:p>
      <w:pPr>
        <w:pStyle w:val="BodyText"/>
      </w:pPr>
      <w:r>
        <w:t xml:space="preserve">Si une variable</w:t>
      </w:r>
      <w:r>
        <w:t xml:space="preserve"> </w:t>
      </w:r>
      <m:oMath>
        <m:r>
          <m:t>y</m:t>
        </m:r>
      </m:oMath>
      <w:r>
        <w:t xml:space="preserve"> </w:t>
      </w:r>
      <w:r>
        <w:t xml:space="preserve">suit une distribution de Poisson, alors sa moyenne et sa variance sont toutes deux données par un même paramètre</w:t>
      </w:r>
      <w:r>
        <w:t xml:space="preserve"> </w:t>
      </w:r>
      <m:oMath>
        <m:r>
          <m:t>λ</m:t>
        </m:r>
      </m:oMath>
      <w:r>
        <w:t xml:space="preserve">.</w:t>
      </w:r>
    </w:p>
    <w:p>
      <w:pPr>
        <w:pStyle w:val="BodyText"/>
      </w:pPr>
      <m:oMathPara>
        <m:oMathParaPr>
          <m:jc m:val="center"/>
        </m:oMathParaPr>
        <m:oMath>
          <m:r>
            <m:t>y</m:t>
          </m:r>
          <m:r>
            <m:rPr>
              <m:sty m:val="p"/>
            </m:rPr>
            <m:t>∼</m:t>
          </m:r>
          <m:r>
            <m:rPr>
              <m:nor/>
              <m:sty m:val="p"/>
            </m:rPr>
            <m:t>Pois</m:t>
          </m:r>
          <m:d>
            <m:dPr>
              <m:begChr m:val="("/>
              <m:endChr m:val=")"/>
              <m:sepChr m:val=""/>
              <m:grow/>
            </m:dPr>
            <m:e>
              <m:r>
                <m:t>λ</m:t>
              </m:r>
            </m:e>
          </m:d>
        </m:oMath>
      </m:oMathPara>
    </w:p>
    <w:p>
      <w:pPr>
        <w:pStyle w:val="FirstParagraph"/>
      </w:pPr>
      <w:r>
        <w:t xml:space="preserve">La distribution binomiale comprend deux paramètres,</w:t>
      </w:r>
      <w:r>
        <w:t xml:space="preserve"> </w:t>
      </w:r>
      <m:oMath>
        <m:r>
          <m:t>μ</m:t>
        </m:r>
      </m:oMath>
      <w:r>
        <w:t xml:space="preserve"> </w:t>
      </w:r>
      <w:r>
        <w:t xml:space="preserve">et</w:t>
      </w:r>
      <w:r>
        <w:t xml:space="preserve"> </w:t>
      </w:r>
      <m:oMath>
        <m:r>
          <m:t>θ</m:t>
        </m:r>
      </m:oMath>
      <w:r>
        <w:t xml:space="preserve">.</w:t>
      </w:r>
    </w:p>
    <w:p>
      <w:pPr>
        <w:pStyle w:val="BodyText"/>
      </w:pPr>
      <m:oMathPara>
        <m:oMathParaPr>
          <m:jc m:val="center"/>
        </m:oMathParaPr>
        <m:oMath>
          <m:r>
            <m:t>y</m:t>
          </m:r>
          <m:r>
            <m:rPr>
              <m:sty m:val="p"/>
            </m:rPr>
            <m:t>∼</m:t>
          </m:r>
          <m:r>
            <m:rPr>
              <m:nor/>
              <m:sty m:val="p"/>
            </m:rPr>
            <m:t>NB</m:t>
          </m:r>
          <m:d>
            <m:dPr>
              <m:begChr m:val="("/>
              <m:endChr m:val=")"/>
              <m:sepChr m:val=""/>
              <m:grow/>
            </m:dPr>
            <m:e>
              <m:r>
                <m:t>μ</m:t>
              </m:r>
              <m:r>
                <m:rPr>
                  <m:sty m:val="p"/>
                </m:rPr>
                <m:t>,</m:t>
              </m:r>
              <m:r>
                <m:t>θ</m:t>
              </m:r>
            </m:e>
          </m:d>
        </m:oMath>
      </m:oMathPara>
    </w:p>
    <w:p>
      <w:pPr>
        <w:pStyle w:val="FirstParagraph"/>
      </w:pPr>
      <w:r>
        <w:t xml:space="preserve">Dans ce modèle,</w:t>
      </w:r>
      <w:r>
        <w:t xml:space="preserve"> </w:t>
      </w:r>
      <m:oMath>
        <m:r>
          <m:t>y</m:t>
        </m:r>
      </m:oMath>
      <w:r>
        <w:t xml:space="preserve"> </w:t>
      </w:r>
      <w:r>
        <w:t xml:space="preserve">a une moyenne de</w:t>
      </w:r>
      <w:r>
        <w:t xml:space="preserve"> </w:t>
      </w:r>
      <m:oMath>
        <m:r>
          <m:t>μ</m:t>
        </m:r>
      </m:oMath>
      <w:r>
        <w:t xml:space="preserve"> </w:t>
      </w:r>
      <w:r>
        <w:t xml:space="preserve">et une variance de</w:t>
      </w:r>
      <w:r>
        <w:t xml:space="preserve"> </w:t>
      </w:r>
      <m:oMath>
        <m:r>
          <m:t>μ</m:t>
        </m:r>
        <m:r>
          <m:rPr>
            <m:sty m:val="p"/>
          </m:rPr>
          <m:t>+</m:t>
        </m:r>
        <m:f>
          <m:fPr>
            <m:type m:val="bar"/>
          </m:fPr>
          <m:num>
            <m:sSup>
              <m:e>
                <m:r>
                  <m:t>μ</m:t>
                </m:r>
              </m:e>
              <m:sup>
                <m:r>
                  <m:t>2</m:t>
                </m:r>
              </m:sup>
            </m:sSup>
          </m:num>
          <m:den>
            <m:r>
              <m:t>θ</m:t>
            </m:r>
          </m:den>
        </m:f>
      </m:oMath>
      <w:r>
        <w:t xml:space="preserve">. Le paramètre</w:t>
      </w:r>
      <w:r>
        <w:t xml:space="preserve"> </w:t>
      </w:r>
      <m:oMath>
        <m:r>
          <m:t>θ</m:t>
        </m:r>
      </m:oMath>
      <w:r>
        <w:t xml:space="preserve"> </w:t>
      </w:r>
      <w:r>
        <w:t xml:space="preserve">est toujours positif. Une petite valeur de</w:t>
      </w:r>
      <w:r>
        <w:t xml:space="preserve"> </w:t>
      </w:r>
      <m:oMath>
        <m:r>
          <m:t>θ</m:t>
        </m:r>
      </m:oMath>
      <w:r>
        <w:t xml:space="preserve"> </w:t>
      </w:r>
      <w:r>
        <w:t xml:space="preserve">représente une distribution plus variable, tandis que si</w:t>
      </w:r>
      <w:r>
        <w:t xml:space="preserve"> </w:t>
      </w:r>
      <m:oMath>
        <m:r>
          <m:t>θ</m:t>
        </m:r>
      </m:oMath>
      <w:r>
        <w:t xml:space="preserve"> </w:t>
      </w:r>
      <w:r>
        <w:t xml:space="preserve">est très élevé, le deuxième terme est négligeable et la distribution tend vers celle de Poisson.</w:t>
      </w:r>
    </w:p>
    <w:p>
      <w:pPr>
        <w:pStyle w:val="BodyText"/>
      </w:pPr>
      <w:r>
        <w:t xml:space="preserve">Comme pour la régression de Poisson, le modèle binomial négatif utilise un lien logarithmique pour relier</w:t>
      </w:r>
      <w:r>
        <w:t xml:space="preserve"> </w:t>
      </w:r>
      <m:oMath>
        <m:r>
          <m:t>μ</m:t>
        </m:r>
      </m:oMath>
      <w:r>
        <w:t xml:space="preserve"> </w:t>
      </w:r>
      <w:r>
        <w:t xml:space="preserve">à une fonction linéaire des prédicteurs.</w:t>
      </w:r>
    </w:p>
    <w:p>
      <w:pPr>
        <w:pStyle w:val="BodyText"/>
      </w:pPr>
      <m:oMathPara>
        <m:oMathParaPr>
          <m:jc m:val="center"/>
        </m:oMathParaPr>
        <m:oMath>
          <m:r>
            <m:rPr>
              <m:sty m:val="p"/>
            </m:rPr>
            <m:t>log</m:t>
          </m:r>
          <m:r>
            <m:t>μ</m:t>
          </m:r>
          <m:r>
            <m:rPr>
              <m:sty m:val="p"/>
            </m:rPr>
            <m:t>=</m:t>
          </m:r>
          <m:sSub>
            <m:e>
              <m:r>
                <m:t>β</m:t>
              </m:r>
            </m:e>
            <m:sub>
              <m:r>
                <m:t>0</m:t>
              </m:r>
            </m:sub>
          </m:sSub>
          <m:r>
            <m:rPr>
              <m:sty m:val="p"/>
            </m:rPr>
            <m:t>+</m:t>
          </m:r>
          <m:sSub>
            <m:e>
              <m:r>
                <m:t>β</m:t>
              </m:r>
            </m:e>
            <m:sub>
              <m:r>
                <m:t>1</m:t>
              </m:r>
            </m:sub>
          </m:sSub>
          <m:sSub>
            <m:e>
              <m:r>
                <m:t>x</m:t>
              </m:r>
            </m:e>
            <m:sub>
              <m:r>
                <m:t>1</m:t>
              </m:r>
            </m:sub>
          </m:sSub>
          <m:r>
            <m:rPr>
              <m:sty m:val="p"/>
            </m:rPr>
            <m:t>+</m:t>
          </m:r>
          <m:sSub>
            <m:e>
              <m:r>
                <m:t>β</m:t>
              </m:r>
            </m:e>
            <m:sub>
              <m:r>
                <m:t>2</m:t>
              </m:r>
            </m:sub>
          </m:sSub>
          <m:sSub>
            <m:e>
              <m:r>
                <m:t>x</m:t>
              </m:r>
            </m:e>
            <m:sub>
              <m:r>
                <m:t>2</m:t>
              </m:r>
            </m:sub>
          </m:sSub>
          <m:r>
            <m:rPr>
              <m:sty m:val="p"/>
            </m:rPr>
            <m:t>+</m:t>
          </m:r>
          <m:r>
            <m:rPr>
              <m:sty m:val="p"/>
            </m:rPr>
            <m:t>.</m:t>
          </m:r>
          <m:r>
            <m:rPr>
              <m:sty m:val="p"/>
            </m:rPr>
            <m:t>.</m:t>
          </m:r>
          <m:r>
            <m:rPr>
              <m:sty m:val="p"/>
            </m:rPr>
            <m:t>.</m:t>
          </m:r>
        </m:oMath>
      </m:oMathPara>
    </w:p>
    <w:p>
      <w:pPr>
        <w:pStyle w:val="FirstParagraph"/>
      </w:pPr>
      <w:r>
        <w:t xml:space="preserve">Pour cet exemple, nous ajusterons le modèle du nombre d’espèces (</w:t>
      </w:r>
      <w:r>
        <w:rPr>
          <w:iCs/>
          <w:i/>
        </w:rPr>
        <w:t xml:space="preserve">Species</w:t>
      </w:r>
      <w:r>
        <w:t xml:space="preserve">) en fonction de la superficie de l’île (</w:t>
      </w:r>
      <w:r>
        <w:rPr>
          <w:iCs/>
          <w:i/>
        </w:rPr>
        <w:t xml:space="preserve">Area</w:t>
      </w:r>
      <w:r>
        <w:t xml:space="preserve">, en km</w:t>
      </w:r>
      <m:oMath>
        <m:sSup>
          <m:e>
            <m:r>
              <m:t>​</m:t>
            </m:r>
          </m:e>
          <m:sup>
            <m:r>
              <m:t>2</m:t>
            </m:r>
          </m:sup>
        </m:sSup>
      </m:oMath>
      <w:r>
        <w:t xml:space="preserve">) et de la distance jusqu’à l’île la plus proche (</w:t>
      </w:r>
      <w:r>
        <w:rPr>
          <w:iCs/>
          <w:i/>
        </w:rPr>
        <w:t xml:space="preserve">Nearest</w:t>
      </w:r>
      <w:r>
        <w:t xml:space="preserve">, en km). Nous prenons aussi le logarithme de chaque prédicteur.</w:t>
      </w:r>
    </w:p>
    <w:bookmarkEnd w:id="38"/>
    <w:bookmarkStart w:id="39" w:name="utilisation-du-package-bbmle"/>
    <w:p>
      <w:pPr>
        <w:pStyle w:val="Heading2"/>
      </w:pPr>
      <w:r>
        <w:t xml:space="preserve">Utilisation du package</w:t>
      </w:r>
      <w:r>
        <w:t xml:space="preserve"> </w:t>
      </w:r>
      <w:r>
        <w:rPr>
          <w:iCs/>
          <w:i/>
        </w:rPr>
        <w:t xml:space="preserve">bbmle</w:t>
      </w:r>
    </w:p>
    <w:p>
      <w:pPr>
        <w:pStyle w:val="FirstParagraph"/>
      </w:pPr>
      <w:r>
        <w:t xml:space="preserve">La plupart des modèles ne permettent pas de dériver analytiquement la position du maximum de vraisemblance. Dans ce cas, nous avons recours à des algorithmes d’optimisation qui estiment numériquement la valeur maximale de la fonction de (log-)vraisemblance et la valeur de chaque paramètre correspondant à ce maximum.</w:t>
      </w:r>
    </w:p>
    <w:p>
      <w:pPr>
        <w:pStyle w:val="BodyText"/>
      </w:pPr>
      <w:r>
        <w:t xml:space="preserve">Dans R, la fonction</w:t>
      </w:r>
      <w:r>
        <w:t xml:space="preserve"> </w:t>
      </w:r>
      <w:r>
        <w:rPr>
          <w:rStyle w:val="VerbatimChar"/>
        </w:rPr>
        <w:t xml:space="preserve">optim</w:t>
      </w:r>
      <w:r>
        <w:t xml:space="preserve"> </w:t>
      </w:r>
      <w:r>
        <w:t xml:space="preserve">est un outil général pour déterminer le minimum ou maximum d’une fonction donnée. Toutefois, il existe aussi des fonctions spécialisées au problème d’estimation par le maximum de vraisemblance: dans ce cours, nous utiliserons la fonction</w:t>
      </w:r>
      <w:r>
        <w:t xml:space="preserve"> </w:t>
      </w:r>
      <w:r>
        <w:rPr>
          <w:rStyle w:val="VerbatimChar"/>
        </w:rPr>
        <w:t xml:space="preserve">mle2</w:t>
      </w:r>
      <w:r>
        <w:t xml:space="preserve"> </w:t>
      </w:r>
      <w:r>
        <w:t xml:space="preserve">du package</w:t>
      </w:r>
      <w:r>
        <w:t xml:space="preserve"> </w:t>
      </w:r>
      <w:r>
        <w:rPr>
          <w:iCs/>
          <w:i/>
        </w:rPr>
        <w:t xml:space="preserve">bbmle</w:t>
      </w:r>
      <w:r>
        <w:t xml:space="preserve">.</w:t>
      </w:r>
    </w:p>
    <w:p>
      <w:pPr>
        <w:pStyle w:val="BodyText"/>
      </w:pPr>
      <w:r>
        <w:t xml:space="preserve">Tout d’abord, nous devons écrire une fonction qui calcule l’opposé de la log-vraisemblance (</w:t>
      </w:r>
      <w:r>
        <w:rPr>
          <w:iCs/>
          <w:i/>
        </w:rPr>
        <w:t xml:space="preserve">negative log-likelihood</w:t>
      </w:r>
      <w:r>
        <w:t xml:space="preserve">) pour notre problème. Par convention, les algorithmes d’optimisation demandent une fonction à minimiser, donc au lieu de maximiser la log-vraisemblance, on minimise son opposé.</w:t>
      </w:r>
    </w:p>
    <w:p>
      <w:pPr>
        <w:pStyle w:val="SourceCode"/>
      </w:pPr>
      <w:r>
        <w:rPr>
          <w:rStyle w:val="NormalTok"/>
        </w:rPr>
        <w:t xml:space="preserve">nll_galap </w:t>
      </w:r>
      <w:r>
        <w:rPr>
          <w:rStyle w:val="OtherTok"/>
        </w:rPr>
        <w:t xml:space="preserve">&lt;-</w:t>
      </w:r>
      <w:r>
        <w:rPr>
          <w:rStyle w:val="NormalTok"/>
        </w:rPr>
        <w:t xml:space="preserve"> </w:t>
      </w:r>
      <w:r>
        <w:rPr>
          <w:rStyle w:val="ControlFlowTok"/>
        </w:rPr>
        <w:t xml:space="preserve">function</w:t>
      </w:r>
      <w:r>
        <w:rPr>
          <w:rStyle w:val="NormalTok"/>
        </w:rPr>
        <w:t xml:space="preserve">(b_0, b_area, b_near, theta) {</w:t>
      </w:r>
      <w:r>
        <w:br/>
      </w:r>
      <w:r>
        <w:rPr>
          <w:rStyle w:val="NormalTok"/>
        </w:rPr>
        <w:t xml:space="preserve">    mu_sp </w:t>
      </w:r>
      <w:r>
        <w:rPr>
          <w:rStyle w:val="OtherTok"/>
        </w:rPr>
        <w:t xml:space="preserve">&lt;-</w:t>
      </w:r>
      <w:r>
        <w:rPr>
          <w:rStyle w:val="NormalTok"/>
        </w:rPr>
        <w:t xml:space="preserve"> </w:t>
      </w:r>
      <w:r>
        <w:rPr>
          <w:rStyle w:val="FunctionTok"/>
        </w:rPr>
        <w:t xml:space="preserve">exp</w:t>
      </w:r>
      <w:r>
        <w:rPr>
          <w:rStyle w:val="NormalTok"/>
        </w:rPr>
        <w:t xml:space="preserve">(b_0 </w:t>
      </w:r>
      <w:r>
        <w:rPr>
          <w:rStyle w:val="SpecialCharTok"/>
        </w:rPr>
        <w:t xml:space="preserve">+</w:t>
      </w:r>
      <w:r>
        <w:rPr>
          <w:rStyle w:val="NormalTok"/>
        </w:rPr>
        <w:t xml:space="preserve"> b_area </w:t>
      </w:r>
      <w:r>
        <w:rPr>
          <w:rStyle w:val="SpecialCharTok"/>
        </w:rPr>
        <w:t xml:space="preserve">*</w:t>
      </w:r>
      <w:r>
        <w:rPr>
          <w:rStyle w:val="NormalTok"/>
        </w:rPr>
        <w:t xml:space="preserve"> </w:t>
      </w:r>
      <w:r>
        <w:rPr>
          <w:rStyle w:val="FunctionTok"/>
        </w:rPr>
        <w:t xml:space="preserve">log</w:t>
      </w:r>
      <w:r>
        <w:rPr>
          <w:rStyle w:val="NormalTok"/>
        </w:rPr>
        <w:t xml:space="preserve">(galap</w:t>
      </w:r>
      <w:r>
        <w:rPr>
          <w:rStyle w:val="SpecialCharTok"/>
        </w:rPr>
        <w:t xml:space="preserve">$</w:t>
      </w:r>
      <w:r>
        <w:rPr>
          <w:rStyle w:val="NormalTok"/>
        </w:rPr>
        <w:t xml:space="preserve">Area) </w:t>
      </w:r>
      <w:r>
        <w:rPr>
          <w:rStyle w:val="SpecialCharTok"/>
        </w:rPr>
        <w:t xml:space="preserve">+</w:t>
      </w:r>
      <w:r>
        <w:rPr>
          <w:rStyle w:val="NormalTok"/>
        </w:rPr>
        <w:t xml:space="preserve"> b_near </w:t>
      </w:r>
      <w:r>
        <w:rPr>
          <w:rStyle w:val="SpecialCharTok"/>
        </w:rPr>
        <w:t xml:space="preserve">*</w:t>
      </w:r>
      <w:r>
        <w:rPr>
          <w:rStyle w:val="NormalTok"/>
        </w:rPr>
        <w:t xml:space="preserve"> </w:t>
      </w:r>
      <w:r>
        <w:rPr>
          <w:rStyle w:val="FunctionTok"/>
        </w:rPr>
        <w:t xml:space="preserve">log</w:t>
      </w:r>
      <w:r>
        <w:rPr>
          <w:rStyle w:val="NormalTok"/>
        </w:rPr>
        <w:t xml:space="preserve">(galap</w:t>
      </w:r>
      <w:r>
        <w:rPr>
          <w:rStyle w:val="SpecialCharTok"/>
        </w:rPr>
        <w:t xml:space="preserve">$</w:t>
      </w:r>
      <w:r>
        <w:rPr>
          <w:rStyle w:val="NormalTok"/>
        </w:rPr>
        <w:t xml:space="preserve">Nearest))</w:t>
      </w:r>
      <w:r>
        <w:br/>
      </w:r>
      <w:r>
        <w:rPr>
          <w:rStyle w:val="NormalTok"/>
        </w:rPr>
        <w:t xml:space="preserve">    </w:t>
      </w:r>
      <w:r>
        <w:rPr>
          <w:rStyle w:val="SpecialCharTok"/>
        </w:rPr>
        <w:t xml:space="preserve">-</w:t>
      </w:r>
      <w:r>
        <w:rPr>
          <w:rStyle w:val="FunctionTok"/>
        </w:rPr>
        <w:t xml:space="preserve">sum</w:t>
      </w:r>
      <w:r>
        <w:rPr>
          <w:rStyle w:val="NormalTok"/>
        </w:rPr>
        <w:t xml:space="preserve">(</w:t>
      </w:r>
      <w:r>
        <w:rPr>
          <w:rStyle w:val="FunctionTok"/>
        </w:rPr>
        <w:t xml:space="preserve">dnbinom</w:t>
      </w:r>
      <w:r>
        <w:rPr>
          <w:rStyle w:val="NormalTok"/>
        </w:rPr>
        <w:t xml:space="preserve">(galap</w:t>
      </w:r>
      <w:r>
        <w:rPr>
          <w:rStyle w:val="SpecialCharTok"/>
        </w:rPr>
        <w:t xml:space="preserve">$</w:t>
      </w:r>
      <w:r>
        <w:rPr>
          <w:rStyle w:val="NormalTok"/>
        </w:rPr>
        <w:t xml:space="preserve">Species, </w:t>
      </w:r>
      <w:r>
        <w:rPr>
          <w:rStyle w:val="AttributeTok"/>
        </w:rPr>
        <w:t xml:space="preserve">mu =</w:t>
      </w:r>
      <w:r>
        <w:rPr>
          <w:rStyle w:val="NormalTok"/>
        </w:rPr>
        <w:t xml:space="preserve"> mu_sp, </w:t>
      </w:r>
      <w:r>
        <w:rPr>
          <w:rStyle w:val="AttributeTok"/>
        </w:rPr>
        <w:t xml:space="preserve">size =</w:t>
      </w:r>
      <w:r>
        <w:rPr>
          <w:rStyle w:val="NormalTok"/>
        </w:rPr>
        <w:t xml:space="preserve"> theta, </w:t>
      </w:r>
      <w:r>
        <w:rPr>
          <w:rStyle w:val="AttributeTok"/>
        </w:rPr>
        <w:t xml:space="preserve">log =</w:t>
      </w:r>
      <w:r>
        <w:rPr>
          <w:rStyle w:val="NormalTok"/>
        </w:rPr>
        <w:t xml:space="preserve"> </w:t>
      </w:r>
      <w:r>
        <w:rPr>
          <w:rStyle w:val="ConstantTok"/>
        </w:rPr>
        <w:t xml:space="preserve">TRUE</w:t>
      </w:r>
      <w:r>
        <w:rPr>
          <w:rStyle w:val="NormalTok"/>
        </w:rPr>
        <w:t xml:space="preserve">))</w:t>
      </w:r>
      <w:r>
        <w:br/>
      </w:r>
      <w:r>
        <w:rPr>
          <w:rStyle w:val="NormalTok"/>
        </w:rPr>
        <w:t xml:space="preserve">}</w:t>
      </w:r>
    </w:p>
    <w:p>
      <w:pPr>
        <w:pStyle w:val="FirstParagraph"/>
      </w:pPr>
      <w:r>
        <w:t xml:space="preserve">La fonction</w:t>
      </w:r>
      <w:r>
        <w:t xml:space="preserve"> </w:t>
      </w:r>
      <w:r>
        <w:rPr>
          <w:rStyle w:val="VerbatimChar"/>
        </w:rPr>
        <w:t xml:space="preserve">nll_galap</w:t>
      </w:r>
      <w:r>
        <w:t xml:space="preserve"> </w:t>
      </w:r>
      <w:r>
        <w:t xml:space="preserve">ci-dessus accepte quatre paramètres qui correspondent aux trois coefficients du prédicteur linéaire et au paramètre</w:t>
      </w:r>
      <w:r>
        <w:t xml:space="preserve"> </w:t>
      </w:r>
      <m:oMath>
        <m:r>
          <m:t>θ</m:t>
        </m:r>
      </m:oMath>
      <w:r>
        <w:t xml:space="preserve"> </w:t>
      </w:r>
      <w:r>
        <w:t xml:space="preserve">de la distribution binomiale négative.</w:t>
      </w:r>
    </w:p>
    <w:p>
      <w:pPr>
        <w:numPr>
          <w:ilvl w:val="0"/>
          <w:numId w:val="1003"/>
        </w:numPr>
      </w:pPr>
      <w:r>
        <w:t xml:space="preserve">La première ligne de la fonction calcule le prédicteur linéaire et prend son exponentielle pour obtenir le nombre d’espèces moyen</w:t>
      </w:r>
      <w:r>
        <w:t xml:space="preserve"> </w:t>
      </w:r>
      <w:r>
        <w:rPr>
          <w:rStyle w:val="VerbatimChar"/>
        </w:rPr>
        <w:t xml:space="preserve">mu_sp</w:t>
      </w:r>
      <w:r>
        <w:t xml:space="preserve">.</w:t>
      </w:r>
      <w:r>
        <w:t xml:space="preserve"> </w:t>
      </w:r>
      <w:r>
        <w:rPr>
          <w:iCs/>
          <w:i/>
        </w:rPr>
        <w:t xml:space="preserve">Rappel</w:t>
      </w:r>
      <w:r>
        <w:t xml:space="preserve">: Dans R, la plupart des opérations mathématiques sont effectuées en parallèle sur les vecteurs. Ainsi,</w:t>
      </w:r>
      <w:r>
        <w:t xml:space="preserve"> </w:t>
      </w:r>
      <w:r>
        <w:rPr>
          <w:rStyle w:val="VerbatimChar"/>
        </w:rPr>
        <w:t xml:space="preserve">mu_sp</w:t>
      </w:r>
      <w:r>
        <w:t xml:space="preserve"> </w:t>
      </w:r>
      <w:r>
        <w:t xml:space="preserve">contient 30 valeurs, la première calculée à partir des valeurs des prédicteurs pour l’île 1, la deuxième pour les valeurs de l’île 2, etc.</w:t>
      </w:r>
    </w:p>
    <w:p>
      <w:pPr>
        <w:numPr>
          <w:ilvl w:val="0"/>
          <w:numId w:val="1003"/>
        </w:numPr>
      </w:pPr>
      <w:r>
        <w:t xml:space="preserve">La deuxième ligne calcule la log-vraisemblance de chaque observation selon le modèle binomial avec</w:t>
      </w:r>
      <w:r>
        <w:t xml:space="preserve"> </w:t>
      </w:r>
      <w:r>
        <w:rPr>
          <w:rStyle w:val="VerbatimChar"/>
        </w:rPr>
        <w:t xml:space="preserve">dnbinom</w:t>
      </w:r>
      <w:r>
        <w:t xml:space="preserve"> </w:t>
      </w:r>
      <w:r>
        <w:t xml:space="preserve">(aussi en parallèle), puis fait leur somme et prend l’opposé.</w:t>
      </w:r>
    </w:p>
    <w:p>
      <w:pPr>
        <w:pStyle w:val="FirstParagraph"/>
      </w:pPr>
      <w:r>
        <w:t xml:space="preserve">Notez que nous spécifions</w:t>
      </w:r>
      <w:r>
        <w:t xml:space="preserve"> </w:t>
      </w:r>
      <w:r>
        <w:rPr>
          <w:rStyle w:val="VerbatimChar"/>
        </w:rPr>
        <w:t xml:space="preserve">log = TRUE</w:t>
      </w:r>
      <w:r>
        <w:t xml:space="preserve"> </w:t>
      </w:r>
      <w:r>
        <w:t xml:space="preserve">dans</w:t>
      </w:r>
      <w:r>
        <w:t xml:space="preserve"> </w:t>
      </w:r>
      <w:r>
        <w:rPr>
          <w:rStyle w:val="VerbatimChar"/>
        </w:rPr>
        <w:t xml:space="preserve">dnbinom</w:t>
      </w:r>
      <w:r>
        <w:t xml:space="preserve"> </w:t>
      </w:r>
      <w:r>
        <w:t xml:space="preserve">pour calculer le logarithme de la vraisemblance. Tel que vu précédemment, la log-vraisemblance d’un ensemble d’observations est égale à la somme de leurs log-vraisemblances individuelles tant que les observations sont indépendantes.</w:t>
      </w:r>
    </w:p>
    <w:p>
      <w:pPr>
        <w:pStyle w:val="BodyText"/>
      </w:pPr>
      <w:r>
        <w:t xml:space="preserve">Finalement, nous chargeons le package</w:t>
      </w:r>
      <w:r>
        <w:t xml:space="preserve"> </w:t>
      </w:r>
      <w:r>
        <w:rPr>
          <w:iCs/>
          <w:i/>
        </w:rPr>
        <w:t xml:space="preserve">bbmle</w:t>
      </w:r>
      <w:r>
        <w:t xml:space="preserve"> </w:t>
      </w:r>
      <w:r>
        <w:t xml:space="preserve">et nous appelons la fonction</w:t>
      </w:r>
      <w:r>
        <w:t xml:space="preserve"> </w:t>
      </w:r>
      <w:r>
        <w:rPr>
          <w:rStyle w:val="VerbatimChar"/>
        </w:rPr>
        <w:t xml:space="preserve">mle2</w:t>
      </w:r>
      <w:r>
        <w:t xml:space="preserve">. Le premier argument de cette fonction est notre fonction calculant l’opposé de la log-vraisemblance. Nous devons aussi spécifier pour l’argument</w:t>
      </w:r>
      <w:r>
        <w:t xml:space="preserve"> </w:t>
      </w:r>
      <w:r>
        <w:rPr>
          <w:rStyle w:val="VerbatimChar"/>
        </w:rPr>
        <w:t xml:space="preserve">start</w:t>
      </w:r>
      <w:r>
        <w:t xml:space="preserve"> </w:t>
      </w:r>
      <w:r>
        <w:t xml:space="preserve">une liste des valeurs initiales de chaque paramètre, que l’algorithme utilisera pour commencer la recherche du maximum.</w:t>
      </w:r>
    </w:p>
    <w:p>
      <w:pPr>
        <w:pStyle w:val="BodyText"/>
      </w:pPr>
      <w:r>
        <w:t xml:space="preserve">Le choix exact des valeurs initiales importe peu dans la plupart des cas, mais il est recommandé de donner des valeurs plausibles (pas trop extrêmes) des paramètres. Nous choisissons donc une valeur nulle pour chaque coefficient, mais une valeur positive pour</w:t>
      </w:r>
      <w:r>
        <w:t xml:space="preserve"> </w:t>
      </w:r>
      <m:oMath>
        <m:r>
          <m:t>θ</m:t>
        </m:r>
      </m:oMath>
      <w:r>
        <w:t xml:space="preserve"> </w:t>
      </w:r>
      <w:r>
        <w:t xml:space="preserve">qui doit être supérieur à zéro.</w:t>
      </w:r>
    </w:p>
    <w:p>
      <w:pPr>
        <w:pStyle w:val="SourceCode"/>
      </w:pPr>
      <w:r>
        <w:rPr>
          <w:rStyle w:val="FunctionTok"/>
        </w:rPr>
        <w:t xml:space="preserve">library</w:t>
      </w:r>
      <w:r>
        <w:rPr>
          <w:rStyle w:val="NormalTok"/>
        </w:rPr>
        <w:t xml:space="preserve">(bbmle)</w:t>
      </w:r>
      <w:r>
        <w:br/>
      </w:r>
      <w:r>
        <w:br/>
      </w:r>
      <w:r>
        <w:rPr>
          <w:rStyle w:val="NormalTok"/>
        </w:rPr>
        <w:t xml:space="preserve">mle_galap </w:t>
      </w:r>
      <w:r>
        <w:rPr>
          <w:rStyle w:val="OtherTok"/>
        </w:rPr>
        <w:t xml:space="preserve">&lt;-</w:t>
      </w:r>
      <w:r>
        <w:rPr>
          <w:rStyle w:val="NormalTok"/>
        </w:rPr>
        <w:t xml:space="preserve"> </w:t>
      </w:r>
      <w:r>
        <w:rPr>
          <w:rStyle w:val="FunctionTok"/>
        </w:rPr>
        <w:t xml:space="preserve">mle2</w:t>
      </w:r>
      <w:r>
        <w:rPr>
          <w:rStyle w:val="NormalTok"/>
        </w:rPr>
        <w:t xml:space="preserve">(nll_galap, </w:t>
      </w:r>
      <w:r>
        <w:rPr>
          <w:rStyle w:val="AttributeTok"/>
        </w:rPr>
        <w:t xml:space="preserve">start =</w:t>
      </w:r>
      <w:r>
        <w:rPr>
          <w:rStyle w:val="NormalTok"/>
        </w:rPr>
        <w:t xml:space="preserve"> </w:t>
      </w:r>
      <w:r>
        <w:rPr>
          <w:rStyle w:val="FunctionTok"/>
        </w:rPr>
        <w:t xml:space="preserve">list</w:t>
      </w:r>
      <w:r>
        <w:rPr>
          <w:rStyle w:val="NormalTok"/>
        </w:rPr>
        <w:t xml:space="preserve">(</w:t>
      </w:r>
      <w:r>
        <w:rPr>
          <w:rStyle w:val="AttributeTok"/>
        </w:rPr>
        <w:t xml:space="preserve">b_0 =</w:t>
      </w:r>
      <w:r>
        <w:rPr>
          <w:rStyle w:val="NormalTok"/>
        </w:rPr>
        <w:t xml:space="preserve"> </w:t>
      </w:r>
      <w:r>
        <w:rPr>
          <w:rStyle w:val="DecValTok"/>
        </w:rPr>
        <w:t xml:space="preserve">0</w:t>
      </w:r>
      <w:r>
        <w:rPr>
          <w:rStyle w:val="NormalTok"/>
        </w:rPr>
        <w:t xml:space="preserve">, </w:t>
      </w:r>
      <w:r>
        <w:rPr>
          <w:rStyle w:val="AttributeTok"/>
        </w:rPr>
        <w:t xml:space="preserve">b_area =</w:t>
      </w:r>
      <w:r>
        <w:rPr>
          <w:rStyle w:val="NormalTok"/>
        </w:rPr>
        <w:t xml:space="preserve"> </w:t>
      </w:r>
      <w:r>
        <w:rPr>
          <w:rStyle w:val="DecValTok"/>
        </w:rPr>
        <w:t xml:space="preserve">0</w:t>
      </w:r>
      <w:r>
        <w:rPr>
          <w:rStyle w:val="NormalTok"/>
        </w:rPr>
        <w:t xml:space="preserve">, </w:t>
      </w:r>
      <w:r>
        <w:rPr>
          <w:rStyle w:val="AttributeTok"/>
        </w:rPr>
        <w:t xml:space="preserve">b_near =</w:t>
      </w:r>
      <w:r>
        <w:rPr>
          <w:rStyle w:val="NormalTok"/>
        </w:rPr>
        <w:t xml:space="preserve"> </w:t>
      </w:r>
      <w:r>
        <w:rPr>
          <w:rStyle w:val="DecValTok"/>
        </w:rPr>
        <w:t xml:space="preserve">0</w:t>
      </w:r>
      <w:r>
        <w:rPr>
          <w:rStyle w:val="NormalTok"/>
        </w:rPr>
        <w:t xml:space="preserve">, </w:t>
      </w:r>
      <w:r>
        <w:rPr>
          <w:rStyle w:val="AttributeTok"/>
        </w:rPr>
        <w:t xml:space="preserve">theta =</w:t>
      </w:r>
      <w:r>
        <w:rPr>
          <w:rStyle w:val="NormalTok"/>
        </w:rPr>
        <w:t xml:space="preserve"> </w:t>
      </w:r>
      <w:r>
        <w:rPr>
          <w:rStyle w:val="DecValTok"/>
        </w:rPr>
        <w:t xml:space="preserve">1</w:t>
      </w:r>
      <w:r>
        <w:rPr>
          <w:rStyle w:val="NormalTok"/>
        </w:rPr>
        <w:t xml:space="preserve">))</w:t>
      </w:r>
      <w:r>
        <w:br/>
      </w:r>
      <w:r>
        <w:rPr>
          <w:rStyle w:val="NormalTok"/>
        </w:rPr>
        <w:t xml:space="preserve">mle_galap</w:t>
      </w:r>
    </w:p>
    <w:p>
      <w:pPr>
        <w:pStyle w:val="SourceCode"/>
      </w:pPr>
      <w:r>
        <w:rPr>
          <w:rStyle w:val="VerbatimChar"/>
        </w:rPr>
        <w:t xml:space="preserve">## </w:t>
      </w:r>
      <w:r>
        <w:br/>
      </w:r>
      <w:r>
        <w:rPr>
          <w:rStyle w:val="VerbatimChar"/>
        </w:rPr>
        <w:t xml:space="preserve">## Call:</w:t>
      </w:r>
      <w:r>
        <w:br/>
      </w:r>
      <w:r>
        <w:rPr>
          <w:rStyle w:val="VerbatimChar"/>
        </w:rPr>
        <w:t xml:space="preserve">## mle2(minuslogl = nll_galap, start = list(b_0 = 0, b_area = 0, </w:t>
      </w:r>
      <w:r>
        <w:br/>
      </w:r>
      <w:r>
        <w:rPr>
          <w:rStyle w:val="VerbatimChar"/>
        </w:rPr>
        <w:t xml:space="preserve">##     b_near = 0, theta = 1))</w:t>
      </w:r>
      <w:r>
        <w:br/>
      </w:r>
      <w:r>
        <w:rPr>
          <w:rStyle w:val="VerbatimChar"/>
        </w:rPr>
        <w:t xml:space="preserve">## </w:t>
      </w:r>
      <w:r>
        <w:br/>
      </w:r>
      <w:r>
        <w:rPr>
          <w:rStyle w:val="VerbatimChar"/>
        </w:rPr>
        <w:t xml:space="preserve">## Coefficients:</w:t>
      </w:r>
      <w:r>
        <w:br/>
      </w:r>
      <w:r>
        <w:rPr>
          <w:rStyle w:val="VerbatimChar"/>
        </w:rPr>
        <w:t xml:space="preserve">##        b_0     b_area     b_near      theta </w:t>
      </w:r>
      <w:r>
        <w:br/>
      </w:r>
      <w:r>
        <w:rPr>
          <w:rStyle w:val="VerbatimChar"/>
        </w:rPr>
        <w:t xml:space="preserve">##  3.3352151  0.3544290 -0.1042696  2.7144722 </w:t>
      </w:r>
      <w:r>
        <w:br/>
      </w:r>
      <w:r>
        <w:rPr>
          <w:rStyle w:val="VerbatimChar"/>
        </w:rPr>
        <w:t xml:space="preserve">## </w:t>
      </w:r>
      <w:r>
        <w:br/>
      </w:r>
      <w:r>
        <w:rPr>
          <w:rStyle w:val="VerbatimChar"/>
        </w:rPr>
        <w:t xml:space="preserve">## Log-likelihood: -137.98</w:t>
      </w:r>
    </w:p>
    <w:p>
      <w:pPr>
        <w:pStyle w:val="FirstParagraph"/>
      </w:pPr>
      <w:r>
        <w:t xml:space="preserve">L’exécution de la fonction produit plusieurs avertissements (</w:t>
      </w:r>
      <w:r>
        <w:rPr>
          <w:iCs/>
          <w:i/>
        </w:rPr>
        <w:t xml:space="preserve">warnings</w:t>
      </w:r>
      <w:r>
        <w:t xml:space="preserve">) dans R, qui ne sont pas montrés ici. Ceux-ci résultent probablement de cas où l’algorithme tente d’assigner une valeur négative à</w:t>
      </w:r>
      <w:r>
        <w:t xml:space="preserve"> </w:t>
      </w:r>
      <w:r>
        <w:rPr>
          <w:rStyle w:val="VerbatimChar"/>
        </w:rPr>
        <w:t xml:space="preserve">theta</w:t>
      </w:r>
      <w:r>
        <w:t xml:space="preserve"> </w:t>
      </w:r>
      <w:r>
        <w:t xml:space="preserve">et produit une erreur. Dans ce cas il tente simplement une nouvelle valeur.</w:t>
      </w:r>
    </w:p>
    <w:bookmarkEnd w:id="39"/>
    <w:bookmarkStart w:id="40" w:name="inteprétation-de-la-vraisemblance"/>
    <w:p>
      <w:pPr>
        <w:pStyle w:val="Heading2"/>
      </w:pPr>
      <w:r>
        <w:t xml:space="preserve">Inteprétation de la vraisemblance</w:t>
      </w:r>
    </w:p>
    <w:p>
      <w:pPr>
        <w:pStyle w:val="FirstParagraph"/>
      </w:pPr>
      <w:r>
        <w:t xml:space="preserve">Remarquez que le maximum de la log-vraisemblance dans le résultat ci-dessus est égal à -137.98, ce qui correspond à une valeur infime de la vraisemblance:</w:t>
      </w:r>
    </w:p>
    <w:p>
      <w:pPr>
        <w:pStyle w:val="SourceCode"/>
      </w:pPr>
      <w:r>
        <w:rPr>
          <w:rStyle w:val="FunctionTok"/>
        </w:rPr>
        <w:t xml:space="preserve">exp</w:t>
      </w:r>
      <w:r>
        <w:rPr>
          <w:rStyle w:val="NormalTok"/>
        </w:rPr>
        <w:t xml:space="preserve">(</w:t>
      </w:r>
      <w:r>
        <w:rPr>
          <w:rStyle w:val="SpecialCharTok"/>
        </w:rPr>
        <w:t xml:space="preserve">-</w:t>
      </w:r>
      <w:r>
        <w:rPr>
          <w:rStyle w:val="FloatTok"/>
        </w:rPr>
        <w:t xml:space="preserve">137.98</w:t>
      </w:r>
      <w:r>
        <w:rPr>
          <w:rStyle w:val="NormalTok"/>
        </w:rPr>
        <w:t xml:space="preserve">)</w:t>
      </w:r>
    </w:p>
    <w:p>
      <w:pPr>
        <w:pStyle w:val="SourceCode"/>
      </w:pPr>
      <w:r>
        <w:rPr>
          <w:rStyle w:val="VerbatimChar"/>
        </w:rPr>
        <w:t xml:space="preserve">## [1] 1.191372e-60</w:t>
      </w:r>
    </w:p>
    <w:p>
      <w:pPr>
        <w:pStyle w:val="FirstParagraph"/>
      </w:pPr>
      <w:r>
        <w:t xml:space="preserve">La vraisemblance correspond à la probabilité d’obtenir exactement les valeurs apparaissant dans le jeu de données, selon le modèle. Considérant les nombreuses valeurs possibles pour une observation de la variable et le fait que ces possibilités se multiplient pour chaque observation subséquente, il n’est pas suprenant que cette probabilité soit très faible et d’autant plus faible pour un grand échantillon.</w:t>
      </w:r>
    </w:p>
    <w:p>
      <w:pPr>
        <w:pStyle w:val="BodyText"/>
      </w:pPr>
      <w:r>
        <w:t xml:space="preserve">La valeur absolue de la vraisemblance n’est pas vraiment interprétable. C’est plutôt sa valeur relative qui permet de comparer l’ajustement de plusieurs valeurs des paramètres appliqués en fonction des mêmes données observées.</w:t>
      </w:r>
    </w:p>
    <w:p>
      <w:pPr>
        <w:pStyle w:val="BodyText"/>
      </w:pPr>
      <w:r>
        <w:t xml:space="preserve">Néanmoins, il est difficile de travailler avec des nombres extrêmement proches de zéro; c’est une des raisons pour lesquelles le logarithme de la vraisemblance est utilisé en pratique.</w:t>
      </w:r>
    </w:p>
    <w:bookmarkEnd w:id="40"/>
    <w:bookmarkStart w:id="41" w:name="X792a38b981671b66767c4b739d5495699e92bbd"/>
    <w:p>
      <w:pPr>
        <w:pStyle w:val="Heading2"/>
      </w:pPr>
      <w:r>
        <w:t xml:space="preserve">Quand utiliser le maximum de vraisemblance?</w:t>
      </w:r>
    </w:p>
    <w:p>
      <w:pPr>
        <w:pStyle w:val="FirstParagraph"/>
      </w:pPr>
      <w:r>
        <w:t xml:space="preserve">Pour notre exemple, nous aurions pu utiliser la fonction</w:t>
      </w:r>
      <w:r>
        <w:t xml:space="preserve"> </w:t>
      </w:r>
      <w:r>
        <w:rPr>
          <w:rStyle w:val="VerbatimChar"/>
        </w:rPr>
        <w:t xml:space="preserve">glm.nb</w:t>
      </w:r>
      <w:r>
        <w:t xml:space="preserve"> </w:t>
      </w:r>
      <w:r>
        <w:t xml:space="preserve">du package</w:t>
      </w:r>
      <w:r>
        <w:t xml:space="preserve"> </w:t>
      </w:r>
      <w:r>
        <w:rPr>
          <w:iCs/>
          <w:i/>
        </w:rPr>
        <w:t xml:space="preserve">MASS</w:t>
      </w:r>
      <w:r>
        <w:t xml:space="preserve">, conçue spécialement pour estimer les paramètres d’une régression binomiale négative. En ajustant notre modèle avec cette fonction, nous pouvons vérifier que les résultats concordent avec l’application de</w:t>
      </w:r>
      <w:r>
        <w:t xml:space="preserve"> </w:t>
      </w:r>
      <w:r>
        <w:rPr>
          <w:rStyle w:val="VerbatimChar"/>
        </w:rPr>
        <w:t xml:space="preserve">mle2</w:t>
      </w:r>
      <w:r>
        <w:t xml:space="preserve">.</w:t>
      </w:r>
    </w:p>
    <w:p>
      <w:pPr>
        <w:pStyle w:val="SourceCode"/>
      </w:pPr>
      <w:r>
        <w:rPr>
          <w:rStyle w:val="FunctionTok"/>
        </w:rPr>
        <w:t xml:space="preserve">library</w:t>
      </w:r>
      <w:r>
        <w:rPr>
          <w:rStyle w:val="NormalTok"/>
        </w:rPr>
        <w:t xml:space="preserve">(MASS)</w:t>
      </w:r>
      <w:r>
        <w:br/>
      </w:r>
      <w:r>
        <w:rPr>
          <w:rStyle w:val="FunctionTok"/>
        </w:rPr>
        <w:t xml:space="preserve">glm.nb</w:t>
      </w:r>
      <w:r>
        <w:rPr>
          <w:rStyle w:val="NormalTok"/>
        </w:rPr>
        <w:t xml:space="preserve">(Species </w:t>
      </w:r>
      <w:r>
        <w:rPr>
          <w:rStyle w:val="SpecialCharTok"/>
        </w:rPr>
        <w:t xml:space="preserve">~</w:t>
      </w:r>
      <w:r>
        <w:rPr>
          <w:rStyle w:val="NormalTok"/>
        </w:rPr>
        <w:t xml:space="preserve"> </w:t>
      </w:r>
      <w:r>
        <w:rPr>
          <w:rStyle w:val="FunctionTok"/>
        </w:rPr>
        <w:t xml:space="preserve">log</w:t>
      </w:r>
      <w:r>
        <w:rPr>
          <w:rStyle w:val="NormalTok"/>
        </w:rPr>
        <w:t xml:space="preserve">(Area) </w:t>
      </w:r>
      <w:r>
        <w:rPr>
          <w:rStyle w:val="SpecialCharTok"/>
        </w:rPr>
        <w:t xml:space="preserve">+</w:t>
      </w:r>
      <w:r>
        <w:rPr>
          <w:rStyle w:val="NormalTok"/>
        </w:rPr>
        <w:t xml:space="preserve"> </w:t>
      </w:r>
      <w:r>
        <w:rPr>
          <w:rStyle w:val="FunctionTok"/>
        </w:rPr>
        <w:t xml:space="preserve">log</w:t>
      </w:r>
      <w:r>
        <w:rPr>
          <w:rStyle w:val="NormalTok"/>
        </w:rPr>
        <w:t xml:space="preserve">(Nearest), galap)</w:t>
      </w:r>
    </w:p>
    <w:p>
      <w:pPr>
        <w:pStyle w:val="SourceCode"/>
      </w:pPr>
      <w:r>
        <w:rPr>
          <w:rStyle w:val="VerbatimChar"/>
        </w:rPr>
        <w:t xml:space="preserve">## </w:t>
      </w:r>
      <w:r>
        <w:br/>
      </w:r>
      <w:r>
        <w:rPr>
          <w:rStyle w:val="VerbatimChar"/>
        </w:rPr>
        <w:t xml:space="preserve">## Call:  glm.nb(formula = Species ~ log(Area) + log(Nearest), data = galap, </w:t>
      </w:r>
      <w:r>
        <w:br/>
      </w:r>
      <w:r>
        <w:rPr>
          <w:rStyle w:val="VerbatimChar"/>
        </w:rPr>
        <w:t xml:space="preserve">##     init.theta = 2.714482206, link = log)</w:t>
      </w:r>
      <w:r>
        <w:br/>
      </w:r>
      <w:r>
        <w:rPr>
          <w:rStyle w:val="VerbatimChar"/>
        </w:rPr>
        <w:t xml:space="preserve">## </w:t>
      </w:r>
      <w:r>
        <w:br/>
      </w:r>
      <w:r>
        <w:rPr>
          <w:rStyle w:val="VerbatimChar"/>
        </w:rPr>
        <w:t xml:space="preserve">## Coefficients:</w:t>
      </w:r>
      <w:r>
        <w:br/>
      </w:r>
      <w:r>
        <w:rPr>
          <w:rStyle w:val="VerbatimChar"/>
        </w:rPr>
        <w:t xml:space="preserve">##  (Intercept)     log(Area)  log(Nearest)  </w:t>
      </w:r>
      <w:r>
        <w:br/>
      </w:r>
      <w:r>
        <w:rPr>
          <w:rStyle w:val="VerbatimChar"/>
        </w:rPr>
        <w:t xml:space="preserve">##       3.3352        0.3544       -0.1043  </w:t>
      </w:r>
      <w:r>
        <w:br/>
      </w:r>
      <w:r>
        <w:rPr>
          <w:rStyle w:val="VerbatimChar"/>
        </w:rPr>
        <w:t xml:space="preserve">## </w:t>
      </w:r>
      <w:r>
        <w:br/>
      </w:r>
      <w:r>
        <w:rPr>
          <w:rStyle w:val="VerbatimChar"/>
        </w:rPr>
        <w:t xml:space="preserve">## Degrees of Freedom: 29 Total (i.e. Null);  27 Residual</w:t>
      </w:r>
      <w:r>
        <w:br/>
      </w:r>
      <w:r>
        <w:rPr>
          <w:rStyle w:val="VerbatimChar"/>
        </w:rPr>
        <w:t xml:space="preserve">## Null Deviance:       138.7 </w:t>
      </w:r>
      <w:r>
        <w:br/>
      </w:r>
      <w:r>
        <w:rPr>
          <w:rStyle w:val="VerbatimChar"/>
        </w:rPr>
        <w:t xml:space="preserve">## Residual Deviance: 32.7  AIC: 284</w:t>
      </w:r>
    </w:p>
    <w:p>
      <w:pPr>
        <w:pStyle w:val="FirstParagraph"/>
      </w:pPr>
      <w:r>
        <w:t xml:space="preserve">Les fonctions disponibles dans R et différents packages couvrent déjà un bon nombre de modèles courants, incluant les modèles linéaires, linéaires généralisés, mixtes et autres. Aussi, plusieurs modèles qui n’apparaissent pas linéaires peuvent être linéarisés avec une transformation appropriée. Par exemple, une loi de puissance entre le nombre d’espèces</w:t>
      </w:r>
      <w:r>
        <w:t xml:space="preserve"> </w:t>
      </w:r>
      <m:oMath>
        <m:r>
          <m:t>S</m:t>
        </m:r>
      </m:oMath>
      <w:r>
        <w:t xml:space="preserve"> </w:t>
      </w:r>
      <w:r>
        <w:t xml:space="preserve">et la surperficie d’habitat</w:t>
      </w:r>
      <w:r>
        <w:t xml:space="preserve"> </w:t>
      </w:r>
      <m:oMath>
        <m:r>
          <m:t>A</m:t>
        </m:r>
      </m:oMath>
      <w:r>
        <w:t xml:space="preserve">:</w:t>
      </w:r>
    </w:p>
    <w:p>
      <w:pPr>
        <w:pStyle w:val="BodyText"/>
      </w:pPr>
      <m:oMathPara>
        <m:oMathParaPr>
          <m:jc m:val="center"/>
        </m:oMathParaPr>
        <m:oMath>
          <m:r>
            <m:t>S</m:t>
          </m:r>
          <m:r>
            <m:rPr>
              <m:sty m:val="p"/>
            </m:rPr>
            <m:t>=</m:t>
          </m:r>
          <m:r>
            <m:t>c</m:t>
          </m:r>
          <m:sSup>
            <m:e>
              <m:r>
                <m:t>A</m:t>
              </m:r>
            </m:e>
            <m:sup>
              <m:r>
                <m:t>z</m:t>
              </m:r>
            </m:sup>
          </m:sSup>
        </m:oMath>
      </m:oMathPara>
    </w:p>
    <w:p>
      <w:pPr>
        <w:pStyle w:val="FirstParagraph"/>
      </w:pPr>
      <w:r>
        <w:t xml:space="preserve">peut être transformée en relation linéaire en prenant le logarithme de chaque côté:</w:t>
      </w:r>
    </w:p>
    <w:p>
      <w:pPr>
        <w:pStyle w:val="BodyText"/>
      </w:pPr>
      <m:oMathPara>
        <m:oMathParaPr>
          <m:jc m:val="center"/>
        </m:oMathParaPr>
        <m:oMath>
          <m:r>
            <m:rPr>
              <m:sty m:val="p"/>
            </m:rPr>
            <m:t>log</m:t>
          </m:r>
          <m:d>
            <m:dPr>
              <m:begChr m:val="("/>
              <m:endChr m:val=")"/>
              <m:sepChr m:val=""/>
              <m:grow/>
            </m:dPr>
            <m:e>
              <m:r>
                <m:t>S</m:t>
              </m:r>
            </m:e>
          </m:d>
          <m:r>
            <m:rPr>
              <m:sty m:val="p"/>
            </m:rPr>
            <m:t>=</m:t>
          </m:r>
          <m:r>
            <m:rPr>
              <m:sty m:val="p"/>
            </m:rPr>
            <m:t>log</m:t>
          </m:r>
          <m:d>
            <m:dPr>
              <m:begChr m:val="("/>
              <m:endChr m:val=")"/>
              <m:sepChr m:val=""/>
              <m:grow/>
            </m:dPr>
            <m:e>
              <m:r>
                <m:t>c</m:t>
              </m:r>
            </m:e>
          </m:d>
          <m:r>
            <m:rPr>
              <m:sty m:val="p"/>
            </m:rPr>
            <m:t>+</m:t>
          </m:r>
          <m:r>
            <m:t>z</m:t>
          </m:r>
          <m:r>
            <m:rPr>
              <m:sty m:val="p"/>
            </m:rPr>
            <m:t>log</m:t>
          </m:r>
          <m:d>
            <m:dPr>
              <m:begChr m:val="("/>
              <m:endChr m:val=")"/>
              <m:sepChr m:val=""/>
              <m:grow/>
            </m:dPr>
            <m:e>
              <m:r>
                <m:t>A</m:t>
              </m:r>
            </m:e>
          </m:d>
        </m:oMath>
      </m:oMathPara>
    </w:p>
    <w:p>
      <w:pPr>
        <w:pStyle w:val="FirstParagraph"/>
      </w:pPr>
      <w:r>
        <w:t xml:space="preserve">Lorsqu’une fonction spécialisée est disponible pour estimer les paramètres d’un modèle, il est plus simple d’utiliser celle-ci plutôt que de coder le modèle soi-même et d’appliquer le maximum de vraisemblance.</w:t>
      </w:r>
    </w:p>
    <w:p>
      <w:pPr>
        <w:pStyle w:val="BodyText"/>
      </w:pPr>
      <w:r>
        <w:t xml:space="preserve">Toutefois, il existe des cas où le modèle présumé pour les données ne cadre pas dans un format standard. Voici quelques exemples en écologie forestière.</w:t>
      </w:r>
    </w:p>
    <w:p>
      <w:pPr>
        <w:pStyle w:val="BodyText"/>
      </w:pPr>
      <w:r>
        <w:rPr>
          <w:bCs/>
          <w:b/>
        </w:rPr>
        <w:t xml:space="preserve">Ajustement d’une courbe de dispersion</w:t>
      </w:r>
      <w:r>
        <w:t xml:space="preserve"> </w:t>
      </w:r>
      <w:r>
        <w:t xml:space="preserve">(ex.: Clark et al. 1999)</w:t>
      </w:r>
    </w:p>
    <w:p>
      <w:pPr>
        <w:pStyle w:val="BodyText"/>
      </w:pPr>
      <w:r>
        <w:t xml:space="preserve">Une façon d’estimer la capacité de dispersion d’une espèce de plantes est d’échantillonner les graines tombant dans des pièges placés à différentes distances de plantes mères. En particulier, on s’intéresse à estimer la courbe de dispersion</w:t>
      </w:r>
      <w:r>
        <w:t xml:space="preserve"> </w:t>
      </w:r>
      <m:oMath>
        <m:r>
          <m:t>f</m:t>
        </m:r>
        <m:d>
          <m:dPr>
            <m:begChr m:val="("/>
            <m:endChr m:val=")"/>
            <m:sepChr m:val=""/>
            <m:grow/>
          </m:dPr>
          <m:e>
            <m:r>
              <m:t>r</m:t>
            </m:r>
          </m:e>
        </m:d>
      </m:oMath>
      <w:r>
        <w:t xml:space="preserve"> </w:t>
      </w:r>
      <w:r>
        <w:t xml:space="preserve">qui correspond à la probabilité qu’une graine tombe à une distance</w:t>
      </w:r>
      <w:r>
        <w:t xml:space="preserve"> </w:t>
      </w:r>
      <m:oMath>
        <m:r>
          <m:t>r</m:t>
        </m:r>
      </m:oMath>
      <w:r>
        <w:t xml:space="preserve"> </w:t>
      </w:r>
      <w:r>
        <w:t xml:space="preserve">de son point d’origine.</w:t>
      </w:r>
    </w:p>
    <w:p>
      <w:pPr>
        <w:pStyle w:val="BodyText"/>
      </w:pPr>
      <w:r>
        <w:t xml:space="preserve">Supposons que</w:t>
      </w:r>
      <w:r>
        <w:t xml:space="preserve"> </w:t>
      </w:r>
      <m:oMath>
        <m:r>
          <m:t>y</m:t>
        </m:r>
      </m:oMath>
      <w:r>
        <w:t xml:space="preserve"> </w:t>
      </w:r>
      <w:r>
        <w:t xml:space="preserve">représente le nombre de graines dans un des pièges et peut être représenté par une distribution binomiale négative.</w:t>
      </w:r>
    </w:p>
    <w:p>
      <w:pPr>
        <w:pStyle w:val="BodyText"/>
      </w:pPr>
      <m:oMathPara>
        <m:oMathParaPr>
          <m:jc m:val="center"/>
        </m:oMathParaPr>
        <m:oMath>
          <m:sSub>
            <m:e>
              <m:r>
                <m:t>y</m:t>
              </m:r>
            </m:e>
            <m:sub>
              <m:r>
                <m:t>i</m:t>
              </m:r>
            </m:sub>
          </m:sSub>
          <m:r>
            <m:rPr>
              <m:sty m:val="p"/>
            </m:rPr>
            <m:t>∼</m:t>
          </m:r>
          <m:r>
            <m:rPr>
              <m:nor/>
              <m:sty m:val="p"/>
            </m:rPr>
            <m:t>NB</m:t>
          </m:r>
          <m:d>
            <m:dPr>
              <m:begChr m:val="("/>
              <m:endChr m:val=")"/>
              <m:sepChr m:val=""/>
              <m:grow/>
            </m:dPr>
            <m:e>
              <m:sSub>
                <m:e>
                  <m:r>
                    <m:t>μ</m:t>
                  </m:r>
                </m:e>
                <m:sub>
                  <m:r>
                    <m:t>i</m:t>
                  </m:r>
                </m:sub>
              </m:sSub>
              <m:r>
                <m:rPr>
                  <m:sty m:val="p"/>
                </m:rPr>
                <m:t>,</m:t>
              </m:r>
              <m:r>
                <m:t>θ</m:t>
              </m:r>
            </m:e>
          </m:d>
        </m:oMath>
      </m:oMathPara>
    </w:p>
    <w:p>
      <w:pPr>
        <w:pStyle w:val="FirstParagraph"/>
      </w:pPr>
      <w:r>
        <w:t xml:space="preserve">Le nombre de graines moyen dans le piège</w:t>
      </w:r>
      <w:r>
        <w:t xml:space="preserve"> </w:t>
      </w:r>
      <m:oMath>
        <m:r>
          <m:t>i</m:t>
        </m:r>
      </m:oMath>
      <w:r>
        <w:t xml:space="preserve">,</w:t>
      </w:r>
      <w:r>
        <w:t xml:space="preserve"> </w:t>
      </w:r>
      <m:oMath>
        <m:sSub>
          <m:e>
            <m:r>
              <m:t>μ</m:t>
            </m:r>
          </m:e>
          <m:sub>
            <m:r>
              <m:t>i</m:t>
            </m:r>
          </m:sub>
        </m:sSub>
      </m:oMath>
      <w:r>
        <w:t xml:space="preserve">, correspond à la somme des contributions de chaque plante mère</w:t>
      </w:r>
      <w:r>
        <w:t xml:space="preserve"> </w:t>
      </w:r>
      <m:oMath>
        <m:r>
          <m:t>j</m:t>
        </m:r>
      </m:oMath>
      <w:r>
        <w:t xml:space="preserve"> </w:t>
      </w:r>
      <w:r>
        <w:t xml:space="preserve">située à proximité; cette contribution est égale au nombre de graines produites par une plante mère (</w:t>
      </w:r>
      <m:oMath>
        <m:r>
          <m:t>b</m:t>
        </m:r>
      </m:oMath>
      <w:r>
        <w:t xml:space="preserve">, que nous supposons fixe) multiplié par la courbe de dispersion évaluée pour la distance</w:t>
      </w:r>
      <w:r>
        <w:t xml:space="preserve"> </w:t>
      </w:r>
      <m:oMath>
        <m:sSub>
          <m:e>
            <m:r>
              <m:t>r</m:t>
            </m:r>
          </m:e>
          <m:sub>
            <m:r>
              <m:t>i</m:t>
            </m:r>
            <m:r>
              <m:t>j</m:t>
            </m:r>
          </m:sub>
        </m:sSub>
      </m:oMath>
      <w:r>
        <w:t xml:space="preserve"> </w:t>
      </w:r>
      <w:r>
        <w:t xml:space="preserve">entre le piège</w:t>
      </w:r>
      <w:r>
        <w:t xml:space="preserve"> </w:t>
      </w:r>
      <m:oMath>
        <m:r>
          <m:t>i</m:t>
        </m:r>
      </m:oMath>
      <w:r>
        <w:t xml:space="preserve"> </w:t>
      </w:r>
      <w:r>
        <w:t xml:space="preserve">et la plante</w:t>
      </w:r>
      <w:r>
        <w:t xml:space="preserve"> </w:t>
      </w:r>
      <m:oMath>
        <m:r>
          <m:t>j</m:t>
        </m:r>
      </m:oMath>
      <w:r>
        <w:t xml:space="preserve">.</w:t>
      </w:r>
    </w:p>
    <w:p>
      <w:pPr>
        <w:pStyle w:val="BodyText"/>
      </w:pPr>
      <m:oMathPara>
        <m:oMathParaPr>
          <m:jc m:val="center"/>
        </m:oMathParaPr>
        <m:oMath>
          <m:sSub>
            <m:e>
              <m:r>
                <m:t>y</m:t>
              </m:r>
            </m:e>
            <m:sub>
              <m:r>
                <m:t>i</m:t>
              </m:r>
            </m:sub>
          </m:sSub>
          <m:r>
            <m:rPr>
              <m:sty m:val="p"/>
            </m:rPr>
            <m:t>∼</m:t>
          </m:r>
          <m:r>
            <m:rPr>
              <m:nor/>
              <m:sty m:val="p"/>
            </m:rPr>
            <m:t>NB</m:t>
          </m:r>
          <m:d>
            <m:dPr>
              <m:begChr m:val="("/>
              <m:endChr m:val=")"/>
              <m:sepChr m:val=""/>
              <m:grow/>
            </m:dPr>
            <m:e>
              <m:nary>
                <m:naryPr>
                  <m:chr m:val="∑"/>
                  <m:limLoc m:val="undOvr"/>
                  <m:subHide m:val="0"/>
                  <m:supHide m:val="1"/>
                </m:naryPr>
                <m:sub>
                  <m:r>
                    <m:t>j</m:t>
                  </m:r>
                </m:sub>
                <m:sup>
                  <m:r>
                    <m:t>​</m:t>
                  </m:r>
                </m:sup>
                <m:e>
                  <m:r>
                    <m:t>b</m:t>
                  </m:r>
                </m:e>
              </m:nary>
              <m:r>
                <m:rPr>
                  <m:sty m:val="p"/>
                </m:rPr>
                <m:t>×</m:t>
              </m:r>
              <m:r>
                <m:t>f</m:t>
              </m:r>
              <m:d>
                <m:dPr>
                  <m:begChr m:val="("/>
                  <m:endChr m:val=")"/>
                  <m:sepChr m:val=""/>
                  <m:grow/>
                </m:dPr>
                <m:e>
                  <m:sSub>
                    <m:e>
                      <m:r>
                        <m:t>r</m:t>
                      </m:r>
                    </m:e>
                    <m:sub>
                      <m:r>
                        <m:t>i</m:t>
                      </m:r>
                      <m:r>
                        <m:t>j</m:t>
                      </m:r>
                    </m:sub>
                  </m:sSub>
                </m:e>
              </m:d>
              <m:r>
                <m:rPr>
                  <m:sty m:val="p"/>
                </m:rPr>
                <m:t>,</m:t>
              </m:r>
              <m:r>
                <m:t>θ</m:t>
              </m:r>
            </m:e>
          </m:d>
        </m:oMath>
      </m:oMathPara>
    </w:p>
    <w:p>
      <w:pPr>
        <w:pStyle w:val="FirstParagraph"/>
      </w:pPr>
      <w:r>
        <w:t xml:space="preserve">Puisque</w:t>
      </w:r>
      <w:r>
        <w:t xml:space="preserve"> </w:t>
      </w:r>
      <m:oMath>
        <m:r>
          <m:t>f</m:t>
        </m:r>
      </m:oMath>
      <w:r>
        <w:t xml:space="preserve"> </w:t>
      </w:r>
      <w:r>
        <w:t xml:space="preserve">est une fonction non-linéaire avec ses propres paramètres à ajuster, puis que la moyenne de</w:t>
      </w:r>
      <w:r>
        <w:t xml:space="preserve"> </w:t>
      </w:r>
      <m:oMath>
        <m:r>
          <m:t>y</m:t>
        </m:r>
      </m:oMath>
      <w:r>
        <w:t xml:space="preserve"> </w:t>
      </w:r>
      <w:r>
        <w:t xml:space="preserve">contient la somme de valeurs de</w:t>
      </w:r>
      <w:r>
        <w:t xml:space="preserve"> </w:t>
      </w:r>
      <m:oMath>
        <m:r>
          <m:t>f</m:t>
        </m:r>
      </m:oMath>
      <w:r>
        <w:t xml:space="preserve"> </w:t>
      </w:r>
      <w:r>
        <w:t xml:space="preserve">évaluées à différentes distances, il est nécessaire de créer sa propre fonction de vraisemblance et la maximiser avec un outil comme</w:t>
      </w:r>
      <w:r>
        <w:t xml:space="preserve"> </w:t>
      </w:r>
      <w:r>
        <w:rPr>
          <w:rStyle w:val="VerbatimChar"/>
        </w:rPr>
        <w:t xml:space="preserve">mle2</w:t>
      </w:r>
      <w:r>
        <w:t xml:space="preserve">.</w:t>
      </w:r>
    </w:p>
    <w:p>
      <w:pPr>
        <w:pStyle w:val="BodyText"/>
      </w:pPr>
      <w:r>
        <w:rPr>
          <w:bCs/>
          <w:b/>
        </w:rPr>
        <w:t xml:space="preserve">Estimation de la fonction de compétition du voisinage</w:t>
      </w:r>
      <w:r>
        <w:t xml:space="preserve"> </w:t>
      </w:r>
      <w:r>
        <w:t xml:space="preserve">(ex.: Canham et al. 2004)</w:t>
      </w:r>
    </w:p>
    <w:p>
      <w:pPr>
        <w:pStyle w:val="BodyText"/>
      </w:pPr>
      <w:r>
        <w:t xml:space="preserve">La croissance d’arbres dans une forêt peut être réduite par la compétition provenant de leurs voisins. Si on suppose que la compétition exercée sur un arbre</w:t>
      </w:r>
      <w:r>
        <w:t xml:space="preserve"> </w:t>
      </w:r>
      <m:oMath>
        <m:r>
          <m:t>i</m:t>
        </m:r>
      </m:oMath>
      <w:r>
        <w:t xml:space="preserve"> </w:t>
      </w:r>
      <w:r>
        <w:t xml:space="preserve">par un voisin</w:t>
      </w:r>
      <w:r>
        <w:t xml:space="preserve"> </w:t>
      </w:r>
      <m:oMath>
        <m:r>
          <m:t>j</m:t>
        </m:r>
      </m:oMath>
      <w:r>
        <w:t xml:space="preserve"> </w:t>
      </w:r>
      <w:r>
        <w:t xml:space="preserve">augmente avec le diamètre</w:t>
      </w:r>
      <w:r>
        <w:t xml:space="preserve"> </w:t>
      </w:r>
      <m:oMath>
        <m:sSub>
          <m:e>
            <m:r>
              <m:t>D</m:t>
            </m:r>
          </m:e>
          <m:sub>
            <m:r>
              <m:t>j</m:t>
            </m:r>
          </m:sub>
        </m:sSub>
      </m:oMath>
      <w:r>
        <w:t xml:space="preserve"> </w:t>
      </w:r>
      <w:r>
        <w:t xml:space="preserve">de ce voisin et diminue avec la distance</w:t>
      </w:r>
      <w:r>
        <w:t xml:space="preserve"> </w:t>
      </w:r>
      <m:oMath>
        <m:sSub>
          <m:e>
            <m:r>
              <m:t>r</m:t>
            </m:r>
          </m:e>
          <m:sub>
            <m:r>
              <m:t>i</m:t>
            </m:r>
            <m:r>
              <m:t>j</m:t>
            </m:r>
          </m:sub>
        </m:sSub>
      </m:oMath>
      <w:r>
        <w:t xml:space="preserve"> </w:t>
      </w:r>
      <w:r>
        <w:t xml:space="preserve">entre les deux arbres, nous pouvons définir un indice de compétition (</w:t>
      </w:r>
      <w:r>
        <w:rPr>
          <w:iCs/>
          <w:i/>
        </w:rPr>
        <w:t xml:space="preserve">CI</w:t>
      </w:r>
      <w:r>
        <w:t xml:space="preserve">) faisant la somme des effets de chaque voisin sur</w:t>
      </w:r>
      <w:r>
        <w:t xml:space="preserve"> </w:t>
      </w:r>
      <m:oMath>
        <m:r>
          <m:t>i</m:t>
        </m:r>
      </m:oMath>
      <w:r>
        <w:t xml:space="preserve">:</w:t>
      </w:r>
    </w:p>
    <w:p>
      <w:pPr>
        <w:pStyle w:val="BodyText"/>
      </w:pPr>
      <m:oMathPara>
        <m:oMathParaPr>
          <m:jc m:val="center"/>
        </m:oMathParaPr>
        <m:oMath>
          <m:r>
            <m:t>C</m:t>
          </m:r>
          <m:sSub>
            <m:e>
              <m:r>
                <m:t>I</m:t>
              </m:r>
            </m:e>
            <m:sub>
              <m:r>
                <m:t>i</m:t>
              </m:r>
            </m:sub>
          </m:sSub>
          <m:r>
            <m:rPr>
              <m:sty m:val="p"/>
            </m:rPr>
            <m:t>=</m:t>
          </m:r>
          <m:nary>
            <m:naryPr>
              <m:chr m:val="∑"/>
              <m:limLoc m:val="undOvr"/>
              <m:subHide m:val="0"/>
              <m:supHide m:val="1"/>
            </m:naryPr>
            <m:sub>
              <m:r>
                <m:t>j</m:t>
              </m:r>
            </m:sub>
            <m:sup>
              <m:r>
                <m:t>​</m:t>
              </m:r>
            </m:sup>
            <m:e>
              <m:f>
                <m:fPr>
                  <m:type m:val="bar"/>
                </m:fPr>
                <m:num>
                  <m:sSubSup>
                    <m:e>
                      <m:r>
                        <m:t>D</m:t>
                      </m:r>
                    </m:e>
                    <m:sub>
                      <m:r>
                        <m:t>j</m:t>
                      </m:r>
                    </m:sub>
                    <m:sup>
                      <m:r>
                        <m:t>δ</m:t>
                      </m:r>
                    </m:sup>
                  </m:sSubSup>
                </m:num>
                <m:den>
                  <m:sSubSup>
                    <m:e>
                      <m:r>
                        <m:t>r</m:t>
                      </m:r>
                    </m:e>
                    <m:sub>
                      <m:r>
                        <m:t>i</m:t>
                      </m:r>
                      <m:r>
                        <m:t>j</m:t>
                      </m:r>
                    </m:sub>
                    <m:sup>
                      <m:r>
                        <m:t>γ</m:t>
                      </m:r>
                    </m:sup>
                  </m:sSubSup>
                </m:den>
              </m:f>
            </m:e>
          </m:nary>
        </m:oMath>
      </m:oMathPara>
    </w:p>
    <w:p>
      <w:pPr>
        <w:pStyle w:val="FirstParagraph"/>
      </w:pPr>
      <w:r>
        <w:t xml:space="preserve">Nous souhaitons estimer les puissances</w:t>
      </w:r>
      <w:r>
        <w:t xml:space="preserve"> </w:t>
      </w:r>
      <m:oMath>
        <m:r>
          <m:t>δ</m:t>
        </m:r>
      </m:oMath>
      <w:r>
        <w:t xml:space="preserve"> </w:t>
      </w:r>
      <w:r>
        <w:t xml:space="preserve">et</w:t>
      </w:r>
      <w:r>
        <w:t xml:space="preserve"> </w:t>
      </w:r>
      <m:oMath>
        <m:r>
          <m:t>γ</m:t>
        </m:r>
      </m:oMath>
      <w:r>
        <w:t xml:space="preserve"> </w:t>
      </w:r>
      <w:r>
        <w:t xml:space="preserve">apparaissant dans l’indice à partir des données. Supposons que nous avons un modèle linéaire de la croissance</w:t>
      </w:r>
      <w:r>
        <w:t xml:space="preserve"> </w:t>
      </w:r>
      <m:oMath>
        <m:sSub>
          <m:e>
            <m:r>
              <m:t>y</m:t>
            </m:r>
          </m:e>
          <m:sub>
            <m:r>
              <m:t>i</m:t>
            </m:r>
          </m:sub>
        </m:sSub>
      </m:oMath>
      <w:r>
        <w:t xml:space="preserve"> </w:t>
      </w:r>
      <w:r>
        <w:t xml:space="preserve">de l’arbre</w:t>
      </w:r>
      <w:r>
        <w:t xml:space="preserve"> </w:t>
      </w:r>
      <m:oMath>
        <m:r>
          <m:t>i</m:t>
        </m:r>
      </m:oMath>
      <w:r>
        <w:t xml:space="preserve"> </w:t>
      </w:r>
      <w:r>
        <w:t xml:space="preserve">auquel nous ajoutons un terme dépendant de cet indice:</w:t>
      </w:r>
    </w:p>
    <w:p>
      <w:pPr>
        <w:pStyle w:val="BodyText"/>
      </w:pPr>
      <m:oMathPara>
        <m:oMathParaPr>
          <m:jc m:val="center"/>
        </m:oMathParaPr>
        <m:oMath>
          <m:sSub>
            <m:e>
              <m:r>
                <m:t>y</m:t>
              </m:r>
            </m:e>
            <m:sub>
              <m:r>
                <m:t>i</m:t>
              </m:r>
            </m:sub>
          </m:sSub>
          <m:r>
            <m:rPr>
              <m:sty m:val="p"/>
            </m:rPr>
            <m:t>=</m:t>
          </m:r>
          <m:sSub>
            <m:e>
              <m:r>
                <m:t>β</m:t>
              </m:r>
            </m:e>
            <m:sub>
              <m:r>
                <m:t>0</m:t>
              </m:r>
            </m:sub>
          </m:sSub>
          <m:r>
            <m:rPr>
              <m:sty m:val="p"/>
            </m:rPr>
            <m:t>+</m:t>
          </m:r>
          <m:r>
            <m:rPr>
              <m:sty m:val="p"/>
            </m:rPr>
            <m:t>.</m:t>
          </m:r>
          <m:r>
            <m:rPr>
              <m:sty m:val="p"/>
            </m:rPr>
            <m:t>.</m:t>
          </m:r>
          <m:r>
            <m:rPr>
              <m:sty m:val="p"/>
            </m:rPr>
            <m:t>.</m:t>
          </m:r>
          <m:r>
            <m:rPr>
              <m:sty m:val="p"/>
            </m:rPr>
            <m:t>+</m:t>
          </m:r>
          <m:sSub>
            <m:e>
              <m:r>
                <m:t>β</m:t>
              </m:r>
            </m:e>
            <m:sub>
              <m:r>
                <m:t>C</m:t>
              </m:r>
              <m:r>
                <m:t>I</m:t>
              </m:r>
            </m:sub>
          </m:sSub>
          <m:nary>
            <m:naryPr>
              <m:chr m:val="∑"/>
              <m:limLoc m:val="undOvr"/>
              <m:subHide m:val="0"/>
              <m:supHide m:val="1"/>
            </m:naryPr>
            <m:sub>
              <m:r>
                <m:t>j</m:t>
              </m:r>
            </m:sub>
            <m:sup>
              <m:r>
                <m:t>​</m:t>
              </m:r>
            </m:sup>
            <m:e>
              <m:f>
                <m:fPr>
                  <m:type m:val="bar"/>
                </m:fPr>
                <m:num>
                  <m:sSubSup>
                    <m:e>
                      <m:r>
                        <m:t>D</m:t>
                      </m:r>
                    </m:e>
                    <m:sub>
                      <m:r>
                        <m:t>j</m:t>
                      </m:r>
                    </m:sub>
                    <m:sup>
                      <m:r>
                        <m:t>δ</m:t>
                      </m:r>
                    </m:sup>
                  </m:sSubSup>
                </m:num>
                <m:den>
                  <m:sSubSup>
                    <m:e>
                      <m:r>
                        <m:t>r</m:t>
                      </m:r>
                    </m:e>
                    <m:sub>
                      <m:r>
                        <m:t>i</m:t>
                      </m:r>
                      <m:r>
                        <m:t>j</m:t>
                      </m:r>
                    </m:sub>
                    <m:sup>
                      <m:r>
                        <m:t>γ</m:t>
                      </m:r>
                    </m:sup>
                  </m:sSubSup>
                </m:den>
              </m:f>
            </m:e>
          </m:nary>
        </m:oMath>
      </m:oMathPara>
    </w:p>
    <w:p>
      <w:pPr>
        <w:pStyle w:val="FirstParagraph"/>
      </w:pPr>
      <w:r>
        <w:t xml:space="preserve">Il n’y a pas moyen de simplifier ce dernier terme, donc le maximum de vraisemblance peut être utile pour estimer les coefficients (tous les</w:t>
      </w:r>
      <w:r>
        <w:t xml:space="preserve"> </w:t>
      </w:r>
      <m:oMath>
        <m:r>
          <m:t>β</m:t>
        </m:r>
      </m:oMath>
      <w:r>
        <w:t xml:space="preserve">,</w:t>
      </w:r>
      <w:r>
        <w:t xml:space="preserve"> </w:t>
      </w:r>
      <m:oMath>
        <m:r>
          <m:t>γ</m:t>
        </m:r>
      </m:oMath>
      <w:r>
        <w:t xml:space="preserve"> </w:t>
      </w:r>
      <w:r>
        <w:t xml:space="preserve">et</w:t>
      </w:r>
      <w:r>
        <w:t xml:space="preserve"> </w:t>
      </w:r>
      <m:oMath>
        <m:r>
          <m:t>δ</m:t>
        </m:r>
      </m:oMath>
      <w:r>
        <w:t xml:space="preserve">) de ce modèle maintenant non-linéaire.</w:t>
      </w:r>
    </w:p>
    <w:bookmarkEnd w:id="41"/>
    <w:bookmarkStart w:id="42" w:name="limites-du-maximum-de-vraisemblance"/>
    <w:p>
      <w:pPr>
        <w:pStyle w:val="Heading2"/>
      </w:pPr>
      <w:r>
        <w:t xml:space="preserve">Limites du maximum de vraisemblance</w:t>
      </w:r>
    </w:p>
    <w:p>
      <w:pPr>
        <w:pStyle w:val="FirstParagraph"/>
      </w:pPr>
      <w:r>
        <w:t xml:space="preserve">La plupart des propriétés avantageuses des estimés du maximum de vraisemblance, dont l’absence de biais, sont valides dans la limite où la taille de l’échantillon est grand. Ce qui constitue un échantillon assez grand dépend du modèle et en particulier du nombre de paramètres à estimer.</w:t>
      </w:r>
    </w:p>
    <w:p>
      <w:pPr>
        <w:pStyle w:val="BodyText"/>
      </w:pPr>
      <w:r>
        <w:t xml:space="preserve">En pratique, le maximum de vraisemblance est obtenu par un algorithme numérique recherchant le maximum par un processus itératif. Une fonction de vraisemblance complexe pourrait avoir plusieurs maximums locaux (des points où la fonction est maximisée par rapport aux valeurs proches des paramètres), dans lequel cas il n’est pas garanti que l’algorithme trouve le maximum global (celui avec la vraisemblance la plus élevée).</w:t>
      </w:r>
    </w:p>
    <w:bookmarkEnd w:id="42"/>
    <w:bookmarkEnd w:id="43"/>
    <w:bookmarkStart w:id="49" w:name="test-du-rapport-de-vraisemblance"/>
    <w:p>
      <w:pPr>
        <w:pStyle w:val="Heading1"/>
      </w:pPr>
      <w:r>
        <w:t xml:space="preserve">Test du rapport de vraisemblance</w:t>
      </w:r>
    </w:p>
    <w:bookmarkStart w:id="47" w:name="test-sur-la-valeur-dun-paramètre"/>
    <w:p>
      <w:pPr>
        <w:pStyle w:val="Heading2"/>
      </w:pPr>
      <w:r>
        <w:t xml:space="preserve">Test sur la valeur d’un paramètre</w:t>
      </w:r>
    </w:p>
    <w:p>
      <w:pPr>
        <w:pStyle w:val="FirstParagraph"/>
      </w:pPr>
      <w:r>
        <w:t xml:space="preserve">Il est possible d’utiliser la fonction de vraisemblance pour tester une hypothèse sur la valeur d’un paramètre.</w:t>
      </w:r>
    </w:p>
    <w:p>
      <w:pPr>
        <w:pStyle w:val="BodyText"/>
      </w:pPr>
      <w:r>
        <w:t xml:space="preserve">Par exemple, considérons la fonction de vraisemblance calculée au début du cours pour estimer la probabilité de germination d’un lot de semences, si 6 semences ont germé sur 20 essais.</w:t>
      </w:r>
    </w:p>
    <w:p>
      <w:pPr>
        <w:pStyle w:val="SourceCode"/>
      </w:pPr>
      <w:r>
        <w:rPr>
          <w:rStyle w:val="FunctionTok"/>
        </w:rPr>
        <w:t xml:space="preserve">ggplot</w:t>
      </w:r>
      <w:r>
        <w:rPr>
          <w:rStyle w:val="NormalTok"/>
        </w:rPr>
        <w:t xml:space="preserve">(</w:t>
      </w:r>
      <w:r>
        <w:rPr>
          <w:rStyle w:val="ConstantTok"/>
        </w:rPr>
        <w:t xml:space="preserve">NULL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"p"</w:t>
      </w:r>
      <w:r>
        <w:rPr>
          <w:rStyle w:val="NormalTok"/>
        </w:rPr>
        <w:t xml:space="preserve">, </w:t>
      </w:r>
      <w:r>
        <w:rPr>
          <w:rStyle w:val="AttributeTok"/>
        </w:rPr>
        <w:t xml:space="preserve">y =</w:t>
      </w:r>
      <w:r>
        <w:rPr>
          <w:rStyle w:val="NormalTok"/>
        </w:rPr>
        <w:t xml:space="preserve"> </w:t>
      </w:r>
      <w:r>
        <w:rPr>
          <w:rStyle w:val="StringTok"/>
        </w:rPr>
        <w:t xml:space="preserve">"L(p)"</w:t>
      </w:r>
      <w:r>
        <w:rPr>
          <w:rStyle w:val="NormalTok"/>
        </w:rPr>
        <w:t xml:space="preserve">) </w:t>
      </w:r>
      <w:r>
        <w:rPr>
          <w:rStyle w:val="SpecialCharTok"/>
        </w:rPr>
        <w:t xml:space="preserve">+</w:t>
      </w:r>
      <w:r>
        <w:br/>
      </w:r>
      <w:r>
        <w:rPr>
          <w:rStyle w:val="NormalTok"/>
        </w:rPr>
        <w:t xml:space="preserve">    </w:t>
      </w:r>
      <w:r>
        <w:rPr>
          <w:rStyle w:val="FunctionTok"/>
        </w:rPr>
        <w:t xml:space="preserve">stat_function</w:t>
      </w:r>
      <w:r>
        <w:rPr>
          <w:rStyle w:val="NormalTok"/>
        </w:rPr>
        <w:t xml:space="preserve">(</w:t>
      </w:r>
      <w:r>
        <w:rPr>
          <w:rStyle w:val="AttributeTok"/>
        </w:rPr>
        <w:t xml:space="preserve">fun =</w:t>
      </w:r>
      <w:r>
        <w:rPr>
          <w:rStyle w:val="NormalTok"/>
        </w:rPr>
        <w:t xml:space="preserve"> </w:t>
      </w:r>
      <w:r>
        <w:rPr>
          <w:rStyle w:val="ControlFlowTok"/>
        </w:rPr>
        <w:t xml:space="preserve">function</w:t>
      </w:r>
      <w:r>
        <w:rPr>
          <w:rStyle w:val="NormalTok"/>
        </w:rPr>
        <w:t xml:space="preserve">(x) </w:t>
      </w:r>
      <w:r>
        <w:rPr>
          <w:rStyle w:val="FunctionTok"/>
        </w:rPr>
        <w:t xml:space="preserve">dbinom</w:t>
      </w:r>
      <w:r>
        <w:rPr>
          <w:rStyle w:val="NormalTok"/>
        </w:rPr>
        <w:t xml:space="preserve">(</w:t>
      </w:r>
      <w:r>
        <w:rPr>
          <w:rStyle w:val="DecValTok"/>
        </w:rPr>
        <w:t xml:space="preserve">6</w:t>
      </w:r>
      <w:r>
        <w:rPr>
          <w:rStyle w:val="NormalTok"/>
        </w:rPr>
        <w:t xml:space="preserve">, </w:t>
      </w:r>
      <w:r>
        <w:rPr>
          <w:rStyle w:val="DecValTok"/>
        </w:rPr>
        <w:t xml:space="preserve">20</w:t>
      </w:r>
      <w:r>
        <w:rPr>
          <w:rStyle w:val="NormalTok"/>
        </w:rPr>
        <w:t xml:space="preserve">, </w:t>
      </w:r>
      <w:r>
        <w:rPr>
          <w:rStyle w:val="AttributeTok"/>
        </w:rPr>
        <w:t xml:space="preserve">prob =</w:t>
      </w:r>
      <w:r>
        <w:rPr>
          <w:rStyle w:val="NormalTok"/>
        </w:rPr>
        <w:t xml:space="preserve"> x),</w:t>
      </w:r>
      <w:r>
        <w:br/>
      </w:r>
      <w:r>
        <w:rPr>
          <w:rStyle w:val="NormalTok"/>
        </w:rPr>
        <w:t xml:space="preserve">                  </w:t>
      </w:r>
      <w:r>
        <w:rPr>
          <w:rStyle w:val="AttributeTok"/>
        </w:rPr>
        <w:t xml:space="preserve">geom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0.2</w:t>
      </w:r>
      <w:r>
        <w:rPr>
          <w:rStyle w:val="NormalTok"/>
        </w:rPr>
        <w:t xml:space="preserve">), </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w:t>
      </w:r>
    </w:p>
    <w:p>
      <w:pPr>
        <w:pStyle w:val="FirstParagraph"/>
      </w:pPr>
      <w:r>
        <w:drawing>
          <wp:inline>
            <wp:extent cx="4620126" cy="3696101"/>
            <wp:effectExtent b="0" l="0" r="0" t="0"/>
            <wp:docPr descr="" title="" id="45" name="Picture"/>
            <a:graphic>
              <a:graphicData uri="http://schemas.openxmlformats.org/drawingml/2006/picture">
                <pic:pic>
                  <pic:nvPicPr>
                    <pic:cNvPr descr="03-Maximum_vraisemblance_files/figure-docx/unnamed-chunk-9-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Dans ce cas, l’estimé du maximum de vraisemblance est</w:t>
      </w:r>
      <w:r>
        <w:t xml:space="preserve"> </w:t>
      </w:r>
      <m:oMath>
        <m:acc>
          <m:accPr>
            <m:chr m:val="̂"/>
          </m:accPr>
          <m:e>
            <m:r>
              <m:t>p</m:t>
            </m:r>
          </m:e>
        </m:acc>
        <m:r>
          <m:rPr>
            <m:sty m:val="p"/>
          </m:rPr>
          <m:t>=</m:t>
        </m:r>
        <m:r>
          <m:t>0.3</m:t>
        </m:r>
      </m:oMath>
      <w:r>
        <w:t xml:space="preserve">. Supposons que le fournisseur des semences affirme que leur taux de germination est de 50%. Est-ce que le résultat de l’expérience est compatible avec cette valeur?</w:t>
      </w:r>
    </w:p>
    <w:p>
      <w:pPr>
        <w:pStyle w:val="BodyText"/>
      </w:pPr>
      <w:r>
        <w:t xml:space="preserve">La vraisemblance correspondant à l’hypothèse nulle (</w:t>
      </w:r>
      <m:oMath>
        <m:sSub>
          <m:e>
            <m:r>
              <m:t>p</m:t>
            </m:r>
          </m:e>
          <m:sub>
            <m:r>
              <m:t>0</m:t>
            </m:r>
          </m:sub>
        </m:sSub>
        <m:r>
          <m:rPr>
            <m:sty m:val="p"/>
          </m:rPr>
          <m:t>=</m:t>
        </m:r>
        <m:r>
          <m:t>0.5</m:t>
        </m:r>
      </m:oMath>
      <w:r>
        <w:t xml:space="preserve">) est d’environ</w:t>
      </w:r>
      <w:r>
        <w:t xml:space="preserve"> </w:t>
      </w:r>
      <m:oMath>
        <m:r>
          <m:t>L</m:t>
        </m:r>
        <m:d>
          <m:dPr>
            <m:begChr m:val="("/>
            <m:endChr m:val=")"/>
            <m:sepChr m:val=""/>
            <m:grow/>
          </m:dPr>
          <m:e>
            <m:sSub>
              <m:e>
                <m:r>
                  <m:t>p</m:t>
                </m:r>
              </m:e>
              <m:sub>
                <m:r>
                  <m:t>0</m:t>
                </m:r>
              </m:sub>
            </m:sSub>
          </m:e>
        </m:d>
        <m:r>
          <m:rPr>
            <m:sty m:val="p"/>
          </m:rPr>
          <m:t>=</m:t>
        </m:r>
        <m:r>
          <m:t>0.037</m:t>
        </m:r>
      </m:oMath>
      <w:r>
        <w:t xml:space="preserve">, comparativement à un maximum de</w:t>
      </w:r>
      <w:r>
        <w:t xml:space="preserve"> </w:t>
      </w:r>
      <m:oMath>
        <m:r>
          <m:t>L</m:t>
        </m:r>
        <m:d>
          <m:dPr>
            <m:begChr m:val="("/>
            <m:endChr m:val=")"/>
            <m:sepChr m:val=""/>
            <m:grow/>
          </m:dPr>
          <m:e>
            <m:acc>
              <m:accPr>
                <m:chr m:val="̂"/>
              </m:accPr>
              <m:e>
                <m:r>
                  <m:t>p</m:t>
                </m:r>
              </m:e>
            </m:acc>
          </m:e>
        </m:d>
        <m:r>
          <m:rPr>
            <m:sty m:val="p"/>
          </m:rPr>
          <m:t>=</m:t>
        </m:r>
        <m:r>
          <m:t>0.192</m:t>
        </m:r>
      </m:oMath>
      <w:r>
        <w:t xml:space="preserve">.</w:t>
      </w:r>
    </w:p>
    <w:p>
      <w:pPr>
        <w:pStyle w:val="SourceCode"/>
      </w:pPr>
      <w:r>
        <w:rPr>
          <w:rStyle w:val="NormalTok"/>
        </w:rPr>
        <w:t xml:space="preserve">l_0 </w:t>
      </w:r>
      <w:r>
        <w:rPr>
          <w:rStyle w:val="OtherTok"/>
        </w:rPr>
        <w:t xml:space="preserve">&lt;-</w:t>
      </w:r>
      <w:r>
        <w:rPr>
          <w:rStyle w:val="NormalTok"/>
        </w:rPr>
        <w:t xml:space="preserve"> </w:t>
      </w:r>
      <w:r>
        <w:rPr>
          <w:rStyle w:val="FunctionTok"/>
        </w:rPr>
        <w:t xml:space="preserve">dbinom</w:t>
      </w:r>
      <w:r>
        <w:rPr>
          <w:rStyle w:val="NormalTok"/>
        </w:rPr>
        <w:t xml:space="preserve">(</w:t>
      </w:r>
      <w:r>
        <w:rPr>
          <w:rStyle w:val="DecValTok"/>
        </w:rPr>
        <w:t xml:space="preserve">6</w:t>
      </w:r>
      <w:r>
        <w:rPr>
          <w:rStyle w:val="NormalTok"/>
        </w:rPr>
        <w:t xml:space="preserve">, </w:t>
      </w:r>
      <w:r>
        <w:rPr>
          <w:rStyle w:val="DecValTok"/>
        </w:rPr>
        <w:t xml:space="preserve">20</w:t>
      </w:r>
      <w:r>
        <w:rPr>
          <w:rStyle w:val="NormalTok"/>
        </w:rPr>
        <w:t xml:space="preserve">, </w:t>
      </w:r>
      <w:r>
        <w:rPr>
          <w:rStyle w:val="AttributeTok"/>
        </w:rPr>
        <w:t xml:space="preserve">prob =</w:t>
      </w:r>
      <w:r>
        <w:rPr>
          <w:rStyle w:val="NormalTok"/>
        </w:rPr>
        <w:t xml:space="preserve"> </w:t>
      </w:r>
      <w:r>
        <w:rPr>
          <w:rStyle w:val="FloatTok"/>
        </w:rPr>
        <w:t xml:space="preserve">0.5</w:t>
      </w:r>
      <w:r>
        <w:rPr>
          <w:rStyle w:val="NormalTok"/>
        </w:rPr>
        <w:t xml:space="preserve">)</w:t>
      </w:r>
      <w:r>
        <w:br/>
      </w:r>
      <w:r>
        <w:rPr>
          <w:rStyle w:val="NormalTok"/>
        </w:rPr>
        <w:t xml:space="preserve">l_max </w:t>
      </w:r>
      <w:r>
        <w:rPr>
          <w:rStyle w:val="OtherTok"/>
        </w:rPr>
        <w:t xml:space="preserve">&lt;-</w:t>
      </w:r>
      <w:r>
        <w:rPr>
          <w:rStyle w:val="NormalTok"/>
        </w:rPr>
        <w:t xml:space="preserve"> </w:t>
      </w:r>
      <w:r>
        <w:rPr>
          <w:rStyle w:val="FunctionTok"/>
        </w:rPr>
        <w:t xml:space="preserve">dbinom</w:t>
      </w:r>
      <w:r>
        <w:rPr>
          <w:rStyle w:val="NormalTok"/>
        </w:rPr>
        <w:t xml:space="preserve">(</w:t>
      </w:r>
      <w:r>
        <w:rPr>
          <w:rStyle w:val="DecValTok"/>
        </w:rPr>
        <w:t xml:space="preserve">6</w:t>
      </w:r>
      <w:r>
        <w:rPr>
          <w:rStyle w:val="NormalTok"/>
        </w:rPr>
        <w:t xml:space="preserve">, </w:t>
      </w:r>
      <w:r>
        <w:rPr>
          <w:rStyle w:val="DecValTok"/>
        </w:rPr>
        <w:t xml:space="preserve">20</w:t>
      </w:r>
      <w:r>
        <w:rPr>
          <w:rStyle w:val="NormalTok"/>
        </w:rPr>
        <w:t xml:space="preserve">, </w:t>
      </w:r>
      <w:r>
        <w:rPr>
          <w:rStyle w:val="AttributeTok"/>
        </w:rPr>
        <w:t xml:space="preserve">prob =</w:t>
      </w:r>
      <w:r>
        <w:rPr>
          <w:rStyle w:val="NormalTok"/>
        </w:rPr>
        <w:t xml:space="preserve"> </w:t>
      </w:r>
      <w:r>
        <w:rPr>
          <w:rStyle w:val="FloatTok"/>
        </w:rPr>
        <w:t xml:space="preserve">0.3</w:t>
      </w:r>
      <w:r>
        <w:rPr>
          <w:rStyle w:val="NormalTok"/>
        </w:rPr>
        <w:t xml:space="preserve">)</w:t>
      </w:r>
      <w:r>
        <w:br/>
      </w:r>
      <w:r>
        <w:rPr>
          <w:rStyle w:val="FunctionTok"/>
        </w:rPr>
        <w:t xml:space="preserve">c</w:t>
      </w:r>
      <w:r>
        <w:rPr>
          <w:rStyle w:val="NormalTok"/>
        </w:rPr>
        <w:t xml:space="preserve">(l_0, l_max)</w:t>
      </w:r>
    </w:p>
    <w:p>
      <w:pPr>
        <w:pStyle w:val="SourceCode"/>
      </w:pPr>
      <w:r>
        <w:rPr>
          <w:rStyle w:val="VerbatimChar"/>
        </w:rPr>
        <w:t xml:space="preserve">## [1] 0.03696442 0.19163898</w:t>
      </w:r>
    </w:p>
    <w:p>
      <w:pPr>
        <w:pStyle w:val="FirstParagraph"/>
      </w:pPr>
      <w:r>
        <w:t xml:space="preserve">Le rapport entre ces deux valeurs de</w:t>
      </w:r>
      <w:r>
        <w:t xml:space="preserve"> </w:t>
      </w:r>
      <m:oMath>
        <m:r>
          <m:t>L</m:t>
        </m:r>
      </m:oMath>
      <w:r>
        <w:t xml:space="preserve"> </w:t>
      </w:r>
      <w:r>
        <w:t xml:space="preserve">sert à définir une statistique pour le test du rapport de vraisemblance (</w:t>
      </w:r>
      <w:r>
        <w:rPr>
          <w:iCs/>
          <w:i/>
        </w:rPr>
        <w:t xml:space="preserve">likelihood-ratio test</w:t>
      </w:r>
      <w:r>
        <w:t xml:space="preserve">). Cette statistique correspond à -2 fois le logarithme du rapport entre la vraisemblance du paramètre sous l’hypothèse nulle et le maximum de vraisemblance estimé.</w:t>
      </w:r>
    </w:p>
    <w:p>
      <w:pPr>
        <w:pStyle w:val="BodyText"/>
      </w:pPr>
      <m:oMathPara>
        <m:oMathParaPr>
          <m:jc m:val="center"/>
        </m:oMathParaPr>
        <m:oMath>
          <m:r>
            <m:rPr>
              <m:sty m:val="p"/>
            </m:rPr>
            <m:t>−</m:t>
          </m:r>
          <m:r>
            <m:t>2</m:t>
          </m:r>
          <m:r>
            <m:rPr>
              <m:sty m:val="p"/>
            </m:rPr>
            <m:t>log</m:t>
          </m:r>
          <m:d>
            <m:dPr>
              <m:begChr m:val="("/>
              <m:endChr m:val=")"/>
              <m:sepChr m:val=""/>
              <m:grow/>
            </m:dPr>
            <m:e>
              <m:f>
                <m:fPr>
                  <m:type m:val="bar"/>
                </m:fPr>
                <m:num>
                  <m:r>
                    <m:t>L</m:t>
                  </m:r>
                  <m:d>
                    <m:dPr>
                      <m:begChr m:val="("/>
                      <m:endChr m:val=")"/>
                      <m:sepChr m:val=""/>
                      <m:grow/>
                    </m:dPr>
                    <m:e>
                      <m:sSub>
                        <m:e>
                          <m:r>
                            <m:t>θ</m:t>
                          </m:r>
                        </m:e>
                        <m:sub>
                          <m:r>
                            <m:t>0</m:t>
                          </m:r>
                        </m:sub>
                      </m:sSub>
                    </m:e>
                  </m:d>
                </m:num>
                <m:den>
                  <m:r>
                    <m:t>L</m:t>
                  </m:r>
                  <m:d>
                    <m:dPr>
                      <m:begChr m:val="("/>
                      <m:endChr m:val=")"/>
                      <m:sepChr m:val=""/>
                      <m:grow/>
                    </m:dPr>
                    <m:e>
                      <m:acc>
                        <m:accPr>
                          <m:chr m:val="̂"/>
                        </m:accPr>
                        <m:e>
                          <m:r>
                            <m:t>θ</m:t>
                          </m:r>
                        </m:e>
                      </m:acc>
                    </m:e>
                  </m:d>
                </m:den>
              </m:f>
            </m:e>
          </m:d>
        </m:oMath>
      </m:oMathPara>
    </w:p>
    <w:p>
      <w:pPr>
        <w:pStyle w:val="FirstParagraph"/>
      </w:pPr>
      <w:r>
        <w:t xml:space="preserve">De façon équivalente, on peut remplacer le rapport par la différence des log-vraisemblances:</w:t>
      </w:r>
    </w:p>
    <w:p>
      <w:pPr>
        <w:pStyle w:val="BodyText"/>
      </w:pPr>
      <m:oMathPara>
        <m:oMathParaPr>
          <m:jc m:val="center"/>
        </m:oMathParaPr>
        <m:oMath>
          <m:r>
            <m:rPr>
              <m:sty m:val="p"/>
            </m:rPr>
            <m:t>−</m:t>
          </m:r>
          <m:r>
            <m:t>2</m:t>
          </m:r>
          <m:d>
            <m:dPr>
              <m:begChr m:val="("/>
              <m:endChr m:val=")"/>
              <m:sepChr m:val=""/>
              <m:grow/>
            </m:dPr>
            <m:e>
              <m:r>
                <m:t>l</m:t>
              </m:r>
              <m:d>
                <m:dPr>
                  <m:begChr m:val="("/>
                  <m:endChr m:val=")"/>
                  <m:sepChr m:val=""/>
                  <m:grow/>
                </m:dPr>
                <m:e>
                  <m:sSub>
                    <m:e>
                      <m:r>
                        <m:t>θ</m:t>
                      </m:r>
                    </m:e>
                    <m:sub>
                      <m:r>
                        <m:t>0</m:t>
                      </m:r>
                    </m:sub>
                  </m:sSub>
                </m:e>
              </m:d>
              <m:r>
                <m:rPr>
                  <m:sty m:val="p"/>
                </m:rPr>
                <m:t>−</m:t>
              </m:r>
              <m:r>
                <m:t>l</m:t>
              </m:r>
              <m:d>
                <m:dPr>
                  <m:begChr m:val="("/>
                  <m:endChr m:val=")"/>
                  <m:sepChr m:val=""/>
                  <m:grow/>
                </m:dPr>
                <m:e>
                  <m:acc>
                    <m:accPr>
                      <m:chr m:val="̂"/>
                    </m:accPr>
                    <m:e>
                      <m:r>
                        <m:t>θ</m:t>
                      </m:r>
                    </m:e>
                  </m:acc>
                </m:e>
              </m:d>
            </m:e>
          </m:d>
        </m:oMath>
      </m:oMathPara>
    </w:p>
    <w:p>
      <w:pPr>
        <w:pStyle w:val="FirstParagraph"/>
      </w:pPr>
      <w:r>
        <w:t xml:space="preserve">Le facteur -2 a été choisi pour que, si l’hypothèse nulle est vraie et que l’échantillon est assez grand, la distribution de cette statistique s’approche de la distribution du</w:t>
      </w:r>
      <w:r>
        <w:t xml:space="preserve"> </w:t>
      </w:r>
      <m:oMath>
        <m:sSup>
          <m:e>
            <m:r>
              <m:t>χ</m:t>
            </m:r>
          </m:e>
          <m:sup>
            <m:r>
              <m:t>2</m:t>
            </m:r>
          </m:sup>
        </m:sSup>
      </m:oMath>
      <w:r>
        <w:t xml:space="preserve"> </w:t>
      </w:r>
      <w:r>
        <w:t xml:space="preserve">avec 1 degré de liberté.</w:t>
      </w:r>
    </w:p>
    <w:p>
      <w:pPr>
        <w:pStyle w:val="BodyText"/>
      </w:pPr>
      <w:r>
        <w:t xml:space="preserve">Dans notre exemple, la statistique du rapport de vraisemblance est égale à 3.29.</w:t>
      </w:r>
    </w:p>
    <w:p>
      <w:pPr>
        <w:pStyle w:val="SourceCode"/>
      </w:pPr>
      <w:r>
        <w:rPr>
          <w:rStyle w:val="NormalTok"/>
        </w:rPr>
        <w:t xml:space="preserve">rv </w:t>
      </w:r>
      <w:r>
        <w:rPr>
          <w:rStyle w:val="OtherTok"/>
        </w:rPr>
        <w:t xml:space="preserve">&lt;-</w:t>
      </w:r>
      <w:r>
        <w:rPr>
          <w:rStyle w:val="NormalTok"/>
        </w:rPr>
        <w:t xml:space="preserve"> </w:t>
      </w:r>
      <w:r>
        <w:rPr>
          <w:rStyle w:val="SpecialCharTok"/>
        </w:rPr>
        <w:t xml:space="preserve">-</w:t>
      </w:r>
      <w:r>
        <w:rPr>
          <w:rStyle w:val="DecValTok"/>
        </w:rPr>
        <w:t xml:space="preserve">2</w:t>
      </w:r>
      <w:r>
        <w:rPr>
          <w:rStyle w:val="SpecialCharTok"/>
        </w:rPr>
        <w:t xml:space="preserve">*</w:t>
      </w:r>
      <w:r>
        <w:rPr>
          <w:rStyle w:val="FunctionTok"/>
        </w:rPr>
        <w:t xml:space="preserve">log</w:t>
      </w:r>
      <w:r>
        <w:rPr>
          <w:rStyle w:val="NormalTok"/>
        </w:rPr>
        <w:t xml:space="preserve">(l_0 </w:t>
      </w:r>
      <w:r>
        <w:rPr>
          <w:rStyle w:val="SpecialCharTok"/>
        </w:rPr>
        <w:t xml:space="preserve">/</w:t>
      </w:r>
      <w:r>
        <w:rPr>
          <w:rStyle w:val="NormalTok"/>
        </w:rPr>
        <w:t xml:space="preserve"> l_max)</w:t>
      </w:r>
      <w:r>
        <w:br/>
      </w:r>
      <w:r>
        <w:rPr>
          <w:rStyle w:val="NormalTok"/>
        </w:rPr>
        <w:t xml:space="preserve">rv</w:t>
      </w:r>
    </w:p>
    <w:p>
      <w:pPr>
        <w:pStyle w:val="SourceCode"/>
      </w:pPr>
      <w:r>
        <w:rPr>
          <w:rStyle w:val="VerbatimChar"/>
        </w:rPr>
        <w:t xml:space="preserve">## [1] 3.291315</w:t>
      </w:r>
    </w:p>
    <w:p>
      <w:pPr>
        <w:pStyle w:val="FirstParagraph"/>
      </w:pPr>
      <w:r>
        <w:t xml:space="preserve">La probabilité d’obtenir un rapport plus grand ou égal à celui-ci, si l’hypothèse nulle</w:t>
      </w:r>
      <w:r>
        <w:t xml:space="preserve"> </w:t>
      </w:r>
      <m:oMath>
        <m:r>
          <m:t>p</m:t>
        </m:r>
        <m:r>
          <m:rPr>
            <m:sty m:val="p"/>
          </m:rPr>
          <m:t>=</m:t>
        </m:r>
        <m:r>
          <m:t>0.5</m:t>
        </m:r>
      </m:oMath>
      <w:r>
        <w:t xml:space="preserve"> </w:t>
      </w:r>
      <w:r>
        <w:t xml:space="preserve">est vraie, peut être approximée avec la distribution cumulative du</w:t>
      </w:r>
      <w:r>
        <w:t xml:space="preserve"> </w:t>
      </w:r>
      <m:oMath>
        <m:sSup>
          <m:e>
            <m:r>
              <m:t>χ</m:t>
            </m:r>
          </m:e>
          <m:sup>
            <m:r>
              <m:t>2</m:t>
            </m:r>
          </m:sup>
        </m:sSup>
      </m:oMath>
      <w:r>
        <w:t xml:space="preserve">.</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pchisq</w:t>
      </w:r>
      <w:r>
        <w:rPr>
          <w:rStyle w:val="NormalTok"/>
        </w:rPr>
        <w:t xml:space="preserve">(rv, </w:t>
      </w:r>
      <w:r>
        <w:rPr>
          <w:rStyle w:val="AttributeTok"/>
        </w:rPr>
        <w:t xml:space="preserve">df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0.06964722</w:t>
      </w:r>
    </w:p>
    <w:p>
      <w:pPr>
        <w:pStyle w:val="FirstParagraph"/>
      </w:pPr>
      <w:r>
        <w:rPr>
          <w:iCs/>
          <w:i/>
        </w:rPr>
        <w:t xml:space="preserve">Note</w:t>
      </w:r>
      <w:r>
        <w:t xml:space="preserve">: Le test du rapport de vraisemblance ne s’applique pas si l’hypothèse nulle se trouve à la limite des valeurs possibles pour un paramètre. Par exemple, pour le paramètre</w:t>
      </w:r>
      <w:r>
        <w:t xml:space="preserve"> </w:t>
      </w:r>
      <m:oMath>
        <m:r>
          <m:t>p</m:t>
        </m:r>
      </m:oMath>
      <w:r>
        <w:t xml:space="preserve"> </w:t>
      </w:r>
      <w:r>
        <w:t xml:space="preserve">d’une distribution binomiale, nous ne pouvons pas utiliser ce test pour l’hypothèse nulle</w:t>
      </w:r>
      <w:r>
        <w:t xml:space="preserve"> </w:t>
      </w:r>
      <m:oMath>
        <m:sSub>
          <m:e>
            <m:r>
              <m:t>p</m:t>
            </m:r>
          </m:e>
          <m:sub>
            <m:r>
              <m:t>0</m:t>
            </m:r>
          </m:sub>
        </m:sSub>
        <m:r>
          <m:rPr>
            <m:sty m:val="p"/>
          </m:rPr>
          <m:t>=</m:t>
        </m:r>
        <m:r>
          <m:t>0</m:t>
        </m:r>
      </m:oMath>
      <w:r>
        <w:t xml:space="preserve"> </w:t>
      </w:r>
      <w:r>
        <w:t xml:space="preserve">ou</w:t>
      </w:r>
      <w:r>
        <w:t xml:space="preserve"> </w:t>
      </w:r>
      <m:oMath>
        <m:sSub>
          <m:e>
            <m:r>
              <m:t>p</m:t>
            </m:r>
          </m:e>
          <m:sub>
            <m:r>
              <m:t>0</m:t>
            </m:r>
          </m:sub>
        </m:sSub>
        <m:r>
          <m:rPr>
            <m:sty m:val="p"/>
          </m:rPr>
          <m:t>=</m:t>
        </m:r>
        <m:r>
          <m:t>1</m:t>
        </m:r>
      </m:oMath>
      <w:r>
        <w:t xml:space="preserve">.</w:t>
      </w:r>
    </w:p>
    <w:bookmarkEnd w:id="47"/>
    <w:bookmarkStart w:id="48" w:name="comparaison-de-modèles"/>
    <w:p>
      <w:pPr>
        <w:pStyle w:val="Heading2"/>
      </w:pPr>
      <w:r>
        <w:t xml:space="preserve">Comparaison de modèles</w:t>
      </w:r>
    </w:p>
    <w:p>
      <w:pPr>
        <w:pStyle w:val="FirstParagraph"/>
      </w:pPr>
      <w:r>
        <w:t xml:space="preserve">Le test du rapport de vraisemblance est aussi utilisé pour comparer deux modèles. Dans ce cas, il faut que les modèles soient nichés, c’est-à-dire que le modèle plus simple contienne un sous-ensemble des paramètres du modèle plus complexe. Par exemple, supposons un modèle de régression linéaire avec 1 prédicteur et un deuxième avec 3 prédicteurs.</w:t>
      </w:r>
    </w:p>
    <w:p>
      <w:pPr>
        <w:numPr>
          <w:ilvl w:val="0"/>
          <w:numId w:val="1004"/>
        </w:numPr>
        <w:pStyle w:val="Compact"/>
      </w:pPr>
      <w:r>
        <w:t xml:space="preserve">M1:</w:t>
      </w:r>
      <w:r>
        <w:t xml:space="preserve"> </w:t>
      </w:r>
      <m:oMath>
        <m:r>
          <m:t>y</m:t>
        </m:r>
        <m:r>
          <m:rPr>
            <m:sty m:val="p"/>
          </m:rPr>
          <m:t>=</m:t>
        </m:r>
        <m:sSub>
          <m:e>
            <m:r>
              <m:t>β</m:t>
            </m:r>
          </m:e>
          <m:sub>
            <m:r>
              <m:t>0</m:t>
            </m:r>
          </m:sub>
        </m:sSub>
        <m:r>
          <m:rPr>
            <m:sty m:val="p"/>
          </m:rPr>
          <m:t>+</m:t>
        </m:r>
        <m:sSub>
          <m:e>
            <m:r>
              <m:t>β</m:t>
            </m:r>
          </m:e>
          <m:sub>
            <m:r>
              <m:t>1</m:t>
            </m:r>
          </m:sub>
        </m:sSub>
        <m:sSub>
          <m:e>
            <m:r>
              <m:t>x</m:t>
            </m:r>
          </m:e>
          <m:sub>
            <m:r>
              <m:t>1</m:t>
            </m:r>
          </m:sub>
        </m:sSub>
        <m:r>
          <m:rPr>
            <m:sty m:val="p"/>
          </m:rPr>
          <m:t>+</m:t>
        </m:r>
        <m:r>
          <m:t>ϵ</m:t>
        </m:r>
      </m:oMath>
    </w:p>
    <w:p>
      <w:pPr>
        <w:numPr>
          <w:ilvl w:val="0"/>
          <w:numId w:val="1004"/>
        </w:numPr>
        <w:pStyle w:val="Compact"/>
      </w:pPr>
      <w:r>
        <w:t xml:space="preserve">M2:</w:t>
      </w:r>
      <w:r>
        <w:t xml:space="preserve"> </w:t>
      </w:r>
      <m:oMath>
        <m:r>
          <m:t>y</m:t>
        </m:r>
        <m:r>
          <m:rPr>
            <m:sty m:val="p"/>
          </m:rPr>
          <m:t>=</m:t>
        </m:r>
        <m:sSub>
          <m:e>
            <m:r>
              <m:t>β</m:t>
            </m:r>
          </m:e>
          <m:sub>
            <m:r>
              <m:t>0</m:t>
            </m:r>
          </m:sub>
        </m:sSub>
        <m:r>
          <m:rPr>
            <m:sty m:val="p"/>
          </m:rPr>
          <m:t>+</m:t>
        </m:r>
        <m:sSub>
          <m:e>
            <m:r>
              <m:t>β</m:t>
            </m:r>
          </m:e>
          <m:sub>
            <m:r>
              <m:t>1</m:t>
            </m:r>
          </m:sub>
        </m:sSub>
        <m:sSub>
          <m:e>
            <m:r>
              <m:t>x</m:t>
            </m:r>
          </m:e>
          <m:sub>
            <m:r>
              <m:t>1</m:t>
            </m:r>
          </m:sub>
        </m:sSub>
        <m:r>
          <m:rPr>
            <m:sty m:val="p"/>
          </m:rPr>
          <m:t>+</m:t>
        </m:r>
        <m:sSub>
          <m:e>
            <m:r>
              <m:t>β</m:t>
            </m:r>
          </m:e>
          <m:sub>
            <m:r>
              <m:t>2</m:t>
            </m:r>
          </m:sub>
        </m:sSub>
        <m:sSub>
          <m:e>
            <m:r>
              <m:t>x</m:t>
            </m:r>
          </m:e>
          <m:sub>
            <m:r>
              <m:t>2</m:t>
            </m:r>
          </m:sub>
        </m:sSub>
        <m:r>
          <m:rPr>
            <m:sty m:val="p"/>
          </m:rPr>
          <m:t>+</m:t>
        </m:r>
        <m:sSub>
          <m:e>
            <m:r>
              <m:t>β</m:t>
            </m:r>
          </m:e>
          <m:sub>
            <m:r>
              <m:t>3</m:t>
            </m:r>
          </m:sub>
        </m:sSub>
        <m:sSub>
          <m:e>
            <m:r>
              <m:t>x</m:t>
            </m:r>
          </m:e>
          <m:sub>
            <m:r>
              <m:t>3</m:t>
            </m:r>
          </m:sub>
        </m:sSub>
        <m:r>
          <m:rPr>
            <m:sty m:val="p"/>
          </m:rPr>
          <m:t>+</m:t>
        </m:r>
        <m:r>
          <m:t>ϵ</m:t>
        </m:r>
      </m:oMath>
    </w:p>
    <w:p>
      <w:pPr>
        <w:pStyle w:val="FirstParagraph"/>
      </w:pPr>
      <w:r>
        <w:t xml:space="preserve">Dans ce cas, M1 peut être vu comme une version de M2 où</w:t>
      </w:r>
      <w:r>
        <w:t xml:space="preserve"> </w:t>
      </w:r>
      <m:oMath>
        <m:sSub>
          <m:e>
            <m:r>
              <m:t>β</m:t>
            </m:r>
          </m:e>
          <m:sub>
            <m:r>
              <m:t>2</m:t>
            </m:r>
          </m:sub>
        </m:sSub>
      </m:oMath>
      <w:r>
        <w:t xml:space="preserve"> </w:t>
      </w:r>
      <w:r>
        <w:t xml:space="preserve">et</w:t>
      </w:r>
      <w:r>
        <w:t xml:space="preserve"> </w:t>
      </w:r>
      <m:oMath>
        <m:sSub>
          <m:e>
            <m:r>
              <m:t>β</m:t>
            </m:r>
          </m:e>
          <m:sub>
            <m:r>
              <m:t>3</m:t>
            </m:r>
          </m:sub>
        </m:sSub>
      </m:oMath>
      <w:r>
        <w:t xml:space="preserve"> </w:t>
      </w:r>
      <w:r>
        <w:t xml:space="preserve">sont fixés à 0. Si M1 est le vrai modèle pour les données, la statistique du rapport de vraisemblance entre les deux modèles suit approximativement une distribution du</w:t>
      </w:r>
      <w:r>
        <w:t xml:space="preserve"> </w:t>
      </w:r>
      <m:oMath>
        <m:sSup>
          <m:e>
            <m:r>
              <m:t>χ</m:t>
            </m:r>
          </m:e>
          <m:sup>
            <m:r>
              <m:t>2</m:t>
            </m:r>
          </m:sup>
        </m:sSup>
      </m:oMath>
      <w:r>
        <w:t xml:space="preserve">, avec un nombre de degrés de liberté égal à la différence du nombre de paramètres estimés entre les deux modèles (ici, 2).</w:t>
      </w:r>
    </w:p>
    <w:p>
      <w:pPr>
        <w:pStyle w:val="BodyText"/>
      </w:pPr>
      <m:oMathPara>
        <m:oMathParaPr>
          <m:jc m:val="center"/>
        </m:oMathParaPr>
        <m:oMath>
          <m:r>
            <m:rPr>
              <m:sty m:val="p"/>
            </m:rPr>
            <m:t>−</m:t>
          </m:r>
          <m:r>
            <m:t>2</m:t>
          </m:r>
          <m:d>
            <m:dPr>
              <m:begChr m:val="("/>
              <m:endChr m:val=")"/>
              <m:sepChr m:val=""/>
              <m:grow/>
            </m:dPr>
            <m:e>
              <m:sSub>
                <m:e>
                  <m:r>
                    <m:t>l</m:t>
                  </m:r>
                </m:e>
                <m:sub>
                  <m:r>
                    <m:t>M</m:t>
                  </m:r>
                  <m:r>
                    <m:t>1</m:t>
                  </m:r>
                </m:sub>
              </m:sSub>
              <m:r>
                <m:rPr>
                  <m:sty m:val="p"/>
                </m:rPr>
                <m:t>−</m:t>
              </m:r>
              <m:sSub>
                <m:e>
                  <m:r>
                    <m:t>l</m:t>
                  </m:r>
                </m:e>
                <m:sub>
                  <m:r>
                    <m:t>M</m:t>
                  </m:r>
                  <m:r>
                    <m:t>2</m:t>
                  </m:r>
                </m:sub>
              </m:sSub>
            </m:e>
          </m:d>
          <m:r>
            <m:rPr>
              <m:sty m:val="p"/>
            </m:rPr>
            <m:t>∼</m:t>
          </m:r>
          <m:sSup>
            <m:e>
              <m:r>
                <m:t>χ</m:t>
              </m:r>
            </m:e>
            <m:sup>
              <m:r>
                <m:t>2</m:t>
              </m:r>
            </m:sup>
          </m:sSup>
          <m:d>
            <m:dPr>
              <m:begChr m:val="("/>
              <m:endChr m:val=")"/>
              <m:sepChr m:val=""/>
              <m:grow/>
            </m:dPr>
            <m:e>
              <m:r>
                <m:t>2</m:t>
              </m:r>
            </m:e>
          </m:d>
        </m:oMath>
      </m:oMathPara>
    </w:p>
    <w:p>
      <w:pPr>
        <w:pStyle w:val="FirstParagraph"/>
      </w:pPr>
      <w:r>
        <w:t xml:space="preserve">Dans le cours ECL7102, nous avons étudié la comparaison de modèles avec le critère d’information d’Akaike (AIC):</w:t>
      </w:r>
    </w:p>
    <w:p>
      <w:pPr>
        <w:pStyle w:val="BodyText"/>
      </w:pPr>
      <m:oMathPara>
        <m:oMathParaPr>
          <m:jc m:val="center"/>
        </m:oMathParaPr>
        <m:oMath>
          <m:r>
            <m:t>A</m:t>
          </m:r>
          <m:r>
            <m:t>I</m:t>
          </m:r>
          <m:r>
            <m:t>C</m:t>
          </m:r>
          <m:r>
            <m:rPr>
              <m:sty m:val="p"/>
            </m:rPr>
            <m:t>=</m:t>
          </m:r>
          <m:r>
            <m:rPr>
              <m:sty m:val="p"/>
            </m:rPr>
            <m:t>−</m:t>
          </m:r>
          <m:r>
            <m:t>2</m:t>
          </m:r>
          <m:r>
            <m:rPr>
              <m:sty m:val="p"/>
            </m:rPr>
            <m:t>log</m:t>
          </m:r>
          <m:r>
            <m:t>L</m:t>
          </m:r>
          <m:r>
            <m:rPr>
              <m:sty m:val="p"/>
            </m:rPr>
            <m:t>+</m:t>
          </m:r>
          <m:r>
            <m:t>2</m:t>
          </m:r>
          <m:r>
            <m:t>K</m:t>
          </m:r>
          <m:r>
            <m:rPr>
              <m:sty m:val="p"/>
            </m:rPr>
            <m:t>=</m:t>
          </m:r>
          <m:r>
            <m:rPr>
              <m:sty m:val="p"/>
            </m:rPr>
            <m:t>−</m:t>
          </m:r>
          <m:r>
            <m:t>2</m:t>
          </m:r>
          <m:r>
            <m:t>l</m:t>
          </m:r>
          <m:r>
            <m:rPr>
              <m:sty m:val="p"/>
            </m:rPr>
            <m:t>+</m:t>
          </m:r>
          <m:r>
            <m:t>2</m:t>
          </m:r>
          <m:r>
            <m:t>K</m:t>
          </m:r>
        </m:oMath>
      </m:oMathPara>
    </w:p>
    <w:p>
      <w:pPr>
        <w:pStyle w:val="FirstParagraph"/>
      </w:pPr>
      <w:r>
        <w:t xml:space="preserve">Dans cette formule,</w:t>
      </w:r>
      <w:r>
        <w:t xml:space="preserve"> </w:t>
      </w:r>
      <m:oMath>
        <m:r>
          <m:t>K</m:t>
        </m:r>
      </m:oMath>
      <w:r>
        <w:t xml:space="preserve"> </w:t>
      </w:r>
      <w:r>
        <w:t xml:space="preserve">est le nombre de paramètres ajustables du modèle. Nous avons aussi vu une correction à l’AIC (AICc) pour les</w:t>
      </w:r>
      <w:r>
        <w:t xml:space="preserve"> </w:t>
      </w:r>
      <w:r>
        <w:t xml:space="preserve">“</w:t>
      </w:r>
      <w:r>
        <w:t xml:space="preserve">petits</w:t>
      </w:r>
      <w:r>
        <w:t xml:space="preserve">”</w:t>
      </w:r>
      <w:r>
        <w:t xml:space="preserve"> </w:t>
      </w:r>
      <w:r>
        <w:t xml:space="preserve">échantillons (lorsque</w:t>
      </w:r>
      <w:r>
        <w:t xml:space="preserve"> </w:t>
      </w:r>
      <m:oMath>
        <m:r>
          <m:t>N</m:t>
        </m:r>
        <m:r>
          <m:rPr>
            <m:sty m:val="p"/>
          </m:rPr>
          <m:t>/</m:t>
        </m:r>
        <m:r>
          <m:t>K</m:t>
        </m:r>
      </m:oMath>
      <w:r>
        <w:t xml:space="preserve"> </w:t>
      </w:r>
      <w:r>
        <w:t xml:space="preserve">&lt; 30, où</w:t>
      </w:r>
      <w:r>
        <w:t xml:space="preserve"> </w:t>
      </w:r>
      <m:oMath>
        <m:r>
          <m:t>N</m:t>
        </m:r>
      </m:oMath>
      <w:r>
        <w:t xml:space="preserve"> </w:t>
      </w:r>
      <w:r>
        <w:t xml:space="preserve">est la taille de l’échantillon).</w:t>
      </w:r>
    </w:p>
    <w:p>
      <w:pPr>
        <w:pStyle w:val="BodyText"/>
      </w:pPr>
      <w:r>
        <w:t xml:space="preserve">L’AIC a une portée plus large que le test du rapport de vraisemblance, car on peut comparer plus de deux modèles, qu’ils soient nichés ou non. Lorsque les deux méthodes s’appliquent, leurs objectifs sont différents:</w:t>
      </w:r>
    </w:p>
    <w:p>
      <w:pPr>
        <w:numPr>
          <w:ilvl w:val="0"/>
          <w:numId w:val="1005"/>
        </w:numPr>
      </w:pPr>
      <w:r>
        <w:t xml:space="preserve">l’AIC vise à identifier le modèle qui prédirait le mieux la réponse pour un nouvel échantillon de la même population;</w:t>
      </w:r>
    </w:p>
    <w:p>
      <w:pPr>
        <w:numPr>
          <w:ilvl w:val="0"/>
          <w:numId w:val="1005"/>
        </w:numPr>
      </w:pPr>
      <w:r>
        <w:t xml:space="preserve">le test du rapport de vraisemblance indique si l’écart observé entre l’ajustement du modèle le plus simple et le modèle le plus complexe est compatible avec l’hypothèse que le modèle le plus simple soit correct.</w:t>
      </w:r>
    </w:p>
    <w:bookmarkEnd w:id="48"/>
    <w:bookmarkEnd w:id="49"/>
    <w:bookmarkStart w:id="65" w:name="calcul-des-intervalles-de-confiance"/>
    <w:p>
      <w:pPr>
        <w:pStyle w:val="Heading1"/>
      </w:pPr>
      <w:r>
        <w:t xml:space="preserve">Calcul des intervalles de confiance</w:t>
      </w:r>
    </w:p>
    <w:p>
      <w:pPr>
        <w:pStyle w:val="FirstParagraph"/>
      </w:pPr>
      <w:r>
        <w:t xml:space="preserve">Si</w:t>
      </w:r>
      <w:r>
        <w:t xml:space="preserve"> </w:t>
      </w:r>
      <m:oMath>
        <m:acc>
          <m:accPr>
            <m:chr m:val="̂"/>
          </m:accPr>
          <m:e>
            <m:r>
              <m:t>θ</m:t>
            </m:r>
          </m:e>
        </m:acc>
      </m:oMath>
      <w:r>
        <w:t xml:space="preserve"> </w:t>
      </w:r>
      <w:r>
        <w:t xml:space="preserve">est l’estimé du maximum de vraisemblance pour un paramètre</w:t>
      </w:r>
      <w:r>
        <w:t xml:space="preserve"> </w:t>
      </w:r>
      <m:oMath>
        <m:r>
          <m:t>θ</m:t>
        </m:r>
      </m:oMath>
      <w:r>
        <w:t xml:space="preserve">, nous pouvons obtenir un intervalle de confiance pour ce paramètre en utilisant la relation entre test d’hypothèse et intervalle de confiance:</w:t>
      </w:r>
    </w:p>
    <w:p>
      <w:pPr>
        <w:pStyle w:val="BlockText"/>
      </w:pPr>
      <w:r>
        <w:t xml:space="preserve">Si on ne peut pas rejeter l’hypothèse nulle</w:t>
      </w:r>
      <w:r>
        <w:t xml:space="preserve"> </w:t>
      </w:r>
      <m:oMath>
        <m:r>
          <m:t>θ</m:t>
        </m:r>
        <m:r>
          <m:rPr>
            <m:sty m:val="p"/>
          </m:rPr>
          <m:t>=</m:t>
        </m:r>
        <m:sSub>
          <m:e>
            <m:r>
              <m:t>θ</m:t>
            </m:r>
          </m:e>
          <m:sub>
            <m:r>
              <m:t>0</m:t>
            </m:r>
          </m:sub>
        </m:sSub>
      </m:oMath>
      <w:r>
        <w:t xml:space="preserve"> </w:t>
      </w:r>
      <w:r>
        <w:t xml:space="preserve">avec un seuil de signification</w:t>
      </w:r>
      <w:r>
        <w:t xml:space="preserve"> </w:t>
      </w:r>
      <m:oMath>
        <m:r>
          <m:t>α</m:t>
        </m:r>
      </m:oMath>
      <w:r>
        <w:t xml:space="preserve">, alors</w:t>
      </w:r>
      <w:r>
        <w:t xml:space="preserve"> </w:t>
      </w:r>
      <m:oMath>
        <m:sSub>
          <m:e>
            <m:r>
              <m:t>θ</m:t>
            </m:r>
          </m:e>
          <m:sub>
            <m:r>
              <m:t>0</m:t>
            </m:r>
          </m:sub>
        </m:sSub>
      </m:oMath>
      <w:r>
        <w:t xml:space="preserve"> </w:t>
      </w:r>
      <w:r>
        <w:t xml:space="preserve">fait partie de l’intervalle de confiance à</w:t>
      </w:r>
      <w:r>
        <w:t xml:space="preserve"> </w:t>
      </w:r>
      <m:oMath>
        <m:r>
          <m:t>100</m:t>
        </m:r>
        <m:d>
          <m:dPr>
            <m:begChr m:val="("/>
            <m:endChr m:val=")"/>
            <m:sepChr m:val=""/>
            <m:grow/>
          </m:dPr>
          <m:e>
            <m:r>
              <m:t>1</m:t>
            </m:r>
            <m:r>
              <m:rPr>
                <m:sty m:val="p"/>
              </m:rPr>
              <m:t>−</m:t>
            </m:r>
            <m:r>
              <m:t>α</m:t>
            </m:r>
          </m:e>
        </m:d>
        <m:r>
          <m:rPr>
            <m:sty m:val="p"/>
          </m:rPr>
          <m:t>%</m:t>
        </m:r>
      </m:oMath>
      <w:r>
        <w:t xml:space="preserve"> </w:t>
      </w:r>
      <w:r>
        <w:t xml:space="preserve">pour</w:t>
      </w:r>
      <w:r>
        <w:t xml:space="preserve"> </w:t>
      </w:r>
      <m:oMath>
        <m:r>
          <m:t>θ</m:t>
        </m:r>
      </m:oMath>
      <w:r>
        <w:t xml:space="preserve">.</w:t>
      </w:r>
    </w:p>
    <w:p>
      <w:pPr>
        <w:pStyle w:val="FirstParagraph"/>
      </w:pPr>
      <w:r>
        <w:t xml:space="preserve">Par exemple, les limites de l’intervalle de confiance à 95% sont les valeurs de</w:t>
      </w:r>
      <w:r>
        <w:t xml:space="preserve"> </w:t>
      </w:r>
      <m:oMath>
        <m:r>
          <m:t>θ</m:t>
        </m:r>
      </m:oMath>
      <w:r>
        <w:t xml:space="preserve"> </w:t>
      </w:r>
      <w:r>
        <w:t xml:space="preserve">où la statistique du rapport de vraisemblance est égale au 95e centile de la distribution du</w:t>
      </w:r>
      <w:r>
        <w:t xml:space="preserve"> </w:t>
      </w:r>
      <m:oMath>
        <m:sSup>
          <m:e>
            <m:r>
              <m:t>χ</m:t>
            </m:r>
          </m:e>
          <m:sup>
            <m:r>
              <m:t>2</m:t>
            </m:r>
          </m:sup>
        </m:sSup>
      </m:oMath>
      <w:r>
        <w:t xml:space="preserve">; il s’agit de la valeur maximale de la statistique qui n’est pas rejetée à un seuil</w:t>
      </w:r>
      <w:r>
        <w:t xml:space="preserve"> </w:t>
      </w:r>
      <m:oMath>
        <m:r>
          <m:t>α</m:t>
        </m:r>
        <m:r>
          <m:rPr>
            <m:sty m:val="p"/>
          </m:rPr>
          <m:t>=</m:t>
        </m:r>
        <m:r>
          <m:t>0.05</m:t>
        </m:r>
      </m:oMath>
      <w:r>
        <w:t xml:space="preserve">.</w:t>
      </w:r>
    </w:p>
    <w:p>
      <w:pPr>
        <w:pStyle w:val="BodyText"/>
      </w:pPr>
      <m:oMathPara>
        <m:oMathParaPr>
          <m:jc m:val="center"/>
        </m:oMathParaPr>
        <m:oMath>
          <m:r>
            <m:rPr>
              <m:sty m:val="p"/>
            </m:rPr>
            <m:t>−</m:t>
          </m:r>
          <m:r>
            <m:t>2</m:t>
          </m:r>
          <m:d>
            <m:dPr>
              <m:begChr m:val="("/>
              <m:endChr m:val=")"/>
              <m:sepChr m:val=""/>
              <m:grow/>
            </m:dPr>
            <m:e>
              <m:r>
                <m:t>l</m:t>
              </m:r>
              <m:d>
                <m:dPr>
                  <m:begChr m:val="("/>
                  <m:endChr m:val=")"/>
                  <m:sepChr m:val=""/>
                  <m:grow/>
                </m:dPr>
                <m:e>
                  <m:sSub>
                    <m:e>
                      <m:r>
                        <m:t>θ</m:t>
                      </m:r>
                    </m:e>
                    <m:sub>
                      <m:r>
                        <m:t>0</m:t>
                      </m:r>
                    </m:sub>
                  </m:sSub>
                </m:e>
              </m:d>
              <m:r>
                <m:rPr>
                  <m:sty m:val="p"/>
                </m:rPr>
                <m:t>−</m:t>
              </m:r>
              <m:r>
                <m:t>l</m:t>
              </m:r>
              <m:d>
                <m:dPr>
                  <m:begChr m:val="("/>
                  <m:endChr m:val=")"/>
                  <m:sepChr m:val=""/>
                  <m:grow/>
                </m:dPr>
                <m:e>
                  <m:acc>
                    <m:accPr>
                      <m:chr m:val="̂"/>
                    </m:accPr>
                    <m:e>
                      <m:r>
                        <m:t>θ</m:t>
                      </m:r>
                    </m:e>
                  </m:acc>
                </m:e>
              </m:d>
            </m:e>
          </m:d>
          <m:r>
            <m:rPr>
              <m:sty m:val="p"/>
            </m:rPr>
            <m:t>=</m:t>
          </m:r>
          <m:sSubSup>
            <m:e>
              <m:r>
                <m:t>χ</m:t>
              </m:r>
            </m:e>
            <m:sub>
              <m:r>
                <m:t>0.95</m:t>
              </m:r>
            </m:sub>
            <m:sup>
              <m:r>
                <m:t>2</m:t>
              </m:r>
            </m:sup>
          </m:sSubSup>
          <m:d>
            <m:dPr>
              <m:begChr m:val="("/>
              <m:endChr m:val=")"/>
              <m:sepChr m:val=""/>
              <m:grow/>
            </m:dPr>
            <m:e>
              <m:r>
                <m:t>1</m:t>
              </m:r>
            </m:e>
          </m:d>
        </m:oMath>
      </m:oMathPara>
    </w:p>
    <w:p>
      <w:pPr>
        <w:pStyle w:val="FirstParagraph"/>
      </w:pPr>
      <w:r>
        <w:rPr>
          <w:iCs/>
          <w:i/>
        </w:rPr>
        <w:t xml:space="preserve">Rappel</w:t>
      </w:r>
      <w:r>
        <w:t xml:space="preserve">: Le test du</w:t>
      </w:r>
      <w:r>
        <w:t xml:space="preserve"> </w:t>
      </w:r>
      <m:oMath>
        <m:sSup>
          <m:e>
            <m:r>
              <m:t>χ</m:t>
            </m:r>
          </m:e>
          <m:sup>
            <m:r>
              <m:t>2</m:t>
            </m:r>
          </m:sup>
        </m:sSup>
      </m:oMath>
      <w:r>
        <w:t xml:space="preserve"> </w:t>
      </w:r>
      <w:r>
        <w:t xml:space="preserve">est unilatéral, car seules les valeurs élevées de la statistique indiquent un écart significatif avec l’hypothèse nulle.</w:t>
      </w:r>
    </w:p>
    <w:p>
      <w:pPr>
        <w:pStyle w:val="BodyText"/>
      </w:pPr>
      <w:r>
        <w:t xml:space="preserve">En isolant</w:t>
      </w:r>
      <w:r>
        <w:t xml:space="preserve"> </w:t>
      </w:r>
      <m:oMath>
        <m:sSub>
          <m:e>
            <m:r>
              <m:t>θ</m:t>
            </m:r>
          </m:e>
          <m:sub>
            <m:r>
              <m:t>0</m:t>
            </m:r>
          </m:sub>
        </m:sSub>
      </m:oMath>
      <w:r>
        <w:t xml:space="preserve"> </w:t>
      </w:r>
      <w:r>
        <w:t xml:space="preserve">dans l’équation, on obtient:</w:t>
      </w:r>
    </w:p>
    <w:p>
      <w:pPr>
        <w:pStyle w:val="BodyText"/>
      </w:pPr>
      <m:oMathPara>
        <m:oMathParaPr>
          <m:jc m:val="center"/>
        </m:oMathParaPr>
        <m:oMath>
          <m:r>
            <m:t>l</m:t>
          </m:r>
          <m:d>
            <m:dPr>
              <m:begChr m:val="("/>
              <m:endChr m:val=")"/>
              <m:sepChr m:val=""/>
              <m:grow/>
            </m:dPr>
            <m:e>
              <m:sSub>
                <m:e>
                  <m:r>
                    <m:t>θ</m:t>
                  </m:r>
                </m:e>
                <m:sub>
                  <m:r>
                    <m:t>0</m:t>
                  </m:r>
                </m:sub>
              </m:sSub>
            </m:e>
          </m:d>
          <m:r>
            <m:rPr>
              <m:sty m:val="p"/>
            </m:rPr>
            <m:t>=</m:t>
          </m:r>
          <m:r>
            <m:t>l</m:t>
          </m:r>
          <m:d>
            <m:dPr>
              <m:begChr m:val="("/>
              <m:endChr m:val=")"/>
              <m:sepChr m:val=""/>
              <m:grow/>
            </m:dPr>
            <m:e>
              <m:acc>
                <m:accPr>
                  <m:chr m:val="̂"/>
                </m:accPr>
                <m:e>
                  <m:r>
                    <m:t>θ</m:t>
                  </m:r>
                </m:e>
              </m:acc>
            </m:e>
          </m:d>
          <m:r>
            <m:rPr>
              <m:sty m:val="p"/>
            </m:rPr>
            <m:t>−</m:t>
          </m:r>
          <m:f>
            <m:fPr>
              <m:type m:val="bar"/>
            </m:fPr>
            <m:num>
              <m:sSubSup>
                <m:e>
                  <m:r>
                    <m:t>χ</m:t>
                  </m:r>
                </m:e>
                <m:sub>
                  <m:r>
                    <m:t>0.95</m:t>
                  </m:r>
                </m:sub>
                <m:sup>
                  <m:r>
                    <m:t>2</m:t>
                  </m:r>
                </m:sup>
              </m:sSubSup>
              <m:d>
                <m:dPr>
                  <m:begChr m:val="("/>
                  <m:endChr m:val=")"/>
                  <m:sepChr m:val=""/>
                  <m:grow/>
                </m:dPr>
                <m:e>
                  <m:r>
                    <m:t>1</m:t>
                  </m:r>
                </m:e>
              </m:d>
            </m:num>
            <m:den>
              <m:r>
                <m:t>2</m:t>
              </m:r>
            </m:den>
          </m:f>
        </m:oMath>
      </m:oMathPara>
    </w:p>
    <w:p>
      <w:pPr>
        <w:pStyle w:val="FirstParagraph"/>
      </w:pPr>
      <w:r>
        <w:t xml:space="preserve">Il s’agit donc de déterminer les valeurs de</w:t>
      </w:r>
      <w:r>
        <w:t xml:space="preserve"> </w:t>
      </w:r>
      <m:oMath>
        <m:r>
          <m:t>θ</m:t>
        </m:r>
      </m:oMath>
      <w:r>
        <w:t xml:space="preserve"> </w:t>
      </w:r>
      <w:r>
        <w:t xml:space="preserve">pour lequelles la log-vraisemblance est environ 1.92 inférieure au maximum.</w:t>
      </w:r>
    </w:p>
    <w:p>
      <w:pPr>
        <w:pStyle w:val="SourceCode"/>
      </w:pPr>
      <w:r>
        <w:rPr>
          <w:rStyle w:val="FunctionTok"/>
        </w:rPr>
        <w:t xml:space="preserve">qchisq</w:t>
      </w:r>
      <w:r>
        <w:rPr>
          <w:rStyle w:val="NormalTok"/>
        </w:rPr>
        <w:t xml:space="preserve">(</w:t>
      </w:r>
      <w:r>
        <w:rPr>
          <w:rStyle w:val="FloatTok"/>
        </w:rPr>
        <w:t xml:space="preserve">0.95</w:t>
      </w:r>
      <w:r>
        <w:rPr>
          <w:rStyle w:val="NormalTok"/>
        </w:rPr>
        <w:t xml:space="preserve">, </w:t>
      </w:r>
      <w:r>
        <w:rPr>
          <w:rStyle w:val="AttributeTok"/>
        </w:rPr>
        <w:t xml:space="preserve">df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2</w:t>
      </w:r>
    </w:p>
    <w:p>
      <w:pPr>
        <w:pStyle w:val="SourceCode"/>
      </w:pPr>
      <w:r>
        <w:rPr>
          <w:rStyle w:val="VerbatimChar"/>
        </w:rPr>
        <w:t xml:space="preserve">## [1] 1.920729</w:t>
      </w:r>
    </w:p>
    <w:bookmarkStart w:id="56" w:name="exemple"/>
    <w:p>
      <w:pPr>
        <w:pStyle w:val="Heading2"/>
      </w:pPr>
      <w:r>
        <w:t xml:space="preserve">Exemple</w:t>
      </w:r>
    </w:p>
    <w:p>
      <w:pPr>
        <w:pStyle w:val="FirstParagraph"/>
      </w:pPr>
      <w:r>
        <w:t xml:space="preserve">Pour notre exemple de germination de semences (</w:t>
      </w:r>
      <m:oMath>
        <m:acc>
          <m:accPr>
            <m:chr m:val="̂"/>
          </m:accPr>
          <m:e>
            <m:r>
              <m:t>p</m:t>
            </m:r>
          </m:e>
        </m:acc>
        <m:r>
          <m:rPr>
            <m:sty m:val="p"/>
          </m:rPr>
          <m:t>=</m:t>
        </m:r>
        <m:r>
          <m:t>0.3</m:t>
        </m:r>
      </m:oMath>
      <w:r>
        <w:t xml:space="preserve">), les limites de l’intervalle à 95% correspondent à</w:t>
      </w:r>
      <w:r>
        <w:t xml:space="preserve"> </w:t>
      </w:r>
      <m:oMath>
        <m:r>
          <m:t>L</m:t>
        </m:r>
        <m:r>
          <m:rPr>
            <m:sty m:val="p"/>
          </m:rPr>
          <m:t>=</m:t>
        </m:r>
        <m:r>
          <m:t>0.0281</m:t>
        </m:r>
      </m:oMath>
      <w:r>
        <w:t xml:space="preserve">.</w:t>
      </w:r>
    </w:p>
    <w:p>
      <w:pPr>
        <w:pStyle w:val="SourceCode"/>
      </w:pPr>
      <w:r>
        <w:rPr>
          <w:rStyle w:val="FunctionTok"/>
        </w:rPr>
        <w:t xml:space="preserve">exp</w:t>
      </w:r>
      <w:r>
        <w:rPr>
          <w:rStyle w:val="NormalTok"/>
        </w:rPr>
        <w:t xml:space="preserve">(</w:t>
      </w:r>
      <w:r>
        <w:rPr>
          <w:rStyle w:val="FunctionTok"/>
        </w:rPr>
        <w:t xml:space="preserve">dbinom</w:t>
      </w:r>
      <w:r>
        <w:rPr>
          <w:rStyle w:val="NormalTok"/>
        </w:rPr>
        <w:t xml:space="preserve">(</w:t>
      </w:r>
      <w:r>
        <w:rPr>
          <w:rStyle w:val="DecValTok"/>
        </w:rPr>
        <w:t xml:space="preserve">6</w:t>
      </w:r>
      <w:r>
        <w:rPr>
          <w:rStyle w:val="NormalTok"/>
        </w:rPr>
        <w:t xml:space="preserve">, </w:t>
      </w:r>
      <w:r>
        <w:rPr>
          <w:rStyle w:val="DecValTok"/>
        </w:rPr>
        <w:t xml:space="preserve">20</w:t>
      </w:r>
      <w:r>
        <w:rPr>
          <w:rStyle w:val="NormalTok"/>
        </w:rPr>
        <w:t xml:space="preserve">, </w:t>
      </w:r>
      <w:r>
        <w:rPr>
          <w:rStyle w:val="FloatTok"/>
        </w:rPr>
        <w:t xml:space="preserve">0.3</w:t>
      </w:r>
      <w:r>
        <w:rPr>
          <w:rStyle w:val="NormalTok"/>
        </w:rPr>
        <w:t xml:space="preserve">, </w:t>
      </w:r>
      <w:r>
        <w:rPr>
          <w:rStyle w:val="AttributeTok"/>
        </w:rPr>
        <w:t xml:space="preserve">log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unctionTok"/>
        </w:rPr>
        <w:t xml:space="preserve">qchisq</w:t>
      </w:r>
      <w:r>
        <w:rPr>
          <w:rStyle w:val="NormalTok"/>
        </w:rPr>
        <w:t xml:space="preserve">(</w:t>
      </w:r>
      <w:r>
        <w:rPr>
          <w:rStyle w:val="FloatTok"/>
        </w:rPr>
        <w:t xml:space="preserve">0.95</w:t>
      </w:r>
      <w:r>
        <w:rPr>
          <w:rStyle w:val="NormalTok"/>
        </w:rPr>
        <w:t xml:space="preserve">, </w:t>
      </w:r>
      <w:r>
        <w:rPr>
          <w:rStyle w:val="AttributeTok"/>
        </w:rPr>
        <w:t xml:space="preserve">df =</w:t>
      </w:r>
      <w:r>
        <w:rPr>
          <w:rStyle w:val="NormalTok"/>
        </w:rPr>
        <w:t xml:space="preserve"> </w:t>
      </w:r>
      <w:r>
        <w:rPr>
          <w:rStyle w:val="DecValTok"/>
        </w:rPr>
        <w:t xml:space="preserve">1</w:t>
      </w:r>
      <w:r>
        <w:rPr>
          <w:rStyle w:val="NormalTok"/>
        </w:rPr>
        <w:t xml:space="preserve">)</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[1] 0.02807512</w:t>
      </w:r>
    </w:p>
    <w:p>
      <w:pPr>
        <w:pStyle w:val="FirstParagraph"/>
      </w:pPr>
      <w:r>
        <w:t xml:space="preserve">Ce seuil est représenté par la ligne pointillée sur le graphique ci-dessous et correspond à un intervalle approximatif de (0.132, 0.516) pour</w:t>
      </w:r>
      <w:r>
        <w:t xml:space="preserve"> </w:t>
      </w:r>
      <m:oMath>
        <m:r>
          <m:t>p</m:t>
        </m:r>
      </m:oMath>
      <w:r>
        <w:t xml:space="preserve">.</w:t>
      </w:r>
    </w:p>
    <w:p>
      <w:pPr>
        <w:pStyle w:val="SourceCode"/>
      </w:pPr>
      <w:r>
        <w:rPr>
          <w:rStyle w:val="FunctionTok"/>
        </w:rPr>
        <w:t xml:space="preserve">ggplot</w:t>
      </w:r>
      <w:r>
        <w:rPr>
          <w:rStyle w:val="NormalTok"/>
        </w:rPr>
        <w:t xml:space="preserve">(</w:t>
      </w:r>
      <w:r>
        <w:rPr>
          <w:rStyle w:val="ConstantTok"/>
        </w:rPr>
        <w:t xml:space="preserve">NULL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"p"</w:t>
      </w:r>
      <w:r>
        <w:rPr>
          <w:rStyle w:val="NormalTok"/>
        </w:rPr>
        <w:t xml:space="preserve">, </w:t>
      </w:r>
      <w:r>
        <w:rPr>
          <w:rStyle w:val="AttributeTok"/>
        </w:rPr>
        <w:t xml:space="preserve">y =</w:t>
      </w:r>
      <w:r>
        <w:rPr>
          <w:rStyle w:val="NormalTok"/>
        </w:rPr>
        <w:t xml:space="preserve"> </w:t>
      </w:r>
      <w:r>
        <w:rPr>
          <w:rStyle w:val="StringTok"/>
        </w:rPr>
        <w:t xml:space="preserve">"L(p)"</w:t>
      </w:r>
      <w:r>
        <w:rPr>
          <w:rStyle w:val="NormalTok"/>
        </w:rPr>
        <w:t xml:space="preserve">) </w:t>
      </w:r>
      <w:r>
        <w:rPr>
          <w:rStyle w:val="SpecialCharTok"/>
        </w:rPr>
        <w:t xml:space="preserve">+</w:t>
      </w:r>
      <w:r>
        <w:br/>
      </w:r>
      <w:r>
        <w:rPr>
          <w:rStyle w:val="NormalTok"/>
        </w:rPr>
        <w:t xml:space="preserve">    </w:t>
      </w:r>
      <w:r>
        <w:rPr>
          <w:rStyle w:val="FunctionTok"/>
        </w:rPr>
        <w:t xml:space="preserve">stat_function</w:t>
      </w:r>
      <w:r>
        <w:rPr>
          <w:rStyle w:val="NormalTok"/>
        </w:rPr>
        <w:t xml:space="preserve">(</w:t>
      </w:r>
      <w:r>
        <w:rPr>
          <w:rStyle w:val="AttributeTok"/>
        </w:rPr>
        <w:t xml:space="preserve">geom =</w:t>
      </w:r>
      <w:r>
        <w:rPr>
          <w:rStyle w:val="NormalTok"/>
        </w:rPr>
        <w:t xml:space="preserve"> </w:t>
      </w:r>
      <w:r>
        <w:rPr>
          <w:rStyle w:val="StringTok"/>
        </w:rPr>
        <w:t xml:space="preserve">"area"</w:t>
      </w:r>
      <w:r>
        <w:rPr>
          <w:rStyle w:val="NormalTok"/>
        </w:rPr>
        <w:t xml:space="preserve">, </w:t>
      </w:r>
      <w:r>
        <w:rPr>
          <w:rStyle w:val="AttributeTok"/>
        </w:rPr>
        <w:t xml:space="preserve">fill =</w:t>
      </w:r>
      <w:r>
        <w:rPr>
          <w:rStyle w:val="NormalTok"/>
        </w:rPr>
        <w:t xml:space="preserve"> </w:t>
      </w:r>
      <w:r>
        <w:rPr>
          <w:rStyle w:val="StringTok"/>
        </w:rPr>
        <w:t xml:space="preserve">"#d3492a"</w:t>
      </w:r>
      <w:r>
        <w:rPr>
          <w:rStyle w:val="NormalTok"/>
        </w:rPr>
        <w:t xml:space="preserve">, </w:t>
      </w:r>
      <w:r>
        <w:rPr>
          <w:rStyle w:val="AttributeTok"/>
        </w:rPr>
        <w:t xml:space="preserve">n =</w:t>
      </w:r>
      <w:r>
        <w:rPr>
          <w:rStyle w:val="NormalTok"/>
        </w:rPr>
        <w:t xml:space="preserve"> </w:t>
      </w:r>
      <w:r>
        <w:rPr>
          <w:rStyle w:val="DecValTok"/>
        </w:rPr>
        <w:t xml:space="preserve">1000</w:t>
      </w:r>
      <w:r>
        <w:rPr>
          <w:rStyle w:val="NormalTok"/>
        </w:rPr>
        <w:t xml:space="preserve">,</w:t>
      </w:r>
      <w:r>
        <w:br/>
      </w:r>
      <w:r>
        <w:rPr>
          <w:rStyle w:val="NormalTok"/>
        </w:rPr>
        <w:t xml:space="preserve">        </w:t>
      </w:r>
      <w:r>
        <w:rPr>
          <w:rStyle w:val="AttributeTok"/>
        </w:rPr>
        <w:t xml:space="preserve">fun =</w:t>
      </w:r>
      <w:r>
        <w:rPr>
          <w:rStyle w:val="NormalTok"/>
        </w:rPr>
        <w:t xml:space="preserve"> </w:t>
      </w:r>
      <w:r>
        <w:rPr>
          <w:rStyle w:val="ControlFlowTok"/>
        </w:rPr>
        <w:t xml:space="preserve">function</w:t>
      </w:r>
      <w:r>
        <w:rPr>
          <w:rStyle w:val="NormalTok"/>
        </w:rPr>
        <w:t xml:space="preserve">(x) </w:t>
      </w:r>
      <w:r>
        <w:rPr>
          <w:rStyle w:val="FunctionTok"/>
        </w:rPr>
        <w:t xml:space="preserve">ifelse</w:t>
      </w:r>
      <w:r>
        <w:rPr>
          <w:rStyle w:val="NormalTok"/>
        </w:rPr>
        <w:t xml:space="preserve">(x </w:t>
      </w:r>
      <w:r>
        <w:rPr>
          <w:rStyle w:val="SpecialCharTok"/>
        </w:rPr>
        <w:t xml:space="preserve">&gt;</w:t>
      </w:r>
      <w:r>
        <w:rPr>
          <w:rStyle w:val="NormalTok"/>
        </w:rPr>
        <w:t xml:space="preserve"> </w:t>
      </w:r>
      <w:r>
        <w:rPr>
          <w:rStyle w:val="FloatTok"/>
        </w:rPr>
        <w:t xml:space="preserve">0.132</w:t>
      </w:r>
      <w:r>
        <w:rPr>
          <w:rStyle w:val="NormalTok"/>
        </w:rPr>
        <w:t xml:space="preserve"> </w:t>
      </w:r>
      <w:r>
        <w:rPr>
          <w:rStyle w:val="SpecialCharTok"/>
        </w:rPr>
        <w:t xml:space="preserve">&amp;</w:t>
      </w:r>
      <w:r>
        <w:rPr>
          <w:rStyle w:val="NormalTok"/>
        </w:rPr>
        <w:t xml:space="preserve"> x </w:t>
      </w:r>
      <w:r>
        <w:rPr>
          <w:rStyle w:val="SpecialCharTok"/>
        </w:rPr>
        <w:t xml:space="preserve">&lt;</w:t>
      </w:r>
      <w:r>
        <w:rPr>
          <w:rStyle w:val="NormalTok"/>
        </w:rPr>
        <w:t xml:space="preserve"> </w:t>
      </w:r>
      <w:r>
        <w:rPr>
          <w:rStyle w:val="FloatTok"/>
        </w:rPr>
        <w:t xml:space="preserve">0.516</w:t>
      </w:r>
      <w:r>
        <w:rPr>
          <w:rStyle w:val="NormalTok"/>
        </w:rPr>
        <w:t xml:space="preserve">,</w:t>
      </w:r>
      <w:r>
        <w:br/>
      </w:r>
      <w:r>
        <w:rPr>
          <w:rStyle w:val="NormalTok"/>
        </w:rPr>
        <w:t xml:space="preserve">                                 </w:t>
      </w:r>
      <w:r>
        <w:rPr>
          <w:rStyle w:val="FunctionTok"/>
        </w:rPr>
        <w:t xml:space="preserve">dbinom</w:t>
      </w:r>
      <w:r>
        <w:rPr>
          <w:rStyle w:val="NormalTok"/>
        </w:rPr>
        <w:t xml:space="preserve">(</w:t>
      </w:r>
      <w:r>
        <w:rPr>
          <w:rStyle w:val="DecValTok"/>
        </w:rPr>
        <w:t xml:space="preserve">6</w:t>
      </w:r>
      <w:r>
        <w:rPr>
          <w:rStyle w:val="NormalTok"/>
        </w:rPr>
        <w:t xml:space="preserve">, </w:t>
      </w:r>
      <w:r>
        <w:rPr>
          <w:rStyle w:val="DecValTok"/>
        </w:rPr>
        <w:t xml:space="preserve">20</w:t>
      </w:r>
      <w:r>
        <w:rPr>
          <w:rStyle w:val="NormalTok"/>
        </w:rPr>
        <w:t xml:space="preserve">, </w:t>
      </w:r>
      <w:r>
        <w:rPr>
          <w:rStyle w:val="AttributeTok"/>
        </w:rPr>
        <w:t xml:space="preserve">prob =</w:t>
      </w:r>
      <w:r>
        <w:rPr>
          <w:rStyle w:val="NormalTok"/>
        </w:rPr>
        <w:t xml:space="preserve"> x),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stat_function</w:t>
      </w:r>
      <w:r>
        <w:rPr>
          <w:rStyle w:val="NormalTok"/>
        </w:rPr>
        <w:t xml:space="preserve">(</w:t>
      </w:r>
      <w:r>
        <w:rPr>
          <w:rStyle w:val="AttributeTok"/>
        </w:rPr>
        <w:t xml:space="preserve">fun =</w:t>
      </w:r>
      <w:r>
        <w:rPr>
          <w:rStyle w:val="NormalTok"/>
        </w:rPr>
        <w:t xml:space="preserve"> </w:t>
      </w:r>
      <w:r>
        <w:rPr>
          <w:rStyle w:val="ControlFlowTok"/>
        </w:rPr>
        <w:t xml:space="preserve">function</w:t>
      </w:r>
      <w:r>
        <w:rPr>
          <w:rStyle w:val="NormalTok"/>
        </w:rPr>
        <w:t xml:space="preserve">(x) </w:t>
      </w:r>
      <w:r>
        <w:rPr>
          <w:rStyle w:val="FunctionTok"/>
        </w:rPr>
        <w:t xml:space="preserve">dbinom</w:t>
      </w:r>
      <w:r>
        <w:rPr>
          <w:rStyle w:val="NormalTok"/>
        </w:rPr>
        <w:t xml:space="preserve">(</w:t>
      </w:r>
      <w:r>
        <w:rPr>
          <w:rStyle w:val="DecValTok"/>
        </w:rPr>
        <w:t xml:space="preserve">6</w:t>
      </w:r>
      <w:r>
        <w:rPr>
          <w:rStyle w:val="NormalTok"/>
        </w:rPr>
        <w:t xml:space="preserve">, </w:t>
      </w:r>
      <w:r>
        <w:rPr>
          <w:rStyle w:val="DecValTok"/>
        </w:rPr>
        <w:t xml:space="preserve">20</w:t>
      </w:r>
      <w:r>
        <w:rPr>
          <w:rStyle w:val="NormalTok"/>
        </w:rPr>
        <w:t xml:space="preserve">, </w:t>
      </w:r>
      <w:r>
        <w:rPr>
          <w:rStyle w:val="AttributeTok"/>
        </w:rPr>
        <w:t xml:space="preserve">prob =</w:t>
      </w:r>
      <w:r>
        <w:rPr>
          <w:rStyle w:val="NormalTok"/>
        </w:rPr>
        <w:t xml:space="preserve"> x), </w:t>
      </w:r>
      <w:r>
        <w:br/>
      </w:r>
      <w:r>
        <w:rPr>
          <w:rStyle w:val="NormalTok"/>
        </w:rPr>
        <w:t xml:space="preserve">                  </w:t>
      </w:r>
      <w:r>
        <w:rPr>
          <w:rStyle w:val="AttributeTok"/>
        </w:rPr>
        <w:t xml:space="preserve">geom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FloatTok"/>
        </w:rPr>
        <w:t xml:space="preserve">0.0279</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0.2</w:t>
      </w:r>
      <w:r>
        <w:rPr>
          <w:rStyle w:val="NormalTok"/>
        </w:rPr>
        <w:t xml:space="preserve">), </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w:t>
      </w:r>
    </w:p>
    <w:p>
      <w:pPr>
        <w:pStyle w:val="FirstParagraph"/>
      </w:pPr>
      <w:r>
        <w:drawing>
          <wp:inline>
            <wp:extent cx="4620126" cy="3696101"/>
            <wp:effectExtent b="0" l="0" r="0" t="0"/>
            <wp:docPr descr="" title="" id="51" name="Picture"/>
            <a:graphic>
              <a:graphicData uri="http://schemas.openxmlformats.org/drawingml/2006/picture">
                <pic:pic>
                  <pic:nvPicPr>
                    <pic:cNvPr descr="03-Maximum_vraisemblance_files/figure-docx/unnamed-chunk-15-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Pour une expérience avec le même estimé de</w:t>
      </w:r>
      <w:r>
        <w:t xml:space="preserve"> </w:t>
      </w:r>
      <m:oMath>
        <m:acc>
          <m:accPr>
            <m:chr m:val="̂"/>
          </m:accPr>
          <m:e>
            <m:r>
              <m:t>p</m:t>
            </m:r>
          </m:e>
        </m:acc>
      </m:oMath>
      <w:r>
        <w:t xml:space="preserve">, mais un plus grand échantillon</w:t>
      </w:r>
      <w:r>
        <w:t xml:space="preserve"> </w:t>
      </w:r>
      <m:oMath>
        <m:d>
          <m:dPr>
            <m:begChr m:val="("/>
            <m:endChr m:val=")"/>
            <m:sepChr m:val=""/>
            <m:grow/>
          </m:dPr>
          <m:e>
            <m:r>
              <m:t>n</m:t>
            </m:r>
            <m:r>
              <m:rPr>
                <m:sty m:val="p"/>
              </m:rPr>
              <m:t>=</m:t>
            </m:r>
            <m:r>
              <m:t>50</m:t>
            </m:r>
            <m:r>
              <m:rPr>
                <m:sty m:val="p"/>
              </m:rPr>
              <m:t>,</m:t>
            </m:r>
            <m:r>
              <m:t>y</m:t>
            </m:r>
            <m:r>
              <m:rPr>
                <m:sty m:val="p"/>
              </m:rPr>
              <m:t>=</m:t>
            </m:r>
            <m:r>
              <m:t>15</m:t>
            </m:r>
          </m:e>
        </m:d>
      </m:oMath>
      <w:r>
        <w:t xml:space="preserve">, la limite de</w:t>
      </w:r>
      <w:r>
        <w:t xml:space="preserve"> </w:t>
      </w:r>
      <m:oMath>
        <m:r>
          <m:t>L</m:t>
        </m:r>
      </m:oMath>
      <w:r>
        <w:t xml:space="preserve"> </w:t>
      </w:r>
      <w:r>
        <w:t xml:space="preserve">pour l’intervalle à 95% est de 0.0179.</w:t>
      </w:r>
    </w:p>
    <w:p>
      <w:pPr>
        <w:pStyle w:val="SourceCode"/>
      </w:pPr>
      <w:r>
        <w:rPr>
          <w:rStyle w:val="FunctionTok"/>
        </w:rPr>
        <w:t xml:space="preserve">exp</w:t>
      </w:r>
      <w:r>
        <w:rPr>
          <w:rStyle w:val="NormalTok"/>
        </w:rPr>
        <w:t xml:space="preserve">(</w:t>
      </w:r>
      <w:r>
        <w:rPr>
          <w:rStyle w:val="FunctionTok"/>
        </w:rPr>
        <w:t xml:space="preserve">dbinom</w:t>
      </w:r>
      <w:r>
        <w:rPr>
          <w:rStyle w:val="NormalTok"/>
        </w:rPr>
        <w:t xml:space="preserve">(</w:t>
      </w:r>
      <w:r>
        <w:rPr>
          <w:rStyle w:val="DecValTok"/>
        </w:rPr>
        <w:t xml:space="preserve">15</w:t>
      </w:r>
      <w:r>
        <w:rPr>
          <w:rStyle w:val="NormalTok"/>
        </w:rPr>
        <w:t xml:space="preserve">, </w:t>
      </w:r>
      <w:r>
        <w:rPr>
          <w:rStyle w:val="DecValTok"/>
        </w:rPr>
        <w:t xml:space="preserve">50</w:t>
      </w:r>
      <w:r>
        <w:rPr>
          <w:rStyle w:val="NormalTok"/>
        </w:rPr>
        <w:t xml:space="preserve">, </w:t>
      </w:r>
      <w:r>
        <w:rPr>
          <w:rStyle w:val="FloatTok"/>
        </w:rPr>
        <w:t xml:space="preserve">0.3</w:t>
      </w:r>
      <w:r>
        <w:rPr>
          <w:rStyle w:val="NormalTok"/>
        </w:rPr>
        <w:t xml:space="preserve">, </w:t>
      </w:r>
      <w:r>
        <w:rPr>
          <w:rStyle w:val="AttributeTok"/>
        </w:rPr>
        <w:t xml:space="preserve">log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unctionTok"/>
        </w:rPr>
        <w:t xml:space="preserve">qchisq</w:t>
      </w:r>
      <w:r>
        <w:rPr>
          <w:rStyle w:val="NormalTok"/>
        </w:rPr>
        <w:t xml:space="preserve">(</w:t>
      </w:r>
      <w:r>
        <w:rPr>
          <w:rStyle w:val="FloatTok"/>
        </w:rPr>
        <w:t xml:space="preserve">0.95</w:t>
      </w:r>
      <w:r>
        <w:rPr>
          <w:rStyle w:val="NormalTok"/>
        </w:rPr>
        <w:t xml:space="preserve">, </w:t>
      </w:r>
      <w:r>
        <w:rPr>
          <w:rStyle w:val="AttributeTok"/>
        </w:rPr>
        <w:t xml:space="preserve">df =</w:t>
      </w:r>
      <w:r>
        <w:rPr>
          <w:rStyle w:val="NormalTok"/>
        </w:rPr>
        <w:t xml:space="preserve"> </w:t>
      </w:r>
      <w:r>
        <w:rPr>
          <w:rStyle w:val="DecValTok"/>
        </w:rPr>
        <w:t xml:space="preserve">1</w:t>
      </w:r>
      <w:r>
        <w:rPr>
          <w:rStyle w:val="NormalTok"/>
        </w:rPr>
        <w:t xml:space="preserve">)</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[1] 0.01792382</w:t>
      </w:r>
    </w:p>
    <w:p>
      <w:pPr>
        <w:pStyle w:val="FirstParagraph"/>
      </w:pPr>
      <w:r>
        <w:t xml:space="preserve">Comme on le voit ci-dessous, la fonction de vraisemblance et donc l’intervalle de confiance sont plus étroits.</w:t>
      </w:r>
    </w:p>
    <w:p>
      <w:pPr>
        <w:pStyle w:val="SourceCode"/>
      </w:pPr>
      <w:r>
        <w:rPr>
          <w:rStyle w:val="FunctionTok"/>
        </w:rPr>
        <w:t xml:space="preserve">ggplot</w:t>
      </w:r>
      <w:r>
        <w:rPr>
          <w:rStyle w:val="NormalTok"/>
        </w:rPr>
        <w:t xml:space="preserve">(</w:t>
      </w:r>
      <w:r>
        <w:rPr>
          <w:rStyle w:val="ConstantTok"/>
        </w:rPr>
        <w:t xml:space="preserve">NULL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"p"</w:t>
      </w:r>
      <w:r>
        <w:rPr>
          <w:rStyle w:val="NormalTok"/>
        </w:rPr>
        <w:t xml:space="preserve">, </w:t>
      </w:r>
      <w:r>
        <w:rPr>
          <w:rStyle w:val="AttributeTok"/>
        </w:rPr>
        <w:t xml:space="preserve">y =</w:t>
      </w:r>
      <w:r>
        <w:rPr>
          <w:rStyle w:val="NormalTok"/>
        </w:rPr>
        <w:t xml:space="preserve"> </w:t>
      </w:r>
      <w:r>
        <w:rPr>
          <w:rStyle w:val="StringTok"/>
        </w:rPr>
        <w:t xml:space="preserve">"L(p)"</w:t>
      </w:r>
      <w:r>
        <w:rPr>
          <w:rStyle w:val="NormalTok"/>
        </w:rPr>
        <w:t xml:space="preserve">) </w:t>
      </w:r>
      <w:r>
        <w:rPr>
          <w:rStyle w:val="SpecialCharTok"/>
        </w:rPr>
        <w:t xml:space="preserve">+</w:t>
      </w:r>
      <w:r>
        <w:br/>
      </w:r>
      <w:r>
        <w:rPr>
          <w:rStyle w:val="NormalTok"/>
        </w:rPr>
        <w:t xml:space="preserve">    </w:t>
      </w:r>
      <w:r>
        <w:rPr>
          <w:rStyle w:val="FunctionTok"/>
        </w:rPr>
        <w:t xml:space="preserve">stat_function</w:t>
      </w:r>
      <w:r>
        <w:rPr>
          <w:rStyle w:val="NormalTok"/>
        </w:rPr>
        <w:t xml:space="preserve">(</w:t>
      </w:r>
      <w:r>
        <w:rPr>
          <w:rStyle w:val="AttributeTok"/>
        </w:rPr>
        <w:t xml:space="preserve">geom =</w:t>
      </w:r>
      <w:r>
        <w:rPr>
          <w:rStyle w:val="NormalTok"/>
        </w:rPr>
        <w:t xml:space="preserve"> </w:t>
      </w:r>
      <w:r>
        <w:rPr>
          <w:rStyle w:val="StringTok"/>
        </w:rPr>
        <w:t xml:space="preserve">"area"</w:t>
      </w:r>
      <w:r>
        <w:rPr>
          <w:rStyle w:val="NormalTok"/>
        </w:rPr>
        <w:t xml:space="preserve">, </w:t>
      </w:r>
      <w:r>
        <w:rPr>
          <w:rStyle w:val="AttributeTok"/>
        </w:rPr>
        <w:t xml:space="preserve">fill =</w:t>
      </w:r>
      <w:r>
        <w:rPr>
          <w:rStyle w:val="NormalTok"/>
        </w:rPr>
        <w:t xml:space="preserve"> </w:t>
      </w:r>
      <w:r>
        <w:rPr>
          <w:rStyle w:val="StringTok"/>
        </w:rPr>
        <w:t xml:space="preserve">"#d3492a"</w:t>
      </w:r>
      <w:r>
        <w:rPr>
          <w:rStyle w:val="NormalTok"/>
        </w:rPr>
        <w:t xml:space="preserve">, </w:t>
      </w:r>
      <w:r>
        <w:rPr>
          <w:rStyle w:val="AttributeTok"/>
        </w:rPr>
        <w:t xml:space="preserve">n =</w:t>
      </w:r>
      <w:r>
        <w:rPr>
          <w:rStyle w:val="NormalTok"/>
        </w:rPr>
        <w:t xml:space="preserve"> </w:t>
      </w:r>
      <w:r>
        <w:rPr>
          <w:rStyle w:val="DecValTok"/>
        </w:rPr>
        <w:t xml:space="preserve">1000</w:t>
      </w:r>
      <w:r>
        <w:rPr>
          <w:rStyle w:val="NormalTok"/>
        </w:rPr>
        <w:t xml:space="preserve">,</w:t>
      </w:r>
      <w:r>
        <w:br/>
      </w:r>
      <w:r>
        <w:rPr>
          <w:rStyle w:val="NormalTok"/>
        </w:rPr>
        <w:t xml:space="preserve">        </w:t>
      </w:r>
      <w:r>
        <w:rPr>
          <w:rStyle w:val="AttributeTok"/>
        </w:rPr>
        <w:t xml:space="preserve">fun =</w:t>
      </w:r>
      <w:r>
        <w:rPr>
          <w:rStyle w:val="NormalTok"/>
        </w:rPr>
        <w:t xml:space="preserve"> </w:t>
      </w:r>
      <w:r>
        <w:rPr>
          <w:rStyle w:val="ControlFlowTok"/>
        </w:rPr>
        <w:t xml:space="preserve">function</w:t>
      </w:r>
      <w:r>
        <w:rPr>
          <w:rStyle w:val="NormalTok"/>
        </w:rPr>
        <w:t xml:space="preserve">(x) </w:t>
      </w:r>
      <w:r>
        <w:rPr>
          <w:rStyle w:val="FunctionTok"/>
        </w:rPr>
        <w:t xml:space="preserve">ifelse</w:t>
      </w:r>
      <w:r>
        <w:rPr>
          <w:rStyle w:val="NormalTok"/>
        </w:rPr>
        <w:t xml:space="preserve">(x </w:t>
      </w:r>
      <w:r>
        <w:rPr>
          <w:rStyle w:val="SpecialCharTok"/>
        </w:rPr>
        <w:t xml:space="preserve">&gt;</w:t>
      </w:r>
      <w:r>
        <w:rPr>
          <w:rStyle w:val="NormalTok"/>
        </w:rPr>
        <w:t xml:space="preserve"> </w:t>
      </w:r>
      <w:r>
        <w:rPr>
          <w:rStyle w:val="FloatTok"/>
        </w:rPr>
        <w:t xml:space="preserve">0.185</w:t>
      </w:r>
      <w:r>
        <w:rPr>
          <w:rStyle w:val="NormalTok"/>
        </w:rPr>
        <w:t xml:space="preserve"> </w:t>
      </w:r>
      <w:r>
        <w:rPr>
          <w:rStyle w:val="SpecialCharTok"/>
        </w:rPr>
        <w:t xml:space="preserve">&amp;</w:t>
      </w:r>
      <w:r>
        <w:rPr>
          <w:rStyle w:val="NormalTok"/>
        </w:rPr>
        <w:t xml:space="preserve"> x </w:t>
      </w:r>
      <w:r>
        <w:rPr>
          <w:rStyle w:val="SpecialCharTok"/>
        </w:rPr>
        <w:t xml:space="preserve">&lt;</w:t>
      </w:r>
      <w:r>
        <w:rPr>
          <w:rStyle w:val="NormalTok"/>
        </w:rPr>
        <w:t xml:space="preserve"> </w:t>
      </w:r>
      <w:r>
        <w:rPr>
          <w:rStyle w:val="FloatTok"/>
        </w:rPr>
        <w:t xml:space="preserve">0.435</w:t>
      </w:r>
      <w:r>
        <w:rPr>
          <w:rStyle w:val="NormalTok"/>
        </w:rPr>
        <w:t xml:space="preserve">,</w:t>
      </w:r>
      <w:r>
        <w:br/>
      </w:r>
      <w:r>
        <w:rPr>
          <w:rStyle w:val="NormalTok"/>
        </w:rPr>
        <w:t xml:space="preserve">                                 </w:t>
      </w:r>
      <w:r>
        <w:rPr>
          <w:rStyle w:val="FunctionTok"/>
        </w:rPr>
        <w:t xml:space="preserve">dbinom</w:t>
      </w:r>
      <w:r>
        <w:rPr>
          <w:rStyle w:val="NormalTok"/>
        </w:rPr>
        <w:t xml:space="preserve">(</w:t>
      </w:r>
      <w:r>
        <w:rPr>
          <w:rStyle w:val="DecValTok"/>
        </w:rPr>
        <w:t xml:space="preserve">15</w:t>
      </w:r>
      <w:r>
        <w:rPr>
          <w:rStyle w:val="NormalTok"/>
        </w:rPr>
        <w:t xml:space="preserve">, </w:t>
      </w:r>
      <w:r>
        <w:rPr>
          <w:rStyle w:val="DecValTok"/>
        </w:rPr>
        <w:t xml:space="preserve">50</w:t>
      </w:r>
      <w:r>
        <w:rPr>
          <w:rStyle w:val="NormalTok"/>
        </w:rPr>
        <w:t xml:space="preserve">, </w:t>
      </w:r>
      <w:r>
        <w:rPr>
          <w:rStyle w:val="AttributeTok"/>
        </w:rPr>
        <w:t xml:space="preserve">prob =</w:t>
      </w:r>
      <w:r>
        <w:rPr>
          <w:rStyle w:val="NormalTok"/>
        </w:rPr>
        <w:t xml:space="preserve"> x),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stat_function</w:t>
      </w:r>
      <w:r>
        <w:rPr>
          <w:rStyle w:val="NormalTok"/>
        </w:rPr>
        <w:t xml:space="preserve">(</w:t>
      </w:r>
      <w:r>
        <w:rPr>
          <w:rStyle w:val="AttributeTok"/>
        </w:rPr>
        <w:t xml:space="preserve">fun =</w:t>
      </w:r>
      <w:r>
        <w:rPr>
          <w:rStyle w:val="NormalTok"/>
        </w:rPr>
        <w:t xml:space="preserve"> </w:t>
      </w:r>
      <w:r>
        <w:rPr>
          <w:rStyle w:val="ControlFlowTok"/>
        </w:rPr>
        <w:t xml:space="preserve">function</w:t>
      </w:r>
      <w:r>
        <w:rPr>
          <w:rStyle w:val="NormalTok"/>
        </w:rPr>
        <w:t xml:space="preserve">(x) </w:t>
      </w:r>
      <w:r>
        <w:rPr>
          <w:rStyle w:val="FunctionTok"/>
        </w:rPr>
        <w:t xml:space="preserve">dbinom</w:t>
      </w:r>
      <w:r>
        <w:rPr>
          <w:rStyle w:val="NormalTok"/>
        </w:rPr>
        <w:t xml:space="preserve">(</w:t>
      </w:r>
      <w:r>
        <w:rPr>
          <w:rStyle w:val="DecValTok"/>
        </w:rPr>
        <w:t xml:space="preserve">15</w:t>
      </w:r>
      <w:r>
        <w:rPr>
          <w:rStyle w:val="NormalTok"/>
        </w:rPr>
        <w:t xml:space="preserve">, </w:t>
      </w:r>
      <w:r>
        <w:rPr>
          <w:rStyle w:val="DecValTok"/>
        </w:rPr>
        <w:t xml:space="preserve">50</w:t>
      </w:r>
      <w:r>
        <w:rPr>
          <w:rStyle w:val="NormalTok"/>
        </w:rPr>
        <w:t xml:space="preserve">, </w:t>
      </w:r>
      <w:r>
        <w:rPr>
          <w:rStyle w:val="AttributeTok"/>
        </w:rPr>
        <w:t xml:space="preserve">prob =</w:t>
      </w:r>
      <w:r>
        <w:rPr>
          <w:rStyle w:val="NormalTok"/>
        </w:rPr>
        <w:t xml:space="preserve"> x), </w:t>
      </w:r>
      <w:r>
        <w:br/>
      </w:r>
      <w:r>
        <w:rPr>
          <w:rStyle w:val="NormalTok"/>
        </w:rPr>
        <w:t xml:space="preserve">                  </w:t>
      </w:r>
      <w:r>
        <w:rPr>
          <w:rStyle w:val="AttributeTok"/>
        </w:rPr>
        <w:t xml:space="preserve">geom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FloatTok"/>
        </w:rPr>
        <w:t xml:space="preserve">0.0179</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FloatTok"/>
        </w:rPr>
        <w:t xml:space="preserve">0.12</w:t>
      </w:r>
      <w:r>
        <w:rPr>
          <w:rStyle w:val="NormalTok"/>
        </w:rPr>
        <w:t xml:space="preserve">, </w:t>
      </w:r>
      <w:r>
        <w:rPr>
          <w:rStyle w:val="FloatTok"/>
        </w:rPr>
        <w:t xml:space="preserve">0.03</w:t>
      </w:r>
      <w:r>
        <w:rPr>
          <w:rStyle w:val="NormalTok"/>
        </w:rPr>
        <w:t xml:space="preserve">), </w:t>
      </w:r>
      <w:r>
        <w:br/>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0.13</w:t>
      </w:r>
      <w:r>
        <w:rPr>
          <w:rStyle w:val="NormalTok"/>
        </w:rPr>
        <w:t xml:space="preserve">), </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w:t>
      </w:r>
    </w:p>
    <w:p>
      <w:pPr>
        <w:pStyle w:val="FirstParagraph"/>
      </w:pPr>
      <w:r>
        <w:drawing>
          <wp:inline>
            <wp:extent cx="4620126" cy="3696101"/>
            <wp:effectExtent b="0" l="0" r="0" t="0"/>
            <wp:docPr descr="" title="" id="54" name="Picture"/>
            <a:graphic>
              <a:graphicData uri="http://schemas.openxmlformats.org/drawingml/2006/picture">
                <pic:pic>
                  <pic:nvPicPr>
                    <pic:cNvPr descr="03-Maximum_vraisemblance_files/figure-docx/unnamed-chunk-17-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bookmarkEnd w:id="56"/>
    <w:bookmarkStart w:id="63" w:name="vraisemblance-profilée"/>
    <w:p>
      <w:pPr>
        <w:pStyle w:val="Heading2"/>
      </w:pPr>
      <w:r>
        <w:t xml:space="preserve">Vraisemblance profilée</w:t>
      </w:r>
    </w:p>
    <w:p>
      <w:pPr>
        <w:pStyle w:val="FirstParagraph"/>
      </w:pPr>
      <w:r>
        <w:t xml:space="preserve">Si</w:t>
      </w:r>
      <w:r>
        <w:t xml:space="preserve"> </w:t>
      </w:r>
      <m:oMath>
        <m:r>
          <m:t>m</m:t>
        </m:r>
      </m:oMath>
      <w:r>
        <w:t xml:space="preserve"> </w:t>
      </w:r>
      <w:r>
        <w:t xml:space="preserve">paramètres sont estimés en même temps, la fonction de vraisemblance n’est pas une courbe, mais plutôt une surface en</w:t>
      </w:r>
      <w:r>
        <w:t xml:space="preserve"> </w:t>
      </w:r>
      <m:oMath>
        <m:r>
          <m:t>m</m:t>
        </m:r>
      </m:oMath>
      <w:r>
        <w:t xml:space="preserve"> </w:t>
      </w:r>
      <w:r>
        <w:t xml:space="preserve">dimensions. Lorsqu’on calcule le rapport de vraisemblance</w:t>
      </w:r>
      <w:r>
        <w:t xml:space="preserve"> </w:t>
      </w:r>
      <m:oMath>
        <m:r>
          <m:rPr>
            <m:sty m:val="p"/>
          </m:rPr>
          <m:t>−</m:t>
        </m:r>
        <m:r>
          <m:t>2</m:t>
        </m:r>
        <m:d>
          <m:dPr>
            <m:begChr m:val="("/>
            <m:endChr m:val=")"/>
            <m:sepChr m:val=""/>
            <m:grow/>
          </m:dPr>
          <m:e>
            <m:r>
              <m:t>l</m:t>
            </m:r>
            <m:d>
              <m:dPr>
                <m:begChr m:val="("/>
                <m:endChr m:val=")"/>
                <m:sepChr m:val=""/>
                <m:grow/>
              </m:dPr>
              <m:e>
                <m:sSub>
                  <m:e>
                    <m:r>
                      <m:t>θ</m:t>
                    </m:r>
                  </m:e>
                  <m:sub>
                    <m:r>
                      <m:t>0</m:t>
                    </m:r>
                  </m:sub>
                </m:sSub>
              </m:e>
            </m:d>
            <m:r>
              <m:rPr>
                <m:sty m:val="p"/>
              </m:rPr>
              <m:t>−</m:t>
            </m:r>
            <m:r>
              <m:t>l</m:t>
            </m:r>
            <m:d>
              <m:dPr>
                <m:begChr m:val="("/>
                <m:endChr m:val=")"/>
                <m:sepChr m:val=""/>
                <m:grow/>
              </m:dPr>
              <m:e>
                <m:acc>
                  <m:accPr>
                    <m:chr m:val="̂"/>
                  </m:accPr>
                  <m:e>
                    <m:r>
                      <m:t>θ</m:t>
                    </m:r>
                  </m:e>
                </m:acc>
              </m:e>
            </m:d>
          </m:e>
        </m:d>
      </m:oMath>
      <w:r>
        <w:t xml:space="preserve"> </w:t>
      </w:r>
      <w:r>
        <w:t xml:space="preserve">pour différentes valeurs</w:t>
      </w:r>
      <w:r>
        <w:t xml:space="preserve"> </w:t>
      </w:r>
      <m:oMath>
        <m:sSub>
          <m:e>
            <m:r>
              <m:t>θ</m:t>
            </m:r>
          </m:e>
          <m:sub>
            <m:r>
              <m:t>0</m:t>
            </m:r>
          </m:sub>
        </m:sSub>
      </m:oMath>
      <w:r>
        <w:t xml:space="preserve"> </w:t>
      </w:r>
      <w:r>
        <w:t xml:space="preserve">d’un des paramètres, il faut donc choisir quelle valeur donner aux autres</w:t>
      </w:r>
      <w:r>
        <w:t xml:space="preserve"> </w:t>
      </w:r>
      <m:oMath>
        <m:r>
          <m:t>m</m:t>
        </m:r>
        <m:r>
          <m:rPr>
            <m:sty m:val="p"/>
          </m:rPr>
          <m:t>−</m:t>
        </m:r>
        <m:r>
          <m:t>1</m:t>
        </m:r>
      </m:oMath>
      <w:r>
        <w:t xml:space="preserve"> </w:t>
      </w:r>
      <w:r>
        <w:t xml:space="preserve">paramètres. Une solution simple serait de fixer tous les autres paramètres à leur valeur estimée au maximum de vraisemblance, mais cela suppose que ces estimés sont indépendants. En général, si on fixe</w:t>
      </w:r>
      <w:r>
        <w:t xml:space="preserve"> </w:t>
      </w:r>
      <m:oMath>
        <m:sSub>
          <m:e>
            <m:r>
              <m:t>θ</m:t>
            </m:r>
          </m:e>
          <m:sub>
            <m:r>
              <m:t>0</m:t>
            </m:r>
          </m:sub>
        </m:sSub>
      </m:oMath>
      <w:r>
        <w:t xml:space="preserve"> </w:t>
      </w:r>
      <w:r>
        <w:t xml:space="preserve">à une valeur autre que</w:t>
      </w:r>
      <w:r>
        <w:t xml:space="preserve"> </w:t>
      </w:r>
      <m:oMath>
        <m:acc>
          <m:accPr>
            <m:chr m:val="̂"/>
          </m:accPr>
          <m:e>
            <m:r>
              <m:t>θ</m:t>
            </m:r>
          </m:e>
        </m:acc>
      </m:oMath>
      <w:r>
        <w:t xml:space="preserve">, l’estimé maximisant la vraisemblance peut changer.</w:t>
      </w:r>
    </w:p>
    <w:p>
      <w:pPr>
        <w:pStyle w:val="BodyText"/>
      </w:pPr>
      <w:r>
        <w:t xml:space="preserve">Par exemple, dans le modèle de régression linéaire illustré ci-dessous, le meilleur estimé de la pente change si on fixe l’ordonnée à l’origine à 0 (ligne pointillée).</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58" name="Picture"/>
            <a:graphic>
              <a:graphicData uri="http://schemas.openxmlformats.org/drawingml/2006/picture">
                <pic:pic>
                  <pic:nvPicPr>
                    <pic:cNvPr descr="03-Maximum_vraisemblance_files/figure-docx/unnamed-chunk-18-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Afin de construire la courbe de</w:t>
      </w:r>
      <w:r>
        <w:t xml:space="preserve"> </w:t>
      </w:r>
      <m:oMath>
        <m:r>
          <m:t>l</m:t>
        </m:r>
        <m:d>
          <m:dPr>
            <m:begChr m:val="("/>
            <m:endChr m:val=")"/>
            <m:sepChr m:val=""/>
            <m:grow/>
          </m:dPr>
          <m:e>
            <m:sSub>
              <m:e>
                <m:r>
                  <m:t>θ</m:t>
                </m:r>
              </m:e>
              <m:sub>
                <m:r>
                  <m:t>0</m:t>
                </m:r>
              </m:sub>
            </m:sSub>
          </m:e>
        </m:d>
      </m:oMath>
      <w:r>
        <w:t xml:space="preserve"> </w:t>
      </w:r>
      <w:r>
        <w:t xml:space="preserve">pour différentes valeurs du paramètre, il faut donc pour chaque valeur fixe de</w:t>
      </w:r>
      <w:r>
        <w:t xml:space="preserve"> </w:t>
      </w:r>
      <m:oMath>
        <m:sSub>
          <m:e>
            <m:r>
              <m:t>θ</m:t>
            </m:r>
          </m:e>
          <m:sub>
            <m:r>
              <m:t>0</m:t>
            </m:r>
          </m:sub>
        </m:sSub>
      </m:oMath>
      <w:r>
        <w:t xml:space="preserve"> </w:t>
      </w:r>
      <w:r>
        <w:t xml:space="preserve">trouver la maximum de vraisemblance pour le reste des paramètres. La courbe résultante se nomme la vraisemblance profilée (</w:t>
      </w:r>
      <w:r>
        <w:rPr>
          <w:iCs/>
          <w:i/>
        </w:rPr>
        <w:t xml:space="preserve">profile likelihood</w:t>
      </w:r>
      <w:r>
        <w:t xml:space="preserve">).</w:t>
      </w:r>
    </w:p>
    <w:p>
      <w:pPr>
        <w:pStyle w:val="BodyText"/>
      </w:pPr>
      <w:r>
        <w:t xml:space="preserve">La fonction</w:t>
      </w:r>
      <w:r>
        <w:t xml:space="preserve"> </w:t>
      </w:r>
      <w:r>
        <w:rPr>
          <w:rStyle w:val="VerbatimChar"/>
        </w:rPr>
        <w:t xml:space="preserve">profile</w:t>
      </w:r>
      <w:r>
        <w:t xml:space="preserve"> </w:t>
      </w:r>
      <w:r>
        <w:t xml:space="preserve">du package</w:t>
      </w:r>
      <w:r>
        <w:t xml:space="preserve"> </w:t>
      </w:r>
      <w:r>
        <w:rPr>
          <w:iCs/>
          <w:i/>
        </w:rPr>
        <w:t xml:space="preserve">bbmle</w:t>
      </w:r>
      <w:r>
        <w:t xml:space="preserve"> </w:t>
      </w:r>
      <w:r>
        <w:t xml:space="preserve">évalue la vraisemblance profilée de chaque paramètre à partir du résultat de</w:t>
      </w:r>
      <w:r>
        <w:t xml:space="preserve"> </w:t>
      </w:r>
      <w:r>
        <w:rPr>
          <w:rStyle w:val="VerbatimChar"/>
        </w:rPr>
        <w:t xml:space="preserve">mle2</w:t>
      </w:r>
      <w:r>
        <w:t xml:space="preserve">. Voici le résultat obtenu pour le modèle ajusté plus tôt (régression binomiale négative du nombre d’espèces de plantes des îles Galapagos).</w:t>
      </w:r>
    </w:p>
    <w:p>
      <w:pPr>
        <w:pStyle w:val="SourceCode"/>
      </w:pPr>
      <w:r>
        <w:rPr>
          <w:rStyle w:val="NormalTok"/>
        </w:rPr>
        <w:t xml:space="preserve">galap_pro </w:t>
      </w:r>
      <w:r>
        <w:rPr>
          <w:rStyle w:val="OtherTok"/>
        </w:rPr>
        <w:t xml:space="preserve">&lt;-</w:t>
      </w:r>
      <w:r>
        <w:rPr>
          <w:rStyle w:val="NormalTok"/>
        </w:rPr>
        <w:t xml:space="preserve"> </w:t>
      </w:r>
      <w:r>
        <w:rPr>
          <w:rStyle w:val="FunctionTok"/>
        </w:rPr>
        <w:t xml:space="preserve">profile</w:t>
      </w:r>
      <w:r>
        <w:rPr>
          <w:rStyle w:val="NormalTok"/>
        </w:rPr>
        <w:t xml:space="preserve">(mle_galap)</w:t>
      </w:r>
      <w:r>
        <w:br/>
      </w:r>
      <w:r>
        <w:rPr>
          <w:rStyle w:val="FunctionTok"/>
        </w:rPr>
        <w:t xml:space="preserve">plot</w:t>
      </w:r>
      <w:r>
        <w:rPr>
          <w:rStyle w:val="NormalTok"/>
        </w:rPr>
        <w:t xml:space="preserve">(galap_pro)</w:t>
      </w:r>
    </w:p>
    <w:p>
      <w:pPr>
        <w:pStyle w:val="FirstParagraph"/>
      </w:pPr>
      <w:r>
        <w:drawing>
          <wp:inline>
            <wp:extent cx="4620126" cy="3696101"/>
            <wp:effectExtent b="0" l="0" r="0" t="0"/>
            <wp:docPr descr="" title="" id="61" name="Picture"/>
            <a:graphic>
              <a:graphicData uri="http://schemas.openxmlformats.org/drawingml/2006/picture">
                <pic:pic>
                  <pic:nvPicPr>
                    <pic:cNvPr descr="03-Maximum_vraisemblance_files/figure-docx/unnamed-chunk-19-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Pour chaque paramètre, le graphique montre la racine carrée du rapport de vraisemblance</w:t>
      </w:r>
      <w:r>
        <w:t xml:space="preserve"> </w:t>
      </w:r>
      <m:oMath>
        <m:rad>
          <m:radPr>
            <m:degHide m:val="1"/>
          </m:radPr>
          <m:deg/>
          <m:e>
            <m:r>
              <m:rPr>
                <m:sty m:val="p"/>
              </m:rPr>
              <m:t>−</m:t>
            </m:r>
            <m:r>
              <m:t>2</m:t>
            </m:r>
            <m:d>
              <m:dPr>
                <m:begChr m:val="("/>
                <m:endChr m:val=")"/>
                <m:sepChr m:val=""/>
                <m:grow/>
              </m:dPr>
              <m:e>
                <m:r>
                  <m:t>l</m:t>
                </m:r>
                <m:d>
                  <m:dPr>
                    <m:begChr m:val="("/>
                    <m:endChr m:val=")"/>
                    <m:sepChr m:val=""/>
                    <m:grow/>
                  </m:dPr>
                  <m:e>
                    <m:sSub>
                      <m:e>
                        <m:r>
                          <m:t>θ</m:t>
                        </m:r>
                      </m:e>
                      <m:sub>
                        <m:r>
                          <m:t>0</m:t>
                        </m:r>
                      </m:sub>
                    </m:sSub>
                  </m:e>
                </m:d>
                <m:r>
                  <m:rPr>
                    <m:sty m:val="p"/>
                  </m:rPr>
                  <m:t>−</m:t>
                </m:r>
                <m:r>
                  <m:t>l</m:t>
                </m:r>
                <m:d>
                  <m:dPr>
                    <m:begChr m:val="("/>
                    <m:endChr m:val=")"/>
                    <m:sepChr m:val=""/>
                    <m:grow/>
                  </m:dPr>
                  <m:e>
                    <m:acc>
                      <m:accPr>
                        <m:chr m:val="̂"/>
                      </m:accPr>
                      <m:e>
                        <m:r>
                          <m:t>θ</m:t>
                        </m:r>
                      </m:e>
                    </m:acc>
                  </m:e>
                </m:d>
              </m:e>
            </m:d>
          </m:e>
        </m:rad>
      </m:oMath>
      <w:r>
        <w:t xml:space="preserve"> </w:t>
      </w:r>
      <w:r>
        <w:t xml:space="preserve">pour la vraisemblance profilée. La transformation racine carrée permet de voir rapidement si la log-vraisemblance profilée est approximativement quadratique (voir section suivante), ce qui résulterait en un</w:t>
      </w:r>
      <w:r>
        <w:t xml:space="preserve"> </w:t>
      </w:r>
      <w:r>
        <w:t xml:space="preserve">“</w:t>
      </w:r>
      <w:r>
        <w:t xml:space="preserve">V</w:t>
      </w:r>
      <w:r>
        <w:t xml:space="preserve">”</w:t>
      </w:r>
      <w:r>
        <w:t xml:space="preserve"> </w:t>
      </w:r>
      <w:r>
        <w:t xml:space="preserve">symétrique après transformation.</w:t>
      </w:r>
    </w:p>
    <w:p>
      <w:pPr>
        <w:pStyle w:val="BodyText"/>
      </w:pPr>
      <w:r>
        <w:t xml:space="preserve">Différents intervalles de confiance sont superposés au graphique; on peut aussi obtenir directement ces intervalles avec la fonction</w:t>
      </w:r>
      <w:r>
        <w:t xml:space="preserve"> </w:t>
      </w:r>
      <w:r>
        <w:rPr>
          <w:rStyle w:val="VerbatimChar"/>
        </w:rPr>
        <w:t xml:space="preserve">confint</w:t>
      </w:r>
      <w:r>
        <w:t xml:space="preserve">.</w:t>
      </w:r>
    </w:p>
    <w:p>
      <w:pPr>
        <w:pStyle w:val="SourceCode"/>
      </w:pPr>
      <w:r>
        <w:rPr>
          <w:rStyle w:val="FunctionTok"/>
        </w:rPr>
        <w:t xml:space="preserve">confint</w:t>
      </w:r>
      <w:r>
        <w:rPr>
          <w:rStyle w:val="NormalTok"/>
        </w:rPr>
        <w:t xml:space="preserve">(galap_pro, </w:t>
      </w:r>
      <w:r>
        <w:rPr>
          <w:rStyle w:val="AttributeTok"/>
        </w:rPr>
        <w:t xml:space="preserve">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2.5 %     97.5 %</w:t>
      </w:r>
      <w:r>
        <w:br/>
      </w:r>
      <w:r>
        <w:rPr>
          <w:rStyle w:val="VerbatimChar"/>
        </w:rPr>
        <w:t xml:space="preserve">## b_0     3.0259619 3.66809720</w:t>
      </w:r>
      <w:r>
        <w:br/>
      </w:r>
      <w:r>
        <w:rPr>
          <w:rStyle w:val="VerbatimChar"/>
        </w:rPr>
        <w:t xml:space="preserve">## b_area  0.2837173 0.42822254</w:t>
      </w:r>
      <w:r>
        <w:br/>
      </w:r>
      <w:r>
        <w:rPr>
          <w:rStyle w:val="VerbatimChar"/>
        </w:rPr>
        <w:t xml:space="preserve">## b_near -0.2600032 0.05105544</w:t>
      </w:r>
      <w:r>
        <w:br/>
      </w:r>
      <w:r>
        <w:rPr>
          <w:rStyle w:val="VerbatimChar"/>
        </w:rPr>
        <w:t xml:space="preserve">## theta   1.5113578 4.69693757</w:t>
      </w:r>
    </w:p>
    <w:bookmarkEnd w:id="63"/>
    <w:bookmarkStart w:id="64" w:name="approximation-quadratique"/>
    <w:p>
      <w:pPr>
        <w:pStyle w:val="Heading2"/>
      </w:pPr>
      <w:r>
        <w:t xml:space="preserve">Approximation quadratique</w:t>
      </w:r>
    </w:p>
    <w:p>
      <w:pPr>
        <w:pStyle w:val="FirstParagraph"/>
      </w:pPr>
      <w:r>
        <w:t xml:space="preserve">Puisque le calcul de la vraisemblance profilée d’un paramètre requiert un ajustement répété des autres paramètres du modèle, cette méthode prend beaucoup de temps pour un modèle complexe.</w:t>
      </w:r>
    </w:p>
    <w:p>
      <w:pPr>
        <w:pStyle w:val="BodyText"/>
      </w:pPr>
      <w:r>
        <w:t xml:space="preserve">Une méthode plus approximative, mais beaucoup plus rapide, est de supposer que la log-vraisemblance suit une forme quadratique. Avec un seul paramètre, cette forme quadratique est une parabole centrée sur le maximum de vraisemblance:</w:t>
      </w:r>
      <w:r>
        <w:t xml:space="preserve"> </w:t>
      </w:r>
      <m:oMath>
        <m:r>
          <m:rPr>
            <m:sty m:val="p"/>
          </m:rPr>
          <m:t>−</m:t>
        </m:r>
        <m:r>
          <m:t>2</m:t>
        </m:r>
        <m:d>
          <m:dPr>
            <m:begChr m:val="("/>
            <m:endChr m:val=")"/>
            <m:sepChr m:val=""/>
            <m:grow/>
          </m:dPr>
          <m:e>
            <m:r>
              <m:t>l</m:t>
            </m:r>
            <m:d>
              <m:dPr>
                <m:begChr m:val="("/>
                <m:endChr m:val=")"/>
                <m:sepChr m:val=""/>
                <m:grow/>
              </m:dPr>
              <m:e>
                <m:sSub>
                  <m:e>
                    <m:r>
                      <m:t>θ</m:t>
                    </m:r>
                  </m:e>
                  <m:sub>
                    <m:r>
                      <m:t>0</m:t>
                    </m:r>
                  </m:sub>
                </m:sSub>
              </m:e>
            </m:d>
            <m:r>
              <m:rPr>
                <m:sty m:val="p"/>
              </m:rPr>
              <m:t>−</m:t>
            </m:r>
            <m:r>
              <m:t>l</m:t>
            </m:r>
            <m:d>
              <m:dPr>
                <m:begChr m:val="("/>
                <m:endChr m:val=")"/>
                <m:sepChr m:val=""/>
                <m:grow/>
              </m:dPr>
              <m:e>
                <m:acc>
                  <m:accPr>
                    <m:chr m:val="̂"/>
                  </m:accPr>
                  <m:e>
                    <m:r>
                      <m:t>θ</m:t>
                    </m:r>
                  </m:e>
                </m:acc>
              </m:e>
            </m:d>
          </m:e>
        </m:d>
        <m:r>
          <m:rPr>
            <m:sty m:val="p"/>
          </m:rPr>
          <m:t>=</m:t>
        </m:r>
        <m:r>
          <m:t>a</m:t>
        </m:r>
        <m:sSup>
          <m:e>
            <m:d>
              <m:dPr>
                <m:begChr m:val="("/>
                <m:endChr m:val=")"/>
                <m:sepChr m:val=""/>
                <m:grow/>
              </m:dPr>
              <m:e>
                <m:sSub>
                  <m:e>
                    <m:r>
                      <m:t>θ</m:t>
                    </m:r>
                  </m:e>
                  <m:sub>
                    <m:r>
                      <m:t>0</m:t>
                    </m:r>
                  </m:sub>
                </m:sSub>
                <m:r>
                  <m:rPr>
                    <m:sty m:val="p"/>
                  </m:rPr>
                  <m:t>−</m:t>
                </m:r>
                <m:acc>
                  <m:accPr>
                    <m:chr m:val="̂"/>
                  </m:accPr>
                  <m:e>
                    <m:r>
                      <m:t>θ</m:t>
                    </m:r>
                  </m:e>
                </m:acc>
              </m:e>
            </m:d>
          </m:e>
          <m:sup>
            <m:r>
              <m:t>2</m:t>
            </m:r>
          </m:sup>
        </m:sSup>
      </m:oMath>
      <w:r>
        <w:t xml:space="preserve">. Ici, le coefficient</w:t>
      </w:r>
      <w:r>
        <w:t xml:space="preserve"> </w:t>
      </w:r>
      <m:oMath>
        <m:r>
          <m:t>a</m:t>
        </m:r>
      </m:oMath>
      <w:r>
        <w:t xml:space="preserve"> </w:t>
      </w:r>
      <w:r>
        <w:t xml:space="preserve">mesure la courbure de la parabole. Comme nous avons vu dans l’exemple binomial ci-dessus, plus cette courbure est prononcée, plus l’estimation du paramètre est précise.</w:t>
      </w:r>
    </w:p>
    <w:p>
      <w:pPr>
        <w:pStyle w:val="BodyText"/>
      </w:pPr>
      <w:r>
        <w:t xml:space="preserve">En fait, si l’approximation quadratique est bonne, la variance de</w:t>
      </w:r>
      <w:r>
        <w:t xml:space="preserve"> </w:t>
      </w:r>
      <m:oMath>
        <m:acc>
          <m:accPr>
            <m:chr m:val="̂"/>
          </m:accPr>
          <m:e>
            <m:r>
              <m:t>θ</m:t>
            </m:r>
          </m:e>
        </m:acc>
      </m:oMath>
      <w:r>
        <w:t xml:space="preserve"> </w:t>
      </w:r>
      <w:r>
        <w:t xml:space="preserve">(donc le carré de son erreur-type) est l’inverse de la dérivée seconde de</w:t>
      </w:r>
      <w:r>
        <w:t xml:space="preserve"> </w:t>
      </w:r>
      <m:oMath>
        <m:r>
          <m:rPr>
            <m:sty m:val="p"/>
          </m:rPr>
          <m:t>−</m:t>
        </m:r>
        <m:r>
          <m:t>l</m:t>
        </m:r>
      </m:oMath>
      <w:r>
        <w:t xml:space="preserve">, qui mesure la courbure au maximum.</w:t>
      </w:r>
    </w:p>
    <w:p>
      <w:pPr>
        <w:pStyle w:val="BodyText"/>
      </w:pPr>
      <m:oMathPara>
        <m:oMathParaPr>
          <m:jc m:val="center"/>
        </m:oMathParaPr>
        <m:oMath>
          <m:f>
            <m:fPr>
              <m:type m:val="bar"/>
            </m:fPr>
            <m:num>
              <m:sSup>
                <m:e>
                  <m:r>
                    <m:rPr>
                      <m:nor/>
                      <m:sty m:val="p"/>
                    </m:rPr>
                    <m:t>d</m:t>
                  </m:r>
                </m:e>
                <m:sup>
                  <m:r>
                    <m:t>2</m:t>
                  </m:r>
                </m:sup>
              </m:sSup>
              <m:d>
                <m:dPr>
                  <m:begChr m:val="("/>
                  <m:endChr m:val=")"/>
                  <m:sepChr m:val=""/>
                  <m:grow/>
                </m:dPr>
                <m:e>
                  <m:r>
                    <m:rPr>
                      <m:sty m:val="p"/>
                    </m:rPr>
                    <m:t>−</m:t>
                  </m:r>
                  <m:r>
                    <m:t>l</m:t>
                  </m:r>
                </m:e>
              </m:d>
            </m:num>
            <m:den>
              <m:r>
                <m:rPr>
                  <m:nor/>
                  <m:sty m:val="p"/>
                </m:rPr>
                <m:t>d</m:t>
              </m:r>
              <m:sSup>
                <m:e>
                  <m:r>
                    <m:t>θ</m:t>
                  </m:r>
                </m:e>
                <m:sup>
                  <m:r>
                    <m:t>2</m:t>
                  </m:r>
                </m:sup>
              </m:sSup>
            </m:den>
          </m:f>
          <m:r>
            <m:rPr>
              <m:sty m:val="p"/>
            </m:rPr>
            <m:t>=</m:t>
          </m:r>
          <m:f>
            <m:fPr>
              <m:type m:val="bar"/>
            </m:fPr>
            <m:num>
              <m:r>
                <m:t>1</m:t>
              </m:r>
            </m:num>
            <m:den>
              <m:sSubSup>
                <m:e>
                  <m:r>
                    <m:t>σ</m:t>
                  </m:r>
                </m:e>
                <m:sub>
                  <m:acc>
                    <m:accPr>
                      <m:chr m:val="̂"/>
                    </m:accPr>
                    <m:e>
                      <m:r>
                        <m:t>θ</m:t>
                      </m:r>
                    </m:e>
                  </m:acc>
                </m:sub>
                <m:sup>
                  <m:r>
                    <m:t>2</m:t>
                  </m:r>
                </m:sup>
              </m:sSubSup>
            </m:den>
          </m:f>
        </m:oMath>
      </m:oMathPara>
    </w:p>
    <w:p>
      <w:pPr>
        <w:pStyle w:val="FirstParagraph"/>
      </w:pPr>
      <w:r>
        <w:t xml:space="preserve">Avec</w:t>
      </w:r>
      <w:r>
        <w:t xml:space="preserve"> </w:t>
      </w:r>
      <m:oMath>
        <m:r>
          <m:t>m</m:t>
        </m:r>
      </m:oMath>
      <w:r>
        <w:t xml:space="preserve"> </w:t>
      </w:r>
      <w:r>
        <w:t xml:space="preserve">paramètres, la courbure en</w:t>
      </w:r>
      <w:r>
        <w:t xml:space="preserve"> </w:t>
      </w:r>
      <m:oMath>
        <m:r>
          <m:t>m</m:t>
        </m:r>
      </m:oMath>
      <w:r>
        <w:t xml:space="preserve"> </w:t>
      </w:r>
      <w:r>
        <w:t xml:space="preserve">dimensions autour du maximum est représentée par une matrice</w:t>
      </w:r>
      <w:r>
        <w:t xml:space="preserve"> </w:t>
      </w:r>
      <m:oMath>
        <m:r>
          <m:t>m</m:t>
        </m:r>
        <m:r>
          <m:rPr>
            <m:sty m:val="p"/>
          </m:rPr>
          <m:t>×</m:t>
        </m:r>
        <m:r>
          <m:t>m</m:t>
        </m:r>
      </m:oMath>
      <w:r>
        <w:t xml:space="preserve"> </w:t>
      </w:r>
      <w:r>
        <w:t xml:space="preserve">des dérivées partielles secondes de</w:t>
      </w:r>
      <w:r>
        <w:t xml:space="preserve"> </w:t>
      </w:r>
      <m:oMath>
        <m:r>
          <m:rPr>
            <m:sty m:val="p"/>
          </m:rPr>
          <m:t>−</m:t>
        </m:r>
        <m:r>
          <m:t>l</m:t>
        </m:r>
      </m:oMath>
      <w:r>
        <w:t xml:space="preserve">, qu’on appelle la matrice d’information de Fisher. En inversant cette matrice, on obtient les variances et covariances des estimés. En supposant que l’approximation quadratique est juste, ces variances et covariances sont suffisantes pour obtenir les intervalles de confiance voulus de chaque paramètre.</w:t>
      </w:r>
    </w:p>
    <w:p>
      <w:pPr>
        <w:pStyle w:val="BodyText"/>
      </w:pPr>
      <w:r>
        <w:t xml:space="preserve">Dans le package</w:t>
      </w:r>
      <w:r>
        <w:t xml:space="preserve"> </w:t>
      </w:r>
      <w:r>
        <w:rPr>
          <w:iCs/>
          <w:i/>
        </w:rPr>
        <w:t xml:space="preserve">bbmle</w:t>
      </w:r>
      <w:r>
        <w:t xml:space="preserve">, on peut calculer les intervalles de confiance selon l’approximation quadratique en spécifiant</w:t>
      </w:r>
      <w:r>
        <w:t xml:space="preserve"> </w:t>
      </w:r>
      <w:r>
        <w:rPr>
          <w:rStyle w:val="VerbatimChar"/>
        </w:rPr>
        <w:t xml:space="preserve">method = "quad"</w:t>
      </w:r>
      <w:r>
        <w:t xml:space="preserve"> </w:t>
      </w:r>
      <w:r>
        <w:t xml:space="preserve">dans la fonction</w:t>
      </w:r>
      <w:r>
        <w:t xml:space="preserve"> </w:t>
      </w:r>
      <w:r>
        <w:rPr>
          <w:rStyle w:val="VerbatimChar"/>
        </w:rPr>
        <w:t xml:space="preserve">confint</w:t>
      </w:r>
      <w:r>
        <w:t xml:space="preserve">:</w:t>
      </w:r>
    </w:p>
    <w:p>
      <w:pPr>
        <w:pStyle w:val="SourceCode"/>
      </w:pPr>
      <w:r>
        <w:rPr>
          <w:rStyle w:val="FunctionTok"/>
        </w:rPr>
        <w:t xml:space="preserve">confint</w:t>
      </w:r>
      <w:r>
        <w:rPr>
          <w:rStyle w:val="NormalTok"/>
        </w:rPr>
        <w:t xml:space="preserve">(mle_galap, </w:t>
      </w:r>
      <w:r>
        <w:rPr>
          <w:rStyle w:val="AttributeTok"/>
        </w:rPr>
        <w:t xml:space="preserve">level =</w:t>
      </w:r>
      <w:r>
        <w:rPr>
          <w:rStyle w:val="NormalTok"/>
        </w:rPr>
        <w:t xml:space="preserve"> </w:t>
      </w:r>
      <w:r>
        <w:rPr>
          <w:rStyle w:val="FloatTok"/>
        </w:rPr>
        <w:t xml:space="preserve">0.95</w:t>
      </w:r>
      <w:r>
        <w:rPr>
          <w:rStyle w:val="NormalTok"/>
        </w:rPr>
        <w:t xml:space="preserve">, </w:t>
      </w:r>
      <w:r>
        <w:rPr>
          <w:rStyle w:val="AttributeTok"/>
        </w:rPr>
        <w:t xml:space="preserve">method =</w:t>
      </w:r>
      <w:r>
        <w:rPr>
          <w:rStyle w:val="NormalTok"/>
        </w:rPr>
        <w:t xml:space="preserve"> </w:t>
      </w:r>
      <w:r>
        <w:rPr>
          <w:rStyle w:val="StringTok"/>
        </w:rPr>
        <w:t xml:space="preserve">"quad"</w:t>
      </w:r>
      <w:r>
        <w:rPr>
          <w:rStyle w:val="NormalTok"/>
        </w:rPr>
        <w:t xml:space="preserve">)</w:t>
      </w:r>
    </w:p>
    <w:p>
      <w:pPr>
        <w:pStyle w:val="SourceCode"/>
      </w:pPr>
      <w:r>
        <w:rPr>
          <w:rStyle w:val="VerbatimChar"/>
        </w:rPr>
        <w:t xml:space="preserve">##             2.5 %    97.5 %</w:t>
      </w:r>
      <w:r>
        <w:br/>
      </w:r>
      <w:r>
        <w:rPr>
          <w:rStyle w:val="VerbatimChar"/>
        </w:rPr>
        <w:t xml:space="preserve">## b_0     3.0246480 3.6457823</w:t>
      </w:r>
      <w:r>
        <w:br/>
      </w:r>
      <w:r>
        <w:rPr>
          <w:rStyle w:val="VerbatimChar"/>
        </w:rPr>
        <w:t xml:space="preserve">## b_area  0.2847479 0.4241100</w:t>
      </w:r>
      <w:r>
        <w:br/>
      </w:r>
      <w:r>
        <w:rPr>
          <w:rStyle w:val="VerbatimChar"/>
        </w:rPr>
        <w:t xml:space="preserve">## b_near -0.2536734 0.0451341</w:t>
      </w:r>
      <w:r>
        <w:br/>
      </w:r>
      <w:r>
        <w:rPr>
          <w:rStyle w:val="VerbatimChar"/>
        </w:rPr>
        <w:t xml:space="preserve">## theta   1.1781122 4.2508322</w:t>
      </w:r>
    </w:p>
    <w:p>
      <w:pPr>
        <w:pStyle w:val="FirstParagraph"/>
      </w:pPr>
      <w:r>
        <w:t xml:space="preserve">On remarque ici que les estimés s’approchent de ceux de la vraisemblance profilée, sauf pour</w:t>
      </w:r>
      <w:r>
        <w:t xml:space="preserve"> </w:t>
      </w:r>
      <m:oMath>
        <m:r>
          <m:t>θ</m:t>
        </m:r>
      </m:oMath>
      <w:r>
        <w:t xml:space="preserve">. En inspectant les profils obtenus plus haut, il est apparent que celui de</w:t>
      </w:r>
      <w:r>
        <w:t xml:space="preserve"> </w:t>
      </w:r>
      <m:oMath>
        <m:r>
          <m:t>θ</m:t>
        </m:r>
      </m:oMath>
      <w:r>
        <w:t xml:space="preserve"> </w:t>
      </w:r>
      <w:r>
        <w:t xml:space="preserve">suit moins la forme quadratique.</w:t>
      </w:r>
    </w:p>
    <w:bookmarkEnd w:id="64"/>
    <w:bookmarkEnd w:id="65"/>
    <w:bookmarkStart w:id="66" w:name="résumé"/>
    <w:p>
      <w:pPr>
        <w:pStyle w:val="Heading1"/>
      </w:pPr>
      <w:r>
        <w:t xml:space="preserve">Résumé</w:t>
      </w:r>
    </w:p>
    <w:p>
      <w:pPr>
        <w:numPr>
          <w:ilvl w:val="0"/>
          <w:numId w:val="1006"/>
        </w:numPr>
      </w:pPr>
      <w:r>
        <w:t xml:space="preserve">Pour un modèle statistique, la vraisemblance est une fonction qui associe à chaque valeur des paramètres la probabilité des données observées, conditionnelle à cette paramétrisation. Selon le principe du maximum de vraisemblance, le meilleur estimé des paramètres est celui qui maximise la vraisemblance.</w:t>
      </w:r>
    </w:p>
    <w:p>
      <w:pPr>
        <w:numPr>
          <w:ilvl w:val="0"/>
          <w:numId w:val="1006"/>
        </w:numPr>
      </w:pPr>
      <w:r>
        <w:t xml:space="preserve">Afin de déterminer le maximum de vraisemblance pour un modèle personnalisé dans R, il faut créer une fonction qui calcule la log-vraisemblance en fonction des paramètres, puis faire appel à un algorithme d’optimisation pour trouver le maximum.</w:t>
      </w:r>
    </w:p>
    <w:p>
      <w:pPr>
        <w:numPr>
          <w:ilvl w:val="0"/>
          <w:numId w:val="1006"/>
        </w:numPr>
      </w:pPr>
      <w:r>
        <w:t xml:space="preserve">Le test du rapport de vraisemblance permet de tester une hypothèse sur la valeur d’un paramètre estimé au moyen du maximum de vraisemblance, d’obtenir un intervalle de confiance pour ce paramètre, ou de comparer deux modèles nichés.</w:t>
      </w:r>
    </w:p>
    <w:p>
      <w:pPr>
        <w:numPr>
          <w:ilvl w:val="0"/>
          <w:numId w:val="1006"/>
        </w:numPr>
      </w:pPr>
      <w:r>
        <w:t xml:space="preserve">Pour estimer l’incertitude d’un estimé dans un modèle avec plusieurs paramètres ajustables, nous pouvons soit calculer la vraisemblance profilée pour ce paramètre, soit avoir recours à l’approximation quadratique.</w:t>
      </w:r>
    </w:p>
    <w:bookmarkEnd w:id="66"/>
    <w:bookmarkStart w:id="67" w:name="références"/>
    <w:p>
      <w:pPr>
        <w:pStyle w:val="Heading1"/>
      </w:pPr>
      <w:r>
        <w:t xml:space="preserve">Références</w:t>
      </w:r>
    </w:p>
    <w:p>
      <w:pPr>
        <w:numPr>
          <w:ilvl w:val="0"/>
          <w:numId w:val="1007"/>
        </w:numPr>
      </w:pPr>
      <w:r>
        <w:t xml:space="preserve">Bolker, B.M. (2008) Ecological models and data in R. Princeton University Press, Princeton, New Jersey. (Chapitre 6 sur le maximum de vraisemblance)</w:t>
      </w:r>
    </w:p>
    <w:p>
      <w:pPr>
        <w:numPr>
          <w:ilvl w:val="0"/>
          <w:numId w:val="1007"/>
        </w:numPr>
      </w:pPr>
      <w:r>
        <w:t xml:space="preserve">Canham, C.D., LePage, P.T. et Coates, K.D. (2004) A neighborhood analysis of canopy tree competition: effects of shading versus crowding. Canadian Journal of Forest Research 34: 778–787.</w:t>
      </w:r>
    </w:p>
    <w:p>
      <w:pPr>
        <w:numPr>
          <w:ilvl w:val="0"/>
          <w:numId w:val="1007"/>
        </w:numPr>
      </w:pPr>
      <w:r>
        <w:t xml:space="preserve">Clark, J.S., Silman, M., Kern, R., Macklin, E. et HilleRisLambers, J. (1999) Seed dispersal near and far: Patterns across temperate and tropical forests. Ecology 80: 1475–1494.</w:t>
      </w:r>
    </w:p>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44" Target="media/rId44.png" /><Relationship Type="http://schemas.openxmlformats.org/officeDocument/2006/relationships/hyperlink" Id="rId37" Target="../donnees/galapagos.csv" TargetMode="External" /></Relationships>
</file>

<file path=word/_rels/footnotes.xml.rels><?xml version="1.0" encoding="UTF-8"?><Relationships xmlns="http://schemas.openxmlformats.org/package/2006/relationships"><Relationship Type="http://schemas.openxmlformats.org/officeDocument/2006/relationships/hyperlink" Id="rId37" Target="../donnees/galapagos.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Maximum de vraisemblance</dc:title>
  <dc:creator/>
  <cp:keywords/>
  <dcterms:created xsi:type="dcterms:W3CDTF">2024-01-24T14:42:18Z</dcterms:created>
  <dcterms:modified xsi:type="dcterms:W3CDTF">2024-01-24T14:42:18Z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