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E64" w:rsidRPr="00F35E64" w:rsidRDefault="00F35E64" w:rsidP="000B2F79">
      <w:pPr>
        <w:jc w:val="right"/>
        <w:rPr>
          <w:lang w:val="en-US"/>
        </w:rPr>
      </w:pPr>
    </w:p>
    <w:tbl>
      <w:tblPr>
        <w:tblW w:w="4455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55"/>
      </w:tblGrid>
      <w:tr w:rsidR="007559AF" w:rsidRPr="007559AF" w:rsidTr="0068420B">
        <w:trPr>
          <w:jc w:val="right"/>
        </w:trPr>
        <w:tc>
          <w:tcPr>
            <w:tcW w:w="4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AF" w:rsidRPr="007559AF" w:rsidRDefault="007559AF" w:rsidP="007559AF">
            <w:pPr>
              <w:widowControl w:val="0"/>
              <w:jc w:val="center"/>
              <w:rPr>
                <w:i/>
                <w:sz w:val="22"/>
                <w:szCs w:val="22"/>
              </w:rPr>
            </w:pPr>
            <w:r w:rsidRPr="007559AF">
              <w:rPr>
                <w:i/>
                <w:sz w:val="22"/>
                <w:szCs w:val="22"/>
              </w:rPr>
              <w:t>____________________________________________________________________________</w:t>
            </w:r>
          </w:p>
          <w:p w:rsidR="007559AF" w:rsidRPr="007559AF" w:rsidRDefault="007559AF" w:rsidP="007559AF">
            <w:pPr>
              <w:widowControl w:val="0"/>
              <w:jc w:val="center"/>
              <w:rPr>
                <w:i/>
                <w:sz w:val="20"/>
                <w:szCs w:val="20"/>
              </w:rPr>
            </w:pPr>
            <w:r w:rsidRPr="007559AF">
              <w:rPr>
                <w:i/>
                <w:sz w:val="20"/>
                <w:szCs w:val="20"/>
              </w:rPr>
              <w:t>Наименование суда</w:t>
            </w:r>
          </w:p>
        </w:tc>
      </w:tr>
      <w:tr w:rsidR="007559AF" w:rsidRPr="007559AF" w:rsidTr="0068420B">
        <w:trPr>
          <w:jc w:val="right"/>
        </w:trPr>
        <w:tc>
          <w:tcPr>
            <w:tcW w:w="4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AF" w:rsidRPr="007559AF" w:rsidRDefault="007559AF" w:rsidP="007559AF">
            <w:pPr>
              <w:widowControl w:val="0"/>
              <w:jc w:val="center"/>
              <w:rPr>
                <w:i/>
                <w:sz w:val="22"/>
                <w:szCs w:val="22"/>
              </w:rPr>
            </w:pPr>
            <w:r w:rsidRPr="007559AF">
              <w:rPr>
                <w:i/>
                <w:sz w:val="22"/>
                <w:szCs w:val="22"/>
              </w:rPr>
              <w:t>__________________________________________________________________________________________________________________</w:t>
            </w:r>
          </w:p>
          <w:p w:rsidR="007559AF" w:rsidRPr="007559AF" w:rsidRDefault="007559AF" w:rsidP="007559AF">
            <w:pPr>
              <w:widowControl w:val="0"/>
              <w:jc w:val="center"/>
              <w:rPr>
                <w:i/>
                <w:sz w:val="20"/>
                <w:szCs w:val="20"/>
              </w:rPr>
            </w:pPr>
            <w:r w:rsidRPr="007559AF">
              <w:rPr>
                <w:i/>
                <w:sz w:val="20"/>
                <w:szCs w:val="20"/>
              </w:rPr>
              <w:t>Адрес суда</w:t>
            </w:r>
          </w:p>
        </w:tc>
      </w:tr>
      <w:tr w:rsidR="007559AF" w:rsidRPr="007559AF" w:rsidTr="0068420B">
        <w:trPr>
          <w:jc w:val="right"/>
        </w:trPr>
        <w:tc>
          <w:tcPr>
            <w:tcW w:w="4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AF" w:rsidRPr="007559AF" w:rsidRDefault="007559AF" w:rsidP="007559AF">
            <w:pPr>
              <w:widowControl w:val="0"/>
              <w:jc w:val="center"/>
              <w:rPr>
                <w:i/>
                <w:sz w:val="22"/>
                <w:szCs w:val="22"/>
              </w:rPr>
            </w:pPr>
            <w:r w:rsidRPr="007559AF">
              <w:rPr>
                <w:i/>
                <w:sz w:val="22"/>
                <w:szCs w:val="22"/>
              </w:rPr>
              <w:t>От:</w:t>
            </w:r>
            <w:r>
              <w:rPr>
                <w:i/>
                <w:sz w:val="22"/>
                <w:szCs w:val="22"/>
              </w:rPr>
              <w:t>___</w:t>
            </w:r>
            <w:r w:rsidRPr="007559AF">
              <w:rPr>
                <w:i/>
                <w:sz w:val="22"/>
                <w:szCs w:val="22"/>
              </w:rPr>
              <w:t xml:space="preserve">______________________________________________________________________ </w:t>
            </w:r>
          </w:p>
          <w:p w:rsidR="007559AF" w:rsidRPr="007559AF" w:rsidRDefault="007559AF" w:rsidP="007559AF">
            <w:pPr>
              <w:widowControl w:val="0"/>
              <w:jc w:val="center"/>
              <w:rPr>
                <w:i/>
                <w:sz w:val="20"/>
                <w:szCs w:val="20"/>
              </w:rPr>
            </w:pPr>
            <w:r w:rsidRPr="007559AF">
              <w:rPr>
                <w:i/>
                <w:sz w:val="20"/>
                <w:szCs w:val="20"/>
              </w:rPr>
              <w:t>ФИО</w:t>
            </w:r>
          </w:p>
        </w:tc>
      </w:tr>
      <w:tr w:rsidR="007559AF" w:rsidRPr="007559AF" w:rsidTr="0068420B">
        <w:trPr>
          <w:jc w:val="right"/>
        </w:trPr>
        <w:tc>
          <w:tcPr>
            <w:tcW w:w="4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AF" w:rsidRPr="007559AF" w:rsidRDefault="007559AF" w:rsidP="007559AF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П</w:t>
            </w:r>
            <w:r w:rsidRPr="007559AF">
              <w:rPr>
                <w:i/>
                <w:sz w:val="22"/>
                <w:szCs w:val="22"/>
              </w:rPr>
              <w:t xml:space="preserve">очтовый </w:t>
            </w:r>
            <w:r>
              <w:rPr>
                <w:i/>
                <w:sz w:val="22"/>
                <w:szCs w:val="22"/>
              </w:rPr>
              <w:t xml:space="preserve">адрес: </w:t>
            </w:r>
            <w:r w:rsidRPr="007559AF">
              <w:rPr>
                <w:i/>
                <w:sz w:val="22"/>
                <w:szCs w:val="22"/>
              </w:rPr>
              <w:t>_______________________</w:t>
            </w:r>
          </w:p>
          <w:p w:rsidR="007559AF" w:rsidRPr="007559AF" w:rsidRDefault="007559AF" w:rsidP="007559AF">
            <w:pPr>
              <w:widowControl w:val="0"/>
              <w:jc w:val="center"/>
              <w:rPr>
                <w:i/>
                <w:sz w:val="22"/>
                <w:szCs w:val="22"/>
              </w:rPr>
            </w:pPr>
            <w:r w:rsidRPr="007559AF">
              <w:rPr>
                <w:i/>
                <w:sz w:val="22"/>
                <w:szCs w:val="22"/>
              </w:rPr>
              <w:t>____________________________________________________________________________</w:t>
            </w:r>
          </w:p>
        </w:tc>
      </w:tr>
    </w:tbl>
    <w:p w:rsidR="005C4959" w:rsidRDefault="007559AF" w:rsidP="00A8057B">
      <w:r>
        <w:t>___________________</w:t>
      </w:r>
    </w:p>
    <w:p w:rsidR="007559AF" w:rsidRPr="00CD5817" w:rsidRDefault="007559AF" w:rsidP="00A8057B">
      <w:r>
        <w:tab/>
        <w:t xml:space="preserve">    </w:t>
      </w:r>
      <w:r w:rsidRPr="007559AF">
        <w:rPr>
          <w:sz w:val="20"/>
        </w:rPr>
        <w:t>дата</w:t>
      </w:r>
    </w:p>
    <w:p w:rsidR="007559AF" w:rsidRDefault="007559AF" w:rsidP="000B2F79">
      <w:pPr>
        <w:jc w:val="center"/>
        <w:rPr>
          <w:b/>
          <w:bCs/>
        </w:rPr>
      </w:pPr>
    </w:p>
    <w:p w:rsidR="005C4959" w:rsidRPr="003479B2" w:rsidRDefault="005C4959" w:rsidP="000B2F79">
      <w:pPr>
        <w:jc w:val="center"/>
        <w:rPr>
          <w:b/>
          <w:bCs/>
          <w:sz w:val="22"/>
        </w:rPr>
      </w:pPr>
      <w:r w:rsidRPr="003479B2">
        <w:rPr>
          <w:b/>
          <w:bCs/>
          <w:sz w:val="22"/>
        </w:rPr>
        <w:t>ОБРАЩЕНИЕ</w:t>
      </w:r>
    </w:p>
    <w:p w:rsidR="005C4959" w:rsidRPr="003479B2" w:rsidRDefault="005C4959" w:rsidP="000B2F79">
      <w:pPr>
        <w:jc w:val="center"/>
        <w:rPr>
          <w:b/>
          <w:bCs/>
          <w:sz w:val="22"/>
        </w:rPr>
      </w:pPr>
      <w:r w:rsidRPr="003479B2">
        <w:rPr>
          <w:b/>
          <w:bCs/>
          <w:sz w:val="22"/>
        </w:rPr>
        <w:t xml:space="preserve">об обеспечении гласности </w:t>
      </w:r>
      <w:r w:rsidR="000B2F79" w:rsidRPr="003479B2">
        <w:rPr>
          <w:b/>
          <w:bCs/>
          <w:sz w:val="22"/>
        </w:rPr>
        <w:t>судебного заседания</w:t>
      </w:r>
    </w:p>
    <w:p w:rsidR="005C4959" w:rsidRPr="003479B2" w:rsidRDefault="005C4959">
      <w:pPr>
        <w:rPr>
          <w:sz w:val="22"/>
        </w:rPr>
      </w:pPr>
    </w:p>
    <w:p w:rsidR="003479B2" w:rsidRDefault="00336618" w:rsidP="00E92B32">
      <w:pPr>
        <w:ind w:firstLine="709"/>
        <w:jc w:val="both"/>
        <w:rPr>
          <w:sz w:val="22"/>
        </w:rPr>
      </w:pPr>
      <w:r w:rsidRPr="003479B2">
        <w:rPr>
          <w:sz w:val="22"/>
        </w:rPr>
        <w:t>Суд</w:t>
      </w:r>
      <w:r w:rsidR="007559AF" w:rsidRPr="003479B2">
        <w:rPr>
          <w:sz w:val="22"/>
        </w:rPr>
        <w:t>ом _______________________________________________________________ ___________________________________________________________________________</w:t>
      </w:r>
      <w:r w:rsidR="003479B2">
        <w:rPr>
          <w:sz w:val="22"/>
        </w:rPr>
        <w:t>_______</w:t>
      </w:r>
    </w:p>
    <w:p w:rsidR="00CD5817" w:rsidRPr="003479B2" w:rsidRDefault="003479B2" w:rsidP="003479B2">
      <w:pPr>
        <w:jc w:val="both"/>
        <w:rPr>
          <w:color w:val="000000"/>
          <w:sz w:val="22"/>
          <w:shd w:val="clear" w:color="auto" w:fill="FFFFFF"/>
        </w:rPr>
      </w:pPr>
      <w:r>
        <w:rPr>
          <w:sz w:val="22"/>
        </w:rPr>
        <w:t>рассмат</w:t>
      </w:r>
      <w:r w:rsidR="005C4959" w:rsidRPr="003479B2">
        <w:rPr>
          <w:sz w:val="22"/>
        </w:rPr>
        <w:t xml:space="preserve">ривается дело № </w:t>
      </w:r>
      <w:r w:rsidR="007559AF" w:rsidRPr="003479B2">
        <w:rPr>
          <w:color w:val="000000"/>
          <w:sz w:val="22"/>
          <w:shd w:val="clear" w:color="auto" w:fill="FFFFFF"/>
        </w:rPr>
        <w:t>_________</w:t>
      </w:r>
      <w:r>
        <w:rPr>
          <w:color w:val="000000"/>
          <w:sz w:val="22"/>
          <w:shd w:val="clear" w:color="auto" w:fill="FFFFFF"/>
        </w:rPr>
        <w:t>_</w:t>
      </w:r>
      <w:bookmarkStart w:id="0" w:name="_GoBack"/>
      <w:bookmarkEnd w:id="0"/>
      <w:r w:rsidR="007559AF" w:rsidRPr="003479B2">
        <w:rPr>
          <w:color w:val="000000"/>
          <w:sz w:val="22"/>
          <w:shd w:val="clear" w:color="auto" w:fill="FFFFFF"/>
        </w:rPr>
        <w:t>_____</w:t>
      </w:r>
      <w:r w:rsidR="00CD5817" w:rsidRPr="003479B2">
        <w:rPr>
          <w:color w:val="000000"/>
          <w:sz w:val="22"/>
          <w:shd w:val="clear" w:color="auto" w:fill="FFFFFF"/>
        </w:rPr>
        <w:t>.</w:t>
      </w:r>
      <w:r w:rsidR="00CD5817" w:rsidRPr="003479B2">
        <w:rPr>
          <w:color w:val="000000"/>
          <w:sz w:val="22"/>
          <w:shd w:val="clear" w:color="auto" w:fill="FFFFFF"/>
        </w:rPr>
        <w:tab/>
      </w:r>
    </w:p>
    <w:p w:rsidR="007559AF" w:rsidRPr="003479B2" w:rsidRDefault="007559AF" w:rsidP="007559AF">
      <w:pPr>
        <w:ind w:firstLine="709"/>
        <w:jc w:val="both"/>
        <w:rPr>
          <w:color w:val="000000"/>
          <w:sz w:val="22"/>
          <w:shd w:val="clear" w:color="auto" w:fill="FFFFFF"/>
        </w:rPr>
      </w:pPr>
      <w:r w:rsidRPr="003479B2">
        <w:rPr>
          <w:color w:val="000000"/>
          <w:sz w:val="22"/>
          <w:shd w:val="clear" w:color="auto" w:fill="FFFFFF"/>
        </w:rPr>
        <w:t xml:space="preserve">Согласно ч. 1 ст. 123 Конституции РФ «разбирательство дел во всех судах открытое». В ч. 1 ст. 12 Федерального закона от 22.12.2008 №262-ФЗ «Об обеспечении доступа к информации о деятельности судов в Российской Федерации» предусмотрено право каждого присутствовать в открытом судебном заседании. Аналогичное право закреплено во всех процессуальных кодексах (ст. 241 УПК РФ, 10 ГПК РФ, 11 КАС РФ, 24.3 КоАП РФ). </w:t>
      </w:r>
    </w:p>
    <w:p w:rsidR="00C25396" w:rsidRPr="003479B2" w:rsidRDefault="007559AF" w:rsidP="007559AF">
      <w:pPr>
        <w:ind w:firstLine="709"/>
        <w:jc w:val="both"/>
        <w:rPr>
          <w:color w:val="000000"/>
          <w:sz w:val="22"/>
          <w:shd w:val="clear" w:color="auto" w:fill="FFFFFF"/>
        </w:rPr>
      </w:pPr>
      <w:r w:rsidRPr="003479B2">
        <w:rPr>
          <w:color w:val="000000"/>
          <w:sz w:val="22"/>
          <w:shd w:val="clear" w:color="auto" w:fill="FFFFFF"/>
        </w:rPr>
        <w:t xml:space="preserve">Исключения из принципа гласности допускаются «по соображениям морали, общественного порядка или национальной безопасности в демократическом обществе… или – в той мере, в какой это, по мнению суда, строго необходимо – при особых обстоятельствах, когда гласность нарушала бы интересы правосудия» (п. 1 ст. 6 Конвенции о защите прав человека и основных свобод). </w:t>
      </w:r>
      <w:r w:rsidR="002B479E" w:rsidRPr="003479B2">
        <w:rPr>
          <w:color w:val="000000"/>
          <w:sz w:val="22"/>
          <w:shd w:val="clear" w:color="auto" w:fill="FFFFFF"/>
        </w:rPr>
        <w:t xml:space="preserve"> </w:t>
      </w:r>
      <w:r w:rsidR="00CD5817" w:rsidRPr="003479B2">
        <w:rPr>
          <w:color w:val="000000"/>
          <w:sz w:val="22"/>
          <w:shd w:val="clear" w:color="auto" w:fill="FFFFFF"/>
        </w:rPr>
        <w:t>Данное дело</w:t>
      </w:r>
      <w:r w:rsidR="002B479E" w:rsidRPr="003479B2">
        <w:rPr>
          <w:color w:val="000000"/>
          <w:sz w:val="22"/>
          <w:shd w:val="clear" w:color="auto" w:fill="FFFFFF"/>
        </w:rPr>
        <w:t xml:space="preserve"> </w:t>
      </w:r>
      <w:r w:rsidR="00CD5817" w:rsidRPr="003479B2">
        <w:rPr>
          <w:color w:val="000000"/>
          <w:sz w:val="22"/>
          <w:shd w:val="clear" w:color="auto" w:fill="FFFFFF"/>
        </w:rPr>
        <w:t>имеет</w:t>
      </w:r>
      <w:r w:rsidR="002B479E" w:rsidRPr="003479B2">
        <w:rPr>
          <w:color w:val="000000"/>
          <w:sz w:val="22"/>
          <w:shd w:val="clear" w:color="auto" w:fill="FFFFFF"/>
        </w:rPr>
        <w:t xml:space="preserve"> большой общественный резонанс, слушатели из разных регионов России и мира хотели бы присутствовать </w:t>
      </w:r>
      <w:r w:rsidRPr="003479B2">
        <w:rPr>
          <w:color w:val="000000"/>
          <w:sz w:val="22"/>
          <w:shd w:val="clear" w:color="auto" w:fill="FFFFFF"/>
        </w:rPr>
        <w:t>на открытых судебных заседаниях</w:t>
      </w:r>
      <w:r w:rsidR="002B479E" w:rsidRPr="003479B2">
        <w:rPr>
          <w:color w:val="000000"/>
          <w:sz w:val="22"/>
          <w:shd w:val="clear" w:color="auto" w:fill="FFFFFF"/>
        </w:rPr>
        <w:t>.</w:t>
      </w:r>
      <w:r w:rsidR="00430C82" w:rsidRPr="003479B2">
        <w:rPr>
          <w:color w:val="000000"/>
          <w:sz w:val="22"/>
          <w:shd w:val="clear" w:color="auto" w:fill="FFFFFF"/>
        </w:rPr>
        <w:t xml:space="preserve"> </w:t>
      </w:r>
    </w:p>
    <w:p w:rsidR="00430C82" w:rsidRPr="003479B2" w:rsidRDefault="00CD5817" w:rsidP="00E92B32">
      <w:pPr>
        <w:ind w:firstLine="709"/>
        <w:jc w:val="both"/>
        <w:rPr>
          <w:color w:val="000000"/>
          <w:sz w:val="22"/>
          <w:shd w:val="clear" w:color="auto" w:fill="FFFFFF"/>
        </w:rPr>
      </w:pPr>
      <w:r w:rsidRPr="003479B2">
        <w:rPr>
          <w:color w:val="000000"/>
          <w:sz w:val="22"/>
          <w:shd w:val="clear" w:color="auto" w:fill="FFFFFF"/>
        </w:rPr>
        <w:t>Пандемия</w:t>
      </w:r>
      <w:r w:rsidR="00430C82" w:rsidRPr="003479B2">
        <w:rPr>
          <w:color w:val="000000"/>
          <w:sz w:val="22"/>
          <w:shd w:val="clear" w:color="auto" w:fill="FFFFFF"/>
        </w:rPr>
        <w:t xml:space="preserve"> </w:t>
      </w:r>
      <w:r w:rsidR="00430C82" w:rsidRPr="003479B2">
        <w:rPr>
          <w:color w:val="000000"/>
          <w:sz w:val="22"/>
          <w:shd w:val="clear" w:color="auto" w:fill="FFFFFF"/>
          <w:lang w:val="en-US"/>
        </w:rPr>
        <w:t>COVID</w:t>
      </w:r>
      <w:r w:rsidR="00430C82" w:rsidRPr="003479B2">
        <w:rPr>
          <w:color w:val="000000"/>
          <w:sz w:val="22"/>
          <w:shd w:val="clear" w:color="auto" w:fill="FFFFFF"/>
        </w:rPr>
        <w:t>-19</w:t>
      </w:r>
      <w:r w:rsidRPr="003479B2">
        <w:rPr>
          <w:color w:val="000000"/>
          <w:sz w:val="22"/>
          <w:shd w:val="clear" w:color="auto" w:fill="FFFFFF"/>
        </w:rPr>
        <w:t xml:space="preserve"> не является основанием для несоблюдения принципа гласности. </w:t>
      </w:r>
    </w:p>
    <w:p w:rsidR="004C52EF" w:rsidRPr="003479B2" w:rsidRDefault="0025125F" w:rsidP="004C52EF">
      <w:pPr>
        <w:ind w:firstLine="709"/>
        <w:jc w:val="both"/>
        <w:rPr>
          <w:color w:val="000000"/>
          <w:sz w:val="22"/>
          <w:shd w:val="clear" w:color="auto" w:fill="FFFFFF"/>
        </w:rPr>
      </w:pPr>
      <w:r w:rsidRPr="003479B2">
        <w:rPr>
          <w:color w:val="000000"/>
          <w:sz w:val="22"/>
          <w:shd w:val="clear" w:color="auto" w:fill="FFFFFF"/>
        </w:rPr>
        <w:t xml:space="preserve">Руководствуясь ст. </w:t>
      </w:r>
      <w:r w:rsidR="007559AF" w:rsidRPr="003479B2">
        <w:rPr>
          <w:color w:val="000000"/>
          <w:sz w:val="22"/>
          <w:shd w:val="clear" w:color="auto" w:fill="FFFFFF"/>
        </w:rPr>
        <w:t>1</w:t>
      </w:r>
      <w:r w:rsidRPr="003479B2">
        <w:rPr>
          <w:color w:val="000000"/>
          <w:sz w:val="22"/>
          <w:shd w:val="clear" w:color="auto" w:fill="FFFFFF"/>
        </w:rPr>
        <w:t xml:space="preserve">2 ФЗ </w:t>
      </w:r>
      <w:r w:rsidR="007559AF" w:rsidRPr="003479B2">
        <w:rPr>
          <w:color w:val="000000"/>
          <w:sz w:val="22"/>
          <w:shd w:val="clear" w:color="auto" w:fill="FFFFFF"/>
        </w:rPr>
        <w:t>№ 59-ФЗ</w:t>
      </w:r>
      <w:r w:rsidR="007559AF" w:rsidRPr="003479B2">
        <w:rPr>
          <w:color w:val="000000"/>
          <w:sz w:val="22"/>
          <w:shd w:val="clear" w:color="auto" w:fill="FFFFFF"/>
        </w:rPr>
        <w:t xml:space="preserve"> </w:t>
      </w:r>
      <w:r w:rsidRPr="003479B2">
        <w:rPr>
          <w:color w:val="000000"/>
          <w:sz w:val="22"/>
          <w:shd w:val="clear" w:color="auto" w:fill="FFFFFF"/>
        </w:rPr>
        <w:t xml:space="preserve">«О порядке рассмотрения обращений граждан Российской Федерации», </w:t>
      </w:r>
    </w:p>
    <w:p w:rsidR="004C52EF" w:rsidRPr="003479B2" w:rsidRDefault="004C52EF" w:rsidP="004C52EF">
      <w:pPr>
        <w:ind w:firstLine="709"/>
        <w:jc w:val="both"/>
        <w:rPr>
          <w:color w:val="000000"/>
          <w:sz w:val="22"/>
          <w:shd w:val="clear" w:color="auto" w:fill="FFFFFF"/>
        </w:rPr>
      </w:pPr>
    </w:p>
    <w:p w:rsidR="0025125F" w:rsidRPr="003479B2" w:rsidRDefault="0025125F" w:rsidP="004C52EF">
      <w:pPr>
        <w:ind w:firstLine="709"/>
        <w:jc w:val="both"/>
        <w:rPr>
          <w:color w:val="000000"/>
          <w:sz w:val="22"/>
          <w:shd w:val="clear" w:color="auto" w:fill="FFFFFF"/>
        </w:rPr>
      </w:pPr>
      <w:r w:rsidRPr="003479B2">
        <w:rPr>
          <w:color w:val="000000"/>
          <w:sz w:val="22"/>
          <w:shd w:val="clear" w:color="auto" w:fill="FFFFFF"/>
        </w:rPr>
        <w:t xml:space="preserve">ПРОШУ: </w:t>
      </w:r>
    </w:p>
    <w:p w:rsidR="00CD5817" w:rsidRPr="003479B2" w:rsidRDefault="00CD5817" w:rsidP="00CD5817">
      <w:pPr>
        <w:pStyle w:val="a4"/>
        <w:numPr>
          <w:ilvl w:val="0"/>
          <w:numId w:val="1"/>
        </w:numPr>
        <w:rPr>
          <w:sz w:val="22"/>
        </w:rPr>
      </w:pPr>
      <w:r w:rsidRPr="003479B2">
        <w:rPr>
          <w:sz w:val="22"/>
        </w:rPr>
        <w:t xml:space="preserve">Допустить слушателей на открытые судебные заседания по делу </w:t>
      </w:r>
      <w:r w:rsidR="007559AF" w:rsidRPr="003479B2">
        <w:rPr>
          <w:sz w:val="22"/>
        </w:rPr>
        <w:t xml:space="preserve">№ _______________ </w:t>
      </w:r>
      <w:r w:rsidRPr="003479B2">
        <w:rPr>
          <w:sz w:val="22"/>
        </w:rPr>
        <w:t>или</w:t>
      </w:r>
    </w:p>
    <w:p w:rsidR="0025125F" w:rsidRPr="003479B2" w:rsidRDefault="007559AF" w:rsidP="002C079A">
      <w:pPr>
        <w:pStyle w:val="a4"/>
        <w:numPr>
          <w:ilvl w:val="0"/>
          <w:numId w:val="1"/>
        </w:numPr>
        <w:rPr>
          <w:sz w:val="22"/>
        </w:rPr>
      </w:pPr>
      <w:r w:rsidRPr="003479B2">
        <w:rPr>
          <w:color w:val="000000"/>
          <w:sz w:val="22"/>
          <w:shd w:val="clear" w:color="auto" w:fill="FFFFFF"/>
        </w:rPr>
        <w:t>о</w:t>
      </w:r>
      <w:r w:rsidR="002C079A" w:rsidRPr="003479B2">
        <w:rPr>
          <w:color w:val="000000"/>
          <w:sz w:val="22"/>
          <w:shd w:val="clear" w:color="auto" w:fill="FFFFFF"/>
        </w:rPr>
        <w:t>рганизовать прямую трансляцию</w:t>
      </w:r>
      <w:r w:rsidR="0025125F" w:rsidRPr="003479B2">
        <w:rPr>
          <w:color w:val="000000"/>
          <w:sz w:val="22"/>
          <w:shd w:val="clear" w:color="auto" w:fill="FFFFFF"/>
        </w:rPr>
        <w:t xml:space="preserve"> </w:t>
      </w:r>
      <w:r w:rsidR="00CD5817" w:rsidRPr="003479B2">
        <w:rPr>
          <w:color w:val="000000"/>
          <w:sz w:val="22"/>
          <w:shd w:val="clear" w:color="auto" w:fill="FFFFFF"/>
        </w:rPr>
        <w:t>судебных заседаний</w:t>
      </w:r>
      <w:r w:rsidR="004C52EF" w:rsidRPr="003479B2">
        <w:rPr>
          <w:color w:val="000000"/>
          <w:sz w:val="22"/>
          <w:shd w:val="clear" w:color="auto" w:fill="FFFFFF"/>
        </w:rPr>
        <w:t xml:space="preserve"> </w:t>
      </w:r>
      <w:r w:rsidR="00CD5817" w:rsidRPr="003479B2">
        <w:rPr>
          <w:color w:val="000000"/>
          <w:sz w:val="22"/>
          <w:shd w:val="clear" w:color="auto" w:fill="FFFFFF"/>
        </w:rPr>
        <w:t xml:space="preserve">по </w:t>
      </w:r>
      <w:r w:rsidR="00C25396" w:rsidRPr="003479B2">
        <w:rPr>
          <w:color w:val="000000"/>
          <w:sz w:val="22"/>
          <w:shd w:val="clear" w:color="auto" w:fill="FFFFFF"/>
        </w:rPr>
        <w:t xml:space="preserve">данному </w:t>
      </w:r>
      <w:r w:rsidR="00CD5817" w:rsidRPr="003479B2">
        <w:rPr>
          <w:color w:val="000000"/>
          <w:sz w:val="22"/>
          <w:shd w:val="clear" w:color="auto" w:fill="FFFFFF"/>
        </w:rPr>
        <w:t>делу</w:t>
      </w:r>
      <w:r w:rsidRPr="003479B2">
        <w:rPr>
          <w:color w:val="000000"/>
          <w:sz w:val="22"/>
          <w:shd w:val="clear" w:color="auto" w:fill="FFFFFF"/>
        </w:rPr>
        <w:t>;</w:t>
      </w:r>
      <w:r w:rsidR="0025125F" w:rsidRPr="003479B2">
        <w:rPr>
          <w:color w:val="000000"/>
          <w:sz w:val="22"/>
          <w:shd w:val="clear" w:color="auto" w:fill="FFFFFF"/>
        </w:rPr>
        <w:t xml:space="preserve"> </w:t>
      </w:r>
    </w:p>
    <w:p w:rsidR="004C52EF" w:rsidRPr="003479B2" w:rsidRDefault="007559AF" w:rsidP="0081632E">
      <w:pPr>
        <w:pStyle w:val="a4"/>
        <w:numPr>
          <w:ilvl w:val="0"/>
          <w:numId w:val="1"/>
        </w:numPr>
        <w:jc w:val="both"/>
        <w:rPr>
          <w:color w:val="000000"/>
          <w:sz w:val="22"/>
          <w:shd w:val="clear" w:color="auto" w:fill="FFFFFF"/>
        </w:rPr>
      </w:pPr>
      <w:r w:rsidRPr="003479B2">
        <w:rPr>
          <w:color w:val="000000"/>
          <w:sz w:val="22"/>
          <w:shd w:val="clear" w:color="auto" w:fill="FFFFFF"/>
        </w:rPr>
        <w:t>п</w:t>
      </w:r>
      <w:r w:rsidR="000B2F79" w:rsidRPr="003479B2">
        <w:rPr>
          <w:color w:val="000000"/>
          <w:sz w:val="22"/>
          <w:shd w:val="clear" w:color="auto" w:fill="FFFFFF"/>
        </w:rPr>
        <w:t xml:space="preserve">рислать ответ на обращение </w:t>
      </w:r>
      <w:r w:rsidRPr="003479B2">
        <w:rPr>
          <w:color w:val="000000"/>
          <w:sz w:val="22"/>
          <w:shd w:val="clear" w:color="auto" w:fill="FFFFFF"/>
        </w:rPr>
        <w:t>на адрес</w:t>
      </w:r>
      <w:r w:rsidR="000B2F79" w:rsidRPr="003479B2">
        <w:rPr>
          <w:color w:val="000000"/>
          <w:sz w:val="22"/>
          <w:shd w:val="clear" w:color="auto" w:fill="FFFFFF"/>
        </w:rPr>
        <w:t xml:space="preserve">: </w:t>
      </w:r>
      <w:r w:rsidRPr="003479B2">
        <w:rPr>
          <w:sz w:val="22"/>
        </w:rPr>
        <w:t>____________________________.</w:t>
      </w:r>
    </w:p>
    <w:p w:rsidR="00CD5817" w:rsidRPr="003479B2" w:rsidRDefault="00CD5817" w:rsidP="00CD5817">
      <w:pPr>
        <w:pStyle w:val="a4"/>
        <w:jc w:val="both"/>
        <w:rPr>
          <w:color w:val="000000"/>
          <w:sz w:val="22"/>
          <w:shd w:val="clear" w:color="auto" w:fill="FFFFFF"/>
        </w:rPr>
      </w:pPr>
    </w:p>
    <w:p w:rsidR="00CD5817" w:rsidRPr="003479B2" w:rsidRDefault="00CD5817" w:rsidP="00CD5817">
      <w:pPr>
        <w:pStyle w:val="a4"/>
        <w:jc w:val="both"/>
        <w:rPr>
          <w:color w:val="000000"/>
          <w:sz w:val="22"/>
          <w:shd w:val="clear" w:color="auto" w:fill="FFFFFF"/>
        </w:rPr>
      </w:pPr>
    </w:p>
    <w:p w:rsidR="00CD5817" w:rsidRPr="003479B2" w:rsidRDefault="00CD5817" w:rsidP="00CD5817">
      <w:pPr>
        <w:pStyle w:val="a4"/>
        <w:jc w:val="both"/>
        <w:rPr>
          <w:color w:val="000000"/>
          <w:sz w:val="22"/>
          <w:shd w:val="clear" w:color="auto" w:fill="FFFFFF"/>
        </w:rPr>
      </w:pPr>
    </w:p>
    <w:p w:rsidR="003479B2" w:rsidRPr="003479B2" w:rsidRDefault="003479B2" w:rsidP="003479B2">
      <w:pPr>
        <w:ind w:left="360"/>
        <w:jc w:val="right"/>
        <w:rPr>
          <w:sz w:val="22"/>
        </w:rPr>
      </w:pPr>
      <w:r w:rsidRPr="003479B2">
        <w:rPr>
          <w:sz w:val="22"/>
        </w:rPr>
        <w:t>____________/______________________/</w:t>
      </w:r>
    </w:p>
    <w:p w:rsidR="003479B2" w:rsidRPr="003479B2" w:rsidRDefault="003479B2" w:rsidP="003479B2">
      <w:pPr>
        <w:ind w:left="6379"/>
        <w:rPr>
          <w:sz w:val="22"/>
        </w:rPr>
      </w:pPr>
      <w:r w:rsidRPr="003479B2">
        <w:rPr>
          <w:sz w:val="22"/>
        </w:rPr>
        <w:t>подпись и расшифровка</w:t>
      </w:r>
    </w:p>
    <w:p w:rsidR="00FF4098" w:rsidRPr="000B2F79" w:rsidRDefault="00FF4098" w:rsidP="004C52EF">
      <w:pPr>
        <w:jc w:val="right"/>
      </w:pPr>
    </w:p>
    <w:sectPr w:rsidR="00FF4098" w:rsidRPr="000B2F79" w:rsidSect="000B2F79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4FA" w:rsidRDefault="003754FA" w:rsidP="000B2F79">
      <w:r>
        <w:separator/>
      </w:r>
    </w:p>
  </w:endnote>
  <w:endnote w:type="continuationSeparator" w:id="0">
    <w:p w:rsidR="003754FA" w:rsidRDefault="003754FA" w:rsidP="000B2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4FA" w:rsidRDefault="003754FA" w:rsidP="000B2F79">
      <w:r>
        <w:separator/>
      </w:r>
    </w:p>
  </w:footnote>
  <w:footnote w:type="continuationSeparator" w:id="0">
    <w:p w:rsidR="003754FA" w:rsidRDefault="003754FA" w:rsidP="000B2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F7D56"/>
    <w:multiLevelType w:val="hybridMultilevel"/>
    <w:tmpl w:val="C2E0A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098"/>
    <w:rsid w:val="000B2F79"/>
    <w:rsid w:val="001C3471"/>
    <w:rsid w:val="0025125F"/>
    <w:rsid w:val="002B479E"/>
    <w:rsid w:val="002C079A"/>
    <w:rsid w:val="002F63C2"/>
    <w:rsid w:val="00336618"/>
    <w:rsid w:val="003479B2"/>
    <w:rsid w:val="003754FA"/>
    <w:rsid w:val="00430C82"/>
    <w:rsid w:val="004548B2"/>
    <w:rsid w:val="004C52EF"/>
    <w:rsid w:val="00573825"/>
    <w:rsid w:val="005C4959"/>
    <w:rsid w:val="00671988"/>
    <w:rsid w:val="006E7B92"/>
    <w:rsid w:val="007311C6"/>
    <w:rsid w:val="007559AF"/>
    <w:rsid w:val="00A3247D"/>
    <w:rsid w:val="00A8057B"/>
    <w:rsid w:val="00B508C6"/>
    <w:rsid w:val="00B526FE"/>
    <w:rsid w:val="00C25396"/>
    <w:rsid w:val="00CD5817"/>
    <w:rsid w:val="00D87081"/>
    <w:rsid w:val="00E41849"/>
    <w:rsid w:val="00E92B32"/>
    <w:rsid w:val="00F35E64"/>
    <w:rsid w:val="00F608C6"/>
    <w:rsid w:val="00FC2596"/>
    <w:rsid w:val="00FF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07E15"/>
  <w15:chartTrackingRefBased/>
  <w15:docId w15:val="{565E64A7-E157-C044-A192-04B65C84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495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4098"/>
    <w:rPr>
      <w:color w:val="0000FF"/>
      <w:u w:val="single"/>
    </w:rPr>
  </w:style>
  <w:style w:type="character" w:customStyle="1" w:styleId="3oh-">
    <w:name w:val="_3oh-"/>
    <w:basedOn w:val="a0"/>
    <w:rsid w:val="00FF4098"/>
  </w:style>
  <w:style w:type="character" w:customStyle="1" w:styleId="UnresolvedMention">
    <w:name w:val="Unresolved Mention"/>
    <w:basedOn w:val="a0"/>
    <w:uiPriority w:val="99"/>
    <w:semiHidden/>
    <w:unhideWhenUsed/>
    <w:rsid w:val="007311C6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25125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B2F79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B2F79"/>
    <w:rPr>
      <w:rFonts w:ascii="Times New Roman" w:eastAsia="Times New Roman" w:hAnsi="Times New Roman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0B2F79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B2F79"/>
    <w:rPr>
      <w:rFonts w:ascii="Times New Roman" w:eastAsia="Times New Roman" w:hAnsi="Times New Roman" w:cs="Times New Roman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35E64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35E6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7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98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Startceva</dc:creator>
  <cp:keywords/>
  <dc:description/>
  <cp:lastModifiedBy>Daniil Schmidt</cp:lastModifiedBy>
  <cp:revision>7</cp:revision>
  <cp:lastPrinted>2020-08-28T11:45:00Z</cp:lastPrinted>
  <dcterms:created xsi:type="dcterms:W3CDTF">2020-08-28T11:36:00Z</dcterms:created>
  <dcterms:modified xsi:type="dcterms:W3CDTF">2021-08-05T10:52:00Z</dcterms:modified>
</cp:coreProperties>
</file>